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A36A0A">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14:paraId="2E089291">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bookmarkStart w:id="0" w:name="_Hlk9544796"/>
    </w:p>
    <w:p w14:paraId="17526436">
      <w:pPr>
        <w:tabs>
          <w:tab w:val="left" w:pos="420"/>
        </w:tabs>
        <w:spacing w:line="360" w:lineRule="auto"/>
        <w:jc w:val="center"/>
        <w:rPr>
          <w:rFonts w:hint="eastAsia"/>
          <w:b/>
          <w:bCs/>
          <w:color w:val="000000"/>
          <w:sz w:val="52"/>
          <w:lang w:eastAsia="zh-CN"/>
        </w:rPr>
      </w:pPr>
      <w:r>
        <w:rPr>
          <w:rFonts w:hint="eastAsia"/>
          <w:b/>
          <w:bCs/>
          <w:color w:val="000000"/>
          <w:sz w:val="52"/>
          <w:lang w:eastAsia="zh-CN"/>
        </w:rPr>
        <w:t>询比</w:t>
      </w:r>
      <w:r>
        <w:rPr>
          <w:b/>
          <w:bCs/>
          <w:color w:val="000000"/>
          <w:sz w:val="52"/>
        </w:rPr>
        <w:t>文件</w:t>
      </w:r>
    </w:p>
    <w:bookmarkEnd w:id="0"/>
    <w:p w14:paraId="6D36EF1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07ECF4DC">
      <w:pPr>
        <w:rPr>
          <w:rFonts w:ascii="Times New Roman" w:hAnsi="Times New Roman" w:cs="Times New Roman" w:eastAsiaTheme="minorEastAsia"/>
          <w:bCs/>
          <w:sz w:val="44"/>
          <w:szCs w:val="44"/>
        </w:rPr>
      </w:pPr>
    </w:p>
    <w:p w14:paraId="2C3C7440">
      <w:pPr>
        <w:rPr>
          <w:rFonts w:ascii="Times New Roman" w:hAnsi="Times New Roman" w:cs="Times New Roman"/>
        </w:rPr>
      </w:pPr>
    </w:p>
    <w:p w14:paraId="46E0E8CE">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hint="eastAsia"/>
          <w:u w:val="single"/>
        </w:rPr>
        <w:drawing>
          <wp:inline distT="0" distB="0" distL="114300" distR="114300">
            <wp:extent cx="1505585" cy="1402715"/>
            <wp:effectExtent l="0" t="0" r="3175" b="1460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7"/>
                    <a:stretch>
                      <a:fillRect/>
                    </a:stretch>
                  </pic:blipFill>
                  <pic:spPr>
                    <a:xfrm>
                      <a:off x="0" y="0"/>
                      <a:ext cx="1505585" cy="1402715"/>
                    </a:xfrm>
                    <a:prstGeom prst="rect">
                      <a:avLst/>
                    </a:prstGeom>
                    <a:noFill/>
                    <a:ln>
                      <a:noFill/>
                    </a:ln>
                  </pic:spPr>
                </pic:pic>
              </a:graphicData>
            </a:graphic>
          </wp:inline>
        </w:drawing>
      </w:r>
    </w:p>
    <w:p w14:paraId="3C84A1C3">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3FFC771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604151C9">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6BF62FF1">
      <w:pPr>
        <w:tabs>
          <w:tab w:val="left" w:pos="2410"/>
        </w:tabs>
        <w:autoSpaceDE w:val="0"/>
        <w:autoSpaceDN w:val="0"/>
        <w:adjustRightInd w:val="0"/>
        <w:snapToGrid w:val="0"/>
        <w:spacing w:line="360" w:lineRule="auto"/>
        <w:rPr>
          <w:rFonts w:hint="eastAsia" w:ascii="Times New Roman" w:hAnsi="Times New Roman" w:cs="Times New Roman"/>
          <w:b/>
          <w:bCs w:val="0"/>
          <w:spacing w:val="20"/>
          <w:kern w:val="0"/>
          <w:sz w:val="32"/>
          <w:szCs w:val="32"/>
          <w:highlight w:val="yellow"/>
          <w:u w:val="single"/>
          <w:lang w:eastAsia="zh-CN"/>
        </w:rPr>
      </w:pPr>
      <w:r>
        <w:rPr>
          <w:rFonts w:ascii="Times New Roman" w:hAnsi="Times New Roman" w:cs="Times New Roman" w:eastAsiaTheme="minorEastAsia"/>
          <w:b/>
          <w:spacing w:val="20"/>
          <w:kern w:val="0"/>
          <w:sz w:val="32"/>
          <w:szCs w:val="32"/>
          <w:highlight w:val="yellow"/>
        </w:rPr>
        <w:t>项目名称：</w:t>
      </w:r>
      <w:r>
        <w:rPr>
          <w:rFonts w:hint="eastAsia" w:ascii="Times New Roman" w:hAnsi="Times New Roman" w:cs="Times New Roman"/>
          <w:b/>
          <w:bCs w:val="0"/>
          <w:spacing w:val="20"/>
          <w:kern w:val="0"/>
          <w:sz w:val="32"/>
          <w:szCs w:val="32"/>
          <w:highlight w:val="yellow"/>
          <w:u w:val="single"/>
          <w:lang w:eastAsia="zh-CN"/>
        </w:rPr>
        <w:t>合肥文旅博览集团野生动物园管理有限公司空调、监控等一批报废资产处置项目</w:t>
      </w:r>
    </w:p>
    <w:p w14:paraId="1A28811B">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highlight w:val="yellow"/>
          <w:lang w:val="en-US" w:eastAsia="zh-CN"/>
        </w:rPr>
      </w:pPr>
      <w:r>
        <w:rPr>
          <w:rFonts w:ascii="Times New Roman" w:hAnsi="Times New Roman" w:cs="Times New Roman" w:eastAsiaTheme="minorEastAsia"/>
          <w:b/>
          <w:spacing w:val="20"/>
          <w:kern w:val="0"/>
          <w:sz w:val="32"/>
          <w:szCs w:val="32"/>
          <w:highlight w:val="yellow"/>
        </w:rPr>
        <w:t>项目编号：</w:t>
      </w:r>
      <w:r>
        <w:rPr>
          <w:rFonts w:hint="eastAsia" w:ascii="Times New Roman" w:hAnsi="Times New Roman" w:cs="Times New Roman" w:eastAsiaTheme="minorEastAsia"/>
          <w:b/>
          <w:spacing w:val="20"/>
          <w:kern w:val="0"/>
          <w:sz w:val="32"/>
          <w:szCs w:val="32"/>
          <w:highlight w:val="yellow"/>
          <w:u w:val="single"/>
        </w:rPr>
        <w:t>2026WLYDZC00001</w:t>
      </w:r>
    </w:p>
    <w:p w14:paraId="6AF8A45F">
      <w:pPr>
        <w:tabs>
          <w:tab w:val="left" w:pos="2410"/>
        </w:tabs>
        <w:autoSpaceDE w:val="0"/>
        <w:autoSpaceDN w:val="0"/>
        <w:adjustRightInd w:val="0"/>
        <w:snapToGrid w:val="0"/>
        <w:spacing w:line="360" w:lineRule="auto"/>
        <w:rPr>
          <w:rFonts w:hint="eastAsia" w:ascii="Times New Roman" w:hAnsi="Times New Roman" w:cs="Times New Roman" w:eastAsiaTheme="minorEastAsia"/>
          <w:b/>
          <w:spacing w:val="20"/>
          <w:kern w:val="0"/>
          <w:sz w:val="32"/>
          <w:szCs w:val="32"/>
          <w:lang w:eastAsia="zh-CN"/>
        </w:rPr>
      </w:pPr>
      <w:r>
        <w:rPr>
          <w:rFonts w:ascii="Times New Roman" w:hAnsi="Times New Roman" w:cs="Times New Roman" w:eastAsiaTheme="minorEastAsia"/>
          <w:b/>
          <w:spacing w:val="20"/>
          <w:kern w:val="0"/>
          <w:sz w:val="32"/>
          <w:szCs w:val="32"/>
        </w:rPr>
        <w:t>招 标 人：</w:t>
      </w:r>
      <w:r>
        <w:rPr>
          <w:rFonts w:hint="eastAsia" w:ascii="Times New Roman" w:hAnsi="Times New Roman" w:cs="Times New Roman"/>
          <w:b/>
          <w:spacing w:val="20"/>
          <w:kern w:val="0"/>
          <w:sz w:val="32"/>
          <w:szCs w:val="32"/>
          <w:u w:val="single"/>
          <w:lang w:eastAsia="zh-CN"/>
        </w:rPr>
        <w:t>合肥文旅博览集团野生动物园管理有限公司</w:t>
      </w:r>
    </w:p>
    <w:p w14:paraId="6AE1E7CC">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1F0431FB">
      <w:pPr>
        <w:pStyle w:val="20"/>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2026</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3</w:t>
      </w:r>
      <w:r>
        <w:rPr>
          <w:rFonts w:eastAsiaTheme="majorEastAsia"/>
          <w:b/>
          <w:sz w:val="36"/>
          <w:u w:val="single"/>
        </w:rPr>
        <w:t xml:space="preserve"> </w:t>
      </w:r>
      <w:r>
        <w:rPr>
          <w:rFonts w:eastAsiaTheme="majorEastAsia"/>
          <w:b/>
          <w:sz w:val="36"/>
        </w:rPr>
        <w:t>月</w:t>
      </w:r>
    </w:p>
    <w:p w14:paraId="79787BAE">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7D91E038">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29B3CA9E">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p>
    <w:p w14:paraId="415527F7">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723927EE">
      <w:pPr>
        <w:pStyle w:val="17"/>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 xml:space="preserve">第一章  </w:t>
      </w:r>
      <w:r>
        <w:rPr>
          <w:rFonts w:hint="eastAsia" w:ascii="Times New Roman" w:hAnsi="Times New Roman" w:cs="Times New Roman"/>
          <w:b/>
          <w:bCs/>
          <w:sz w:val="22"/>
          <w:szCs w:val="28"/>
          <w:lang w:eastAsia="zh-CN"/>
        </w:rPr>
        <w:t>询比</w:t>
      </w:r>
      <w:r>
        <w:rPr>
          <w:rFonts w:ascii="Times New Roman" w:hAnsi="Times New Roman" w:cs="Times New Roman"/>
          <w:b/>
          <w:bCs/>
          <w:sz w:val="22"/>
          <w:szCs w:val="28"/>
        </w:rPr>
        <w:t>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699012CA">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77C27ED0">
      <w:pPr>
        <w:pStyle w:val="17"/>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5E908466">
      <w:pPr>
        <w:pStyle w:val="17"/>
        <w:tabs>
          <w:tab w:val="right" w:leader="dot" w:pos="8279"/>
        </w:tabs>
        <w:rPr>
          <w:rFonts w:hint="eastAsia" w:ascii="Times New Roman" w:hAnsi="Times New Roman" w:cs="Times New Roman" w:eastAsiaTheme="minorEastAsia"/>
          <w:b/>
          <w:bCs/>
          <w:sz w:val="22"/>
          <w:szCs w:val="28"/>
          <w:lang w:eastAsia="zh-CN"/>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hint="eastAsia" w:ascii="Times New Roman" w:hAnsi="Times New Roman" w:cs="Times New Roman"/>
          <w:b/>
          <w:bCs/>
          <w:sz w:val="22"/>
          <w:szCs w:val="28"/>
          <w:lang w:val="en-US" w:eastAsia="zh-CN"/>
        </w:rPr>
        <w:t>8</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388DE0AB">
      <w:pPr>
        <w:pStyle w:val="17"/>
        <w:tabs>
          <w:tab w:val="right" w:leader="dot" w:pos="8279"/>
        </w:tabs>
        <w:rPr>
          <w:rFonts w:hint="eastAsia" w:ascii="Times New Roman" w:hAnsi="Times New Roman" w:cs="Times New Roman" w:eastAsiaTheme="minorEastAsia"/>
          <w:b/>
          <w:bCs/>
          <w:sz w:val="22"/>
          <w:szCs w:val="28"/>
          <w:lang w:eastAsia="zh-CN"/>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hint="eastAsia" w:ascii="Times New Roman" w:hAnsi="Times New Roman" w:cs="Times New Roman"/>
          <w:b/>
          <w:bCs/>
          <w:sz w:val="22"/>
          <w:szCs w:val="28"/>
          <w:lang w:val="en-US" w:eastAsia="zh-CN"/>
        </w:rPr>
        <w:t>2</w:t>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0</w:t>
      </w:r>
    </w:p>
    <w:p w14:paraId="13EDF089">
      <w:pPr>
        <w:pStyle w:val="17"/>
        <w:tabs>
          <w:tab w:val="right" w:leader="dot" w:pos="8279"/>
        </w:tabs>
        <w:rPr>
          <w:rFonts w:hint="default" w:ascii="Times New Roman" w:hAnsi="Times New Roman" w:cs="Times New Roman" w:eastAsiaTheme="minorEastAsia"/>
          <w:b/>
          <w:bCs/>
          <w:sz w:val="22"/>
          <w:szCs w:val="28"/>
          <w:lang w:val="en-US" w:eastAsia="zh-CN"/>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28</w:t>
      </w:r>
    </w:p>
    <w:p w14:paraId="7A20AD01">
      <w:pPr>
        <w:pStyle w:val="17"/>
        <w:tabs>
          <w:tab w:val="right" w:leader="dot" w:pos="8279"/>
        </w:tabs>
        <w:rPr>
          <w:rFonts w:ascii="Times New Roman" w:hAnsi="Times New Roman" w:cs="Times New Roman"/>
        </w:rPr>
      </w:pPr>
    </w:p>
    <w:p w14:paraId="63E2A785">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536687DE">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1E7CCA1B">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 xml:space="preserve">第一章  </w:t>
      </w:r>
      <w:bookmarkEnd w:id="1"/>
      <w:r>
        <w:rPr>
          <w:rFonts w:hint="eastAsia" w:ascii="Times New Roman" w:hAnsi="Times New Roman" w:cs="Times New Roman"/>
          <w:b/>
          <w:sz w:val="28"/>
          <w:lang w:eastAsia="zh-CN"/>
        </w:rPr>
        <w:t>询比</w:t>
      </w:r>
      <w:r>
        <w:rPr>
          <w:rFonts w:ascii="Times New Roman" w:hAnsi="Times New Roman" w:cs="Times New Roman" w:eastAsiaTheme="minorEastAsia"/>
          <w:b/>
          <w:sz w:val="28"/>
        </w:rPr>
        <w:t>公告</w:t>
      </w:r>
    </w:p>
    <w:p w14:paraId="16F998FB">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21"/>
        </w:rPr>
      </w:pPr>
      <w:r>
        <w:rPr>
          <w:rFonts w:hint="eastAsia" w:ascii="Times New Roman" w:hAnsi="Times New Roman" w:cs="Times New Roman"/>
          <w:szCs w:val="21"/>
          <w:u w:val="single"/>
          <w:lang w:eastAsia="zh-CN"/>
        </w:rPr>
        <w:t>合肥文旅博览集团野生动物园管理有限公司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hint="eastAsia" w:ascii="Times New Roman" w:hAnsi="Times New Roman" w:cs="Times New Roman"/>
          <w:szCs w:val="21"/>
          <w:u w:val="single"/>
          <w:lang w:eastAsia="zh-CN"/>
        </w:rPr>
        <w:t>合肥文旅博览集团野生动物园管理有限公</w:t>
      </w:r>
      <w:r>
        <w:rPr>
          <w:rFonts w:hint="eastAsia" w:ascii="Times New Roman" w:hAnsi="Times New Roman" w:cs="Times New Roman"/>
          <w:szCs w:val="21"/>
          <w:u w:val="single"/>
          <w:lang w:val="en-US" w:eastAsia="zh-CN"/>
        </w:rPr>
        <w:t>司</w:t>
      </w:r>
      <w:r>
        <w:rPr>
          <w:rFonts w:hint="eastAsia" w:ascii="Times New Roman" w:hAnsi="Times New Roman" w:cs="Times New Roman"/>
          <w:szCs w:val="21"/>
          <w:u w:val="single"/>
          <w:lang w:eastAsia="zh-CN"/>
        </w:rPr>
        <w:t>空调、监控等一批报废资产处置项目</w:t>
      </w:r>
      <w:r>
        <w:rPr>
          <w:rFonts w:ascii="Times New Roman" w:hAnsi="Times New Roman" w:cs="Times New Roman" w:eastAsiaTheme="minorEastAsia"/>
          <w:szCs w:val="21"/>
        </w:rPr>
        <w:t>进行</w:t>
      </w:r>
      <w:r>
        <w:rPr>
          <w:rFonts w:hint="eastAsia" w:ascii="Times New Roman" w:hAnsi="Times New Roman" w:cs="Times New Roman"/>
          <w:szCs w:val="21"/>
          <w:lang w:val="en-US" w:eastAsia="zh-CN"/>
        </w:rPr>
        <w:t>询比</w:t>
      </w:r>
      <w:r>
        <w:rPr>
          <w:rFonts w:ascii="Times New Roman" w:hAnsi="Times New Roman" w:cs="Times New Roman" w:eastAsiaTheme="minorEastAsia"/>
          <w:szCs w:val="21"/>
        </w:rPr>
        <w:t>，欢迎具备条件的投标人参加投标。</w:t>
      </w:r>
    </w:p>
    <w:p w14:paraId="322611FB">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14:paraId="2B696689">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sz w:val="21"/>
          <w:szCs w:val="21"/>
        </w:rPr>
        <w:t>1.项目编号：</w:t>
      </w:r>
      <w:r>
        <w:rPr>
          <w:rFonts w:hint="eastAsia" w:ascii="宋体" w:hAnsi="宋体" w:eastAsiaTheme="majorEastAsia"/>
          <w:bCs/>
          <w:color w:val="auto"/>
          <w:szCs w:val="21"/>
          <w:highlight w:val="none"/>
          <w:u w:val="single"/>
          <w:lang w:eastAsia="zh-CN"/>
        </w:rPr>
        <w:t>2026WLYDZC00001</w:t>
      </w:r>
    </w:p>
    <w:p w14:paraId="5CF80705">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imes New Roman" w:hAnsi="Times New Roman" w:cs="Times New Roman"/>
          <w:szCs w:val="21"/>
          <w:u w:val="single"/>
          <w:lang w:eastAsia="zh-CN"/>
        </w:rPr>
      </w:pPr>
      <w:r>
        <w:rPr>
          <w:rFonts w:hint="eastAsia" w:asciiTheme="majorEastAsia" w:hAnsiTheme="majorEastAsia" w:eastAsiaTheme="majorEastAsia" w:cstheme="majorEastAsia"/>
          <w:sz w:val="21"/>
          <w:szCs w:val="21"/>
        </w:rPr>
        <w:t>2.项目名称：</w:t>
      </w:r>
      <w:r>
        <w:rPr>
          <w:rFonts w:hint="eastAsia" w:ascii="Times New Roman" w:hAnsi="Times New Roman" w:cs="Times New Roman"/>
          <w:szCs w:val="21"/>
          <w:u w:val="single"/>
          <w:lang w:eastAsia="zh-CN"/>
        </w:rPr>
        <w:t>合肥文旅博览集团野生动物园管理有限公司空调、监控等一批报废资产处置项目</w:t>
      </w:r>
    </w:p>
    <w:p w14:paraId="3B6E68C0">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inorEastAsia" w:cstheme="majorEastAsia"/>
          <w:sz w:val="21"/>
          <w:szCs w:val="21"/>
          <w:lang w:eastAsia="zh-CN"/>
        </w:rPr>
      </w:pPr>
      <w:r>
        <w:rPr>
          <w:rFonts w:hint="eastAsia" w:asciiTheme="majorEastAsia" w:hAnsiTheme="majorEastAsia" w:eastAsiaTheme="majorEastAsia" w:cstheme="majorEastAsia"/>
          <w:sz w:val="21"/>
          <w:szCs w:val="21"/>
        </w:rPr>
        <w:t>3.项目地点：</w:t>
      </w:r>
      <w:r>
        <w:rPr>
          <w:rFonts w:hint="eastAsia"/>
          <w:bCs/>
          <w:color w:val="000000"/>
          <w:u w:val="single"/>
        </w:rPr>
        <w:t>合肥野生动物园</w:t>
      </w:r>
      <w:r>
        <w:rPr>
          <w:rFonts w:hint="eastAsia"/>
          <w:bCs/>
          <w:color w:val="000000"/>
          <w:u w:val="single"/>
          <w:lang w:val="en-US" w:eastAsia="zh-CN"/>
        </w:rPr>
        <w:t>办公区</w:t>
      </w:r>
    </w:p>
    <w:p w14:paraId="1027C085">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合肥文旅博览集团野生动物园管理有限公司</w:t>
      </w:r>
    </w:p>
    <w:p w14:paraId="5848242F">
      <w:pPr>
        <w:spacing w:line="360" w:lineRule="auto"/>
        <w:ind w:firstLine="420" w:firstLineChars="200"/>
        <w:rPr>
          <w:rFonts w:ascii="Times New Roman" w:hAnsi="Times New Roman" w:cs="Times New Roman" w:eastAsiaTheme="minorEastAsia"/>
          <w:szCs w:val="21"/>
          <w:u w:val="single"/>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 w:val="0"/>
          <w:spacing w:val="0"/>
          <w:kern w:val="2"/>
          <w:sz w:val="21"/>
          <w:szCs w:val="21"/>
          <w:u w:val="single"/>
          <w:lang w:val="en-US" w:eastAsia="zh-CN"/>
        </w:rPr>
        <w:t>合肥文旅博览集团野生动物园管理有限公司</w:t>
      </w:r>
      <w:r>
        <w:rPr>
          <w:rFonts w:hint="eastAsia" w:ascii="Times New Roman" w:hAnsi="Times New Roman" w:cs="Times New Roman"/>
          <w:szCs w:val="21"/>
          <w:highlight w:val="none"/>
          <w:u w:val="single"/>
          <w:lang w:eastAsia="zh-CN"/>
        </w:rPr>
        <w:t>资产处置回收，主要包括</w:t>
      </w:r>
      <w:r>
        <w:rPr>
          <w:rFonts w:hint="eastAsia" w:ascii="Times New Roman" w:hAnsi="Times New Roman" w:cs="Times New Roman"/>
          <w:sz w:val="21"/>
          <w:szCs w:val="21"/>
          <w:highlight w:val="none"/>
          <w:u w:val="single"/>
          <w:lang w:val="en-US" w:eastAsia="zh-CN"/>
        </w:rPr>
        <w:t>空调</w:t>
      </w:r>
      <w:r>
        <w:rPr>
          <w:rFonts w:hint="eastAsia" w:ascii="Times New Roman" w:hAnsi="Times New Roman" w:cs="Times New Roman" w:eastAsiaTheme="minorEastAsia"/>
          <w:sz w:val="21"/>
          <w:szCs w:val="21"/>
          <w:highlight w:val="none"/>
          <w:u w:val="single"/>
          <w:lang w:val="en-US" w:eastAsia="zh-CN"/>
        </w:rPr>
        <w:t>、</w:t>
      </w:r>
      <w:r>
        <w:rPr>
          <w:rFonts w:hint="eastAsia" w:ascii="Times New Roman" w:hAnsi="Times New Roman" w:cs="Times New Roman"/>
          <w:sz w:val="21"/>
          <w:szCs w:val="21"/>
          <w:highlight w:val="none"/>
          <w:u w:val="single"/>
          <w:lang w:val="en-US" w:eastAsia="zh-CN"/>
        </w:rPr>
        <w:t>监控等一批报废资产，</w:t>
      </w:r>
      <w:r>
        <w:rPr>
          <w:rFonts w:hint="eastAsia" w:ascii="Times New Roman" w:hAnsi="Times New Roman" w:cs="Times New Roman" w:eastAsiaTheme="minorEastAsia"/>
          <w:sz w:val="21"/>
          <w:szCs w:val="21"/>
          <w:highlight w:val="none"/>
          <w:u w:val="single"/>
          <w:lang w:val="en-US" w:eastAsia="zh-CN"/>
        </w:rPr>
        <w:t>详见资产</w:t>
      </w:r>
      <w:r>
        <w:rPr>
          <w:rFonts w:hint="eastAsia" w:ascii="Times New Roman" w:hAnsi="Times New Roman" w:cs="Times New Roman"/>
          <w:sz w:val="21"/>
          <w:szCs w:val="21"/>
          <w:highlight w:val="none"/>
          <w:u w:val="single"/>
          <w:lang w:val="en-US" w:eastAsia="zh-CN"/>
        </w:rPr>
        <w:t>处置</w:t>
      </w:r>
      <w:r>
        <w:rPr>
          <w:rFonts w:hint="eastAsia" w:ascii="Times New Roman" w:hAnsi="Times New Roman" w:cs="Times New Roman" w:eastAsiaTheme="minorEastAsia"/>
          <w:sz w:val="21"/>
          <w:szCs w:val="21"/>
          <w:highlight w:val="none"/>
          <w:u w:val="single"/>
          <w:lang w:val="en-US" w:eastAsia="zh-CN"/>
        </w:rPr>
        <w:t>清单</w:t>
      </w:r>
      <w:r>
        <w:rPr>
          <w:rFonts w:hint="eastAsia" w:ascii="Times New Roman" w:hAnsi="Times New Roman" w:cs="Times New Roman"/>
          <w:sz w:val="21"/>
          <w:szCs w:val="21"/>
          <w:highlight w:val="none"/>
          <w:u w:val="single"/>
          <w:lang w:val="en-US" w:eastAsia="zh-CN"/>
        </w:rPr>
        <w:t>。</w:t>
      </w:r>
    </w:p>
    <w:p w14:paraId="07391670">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w:t>
      </w:r>
      <w:r>
        <w:rPr>
          <w:rFonts w:ascii="Times New Roman" w:hAnsi="Times New Roman" w:cs="Times New Roman"/>
          <w:bCs/>
          <w:color w:val="000000"/>
          <w:sz w:val="21"/>
          <w:szCs w:val="21"/>
          <w:u w:val="single"/>
        </w:rPr>
        <w:t xml:space="preserve">   </w:t>
      </w:r>
    </w:p>
    <w:p w14:paraId="7CB556E9">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w:t>
      </w:r>
      <w:r>
        <w:rPr>
          <w:rFonts w:ascii="Times New Roman" w:hAnsi="Times New Roman" w:cs="Times New Roman" w:eastAsiaTheme="minorEastAsia"/>
          <w:szCs w:val="21"/>
        </w:rPr>
        <w:t>项目</w:t>
      </w:r>
      <w:r>
        <w:rPr>
          <w:rFonts w:hint="eastAsia" w:ascii="Times New Roman" w:hAnsi="Times New Roman" w:cs="Times New Roman"/>
          <w:szCs w:val="21"/>
          <w:lang w:val="en-US" w:eastAsia="zh-CN"/>
        </w:rPr>
        <w:t>最低限价</w:t>
      </w:r>
      <w:r>
        <w:rPr>
          <w:rFonts w:hint="eastAsia" w:asciiTheme="majorEastAsia" w:hAnsiTheme="majorEastAsia" w:eastAsiaTheme="majorEastAsia" w:cstheme="majorEastAsia"/>
          <w:sz w:val="21"/>
          <w:szCs w:val="21"/>
        </w:rPr>
        <w:t>：</w:t>
      </w:r>
      <w:r>
        <w:rPr>
          <w:rFonts w:hint="eastAsia" w:ascii="Times New Roman" w:hAnsi="Times New Roman" w:cs="Times New Roman"/>
          <w:bCs/>
          <w:color w:val="000000"/>
          <w:sz w:val="21"/>
          <w:szCs w:val="21"/>
          <w:u w:val="single"/>
          <w:lang w:val="en-US" w:eastAsia="zh-CN"/>
        </w:rPr>
        <w:t>11056.50元</w:t>
      </w:r>
    </w:p>
    <w:p w14:paraId="324093C4">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highlight w:val="yellow"/>
        </w:rPr>
      </w:pPr>
      <w:r>
        <w:rPr>
          <w:rFonts w:hint="eastAsia" w:asciiTheme="majorEastAsia" w:hAnsiTheme="majorEastAsia" w:eastAsiaTheme="majorEastAsia" w:cstheme="majorEastAsia"/>
          <w:sz w:val="21"/>
          <w:szCs w:val="21"/>
          <w:highlight w:val="yellow"/>
        </w:rPr>
        <w:t>8.项目类别：</w:t>
      </w:r>
      <w:r>
        <w:rPr>
          <w:rFonts w:ascii="Times New Roman" w:hAnsi="Times New Roman" w:cs="Times New Roman" w:eastAsiaTheme="majorEastAsia"/>
          <w:sz w:val="21"/>
          <w:szCs w:val="21"/>
          <w:highlight w:val="yellow"/>
          <w:u w:val="single"/>
        </w:rPr>
        <w:t xml:space="preserve"> </w:t>
      </w:r>
      <w:r>
        <w:rPr>
          <w:rFonts w:hint="eastAsia" w:ascii="Times New Roman" w:hAnsi="Times New Roman" w:cs="Times New Roman" w:eastAsiaTheme="majorEastAsia"/>
          <w:sz w:val="21"/>
          <w:szCs w:val="21"/>
          <w:highlight w:val="yellow"/>
          <w:u w:val="single"/>
          <w:lang w:val="en-US" w:eastAsia="zh-CN"/>
        </w:rPr>
        <w:t>资产交易类</w:t>
      </w:r>
      <w:r>
        <w:rPr>
          <w:rFonts w:ascii="Times New Roman" w:hAnsi="Times New Roman" w:cs="Times New Roman" w:eastAsiaTheme="majorEastAsia"/>
          <w:sz w:val="21"/>
          <w:szCs w:val="21"/>
          <w:highlight w:val="yellow"/>
          <w:u w:val="single"/>
        </w:rPr>
        <w:t xml:space="preserve">  </w:t>
      </w:r>
    </w:p>
    <w:p w14:paraId="7D3CC440">
      <w:pPr>
        <w:pageBreakBefore w:val="0"/>
        <w:kinsoku/>
        <w:overflowPunct/>
        <w:topLinePunct w:val="0"/>
        <w:autoSpaceDE w:val="0"/>
        <w:autoSpaceDN w:val="0"/>
        <w:bidi w:val="0"/>
        <w:adjustRightInd w:val="0"/>
        <w:snapToGrid/>
        <w:spacing w:line="360" w:lineRule="auto"/>
        <w:ind w:firstLine="420" w:firstLineChars="200"/>
        <w:jc w:val="left"/>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9.标段划分：共分</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个标段，本次</w:t>
      </w:r>
      <w:r>
        <w:rPr>
          <w:rFonts w:hint="eastAsia" w:asciiTheme="majorEastAsia" w:hAnsiTheme="majorEastAsia" w:eastAsiaTheme="majorEastAsia" w:cstheme="majorEastAsia"/>
          <w:sz w:val="21"/>
          <w:szCs w:val="21"/>
          <w:lang w:eastAsia="zh-CN"/>
        </w:rPr>
        <w:t>询比</w:t>
      </w:r>
      <w:r>
        <w:rPr>
          <w:rFonts w:hint="eastAsia" w:asciiTheme="majorEastAsia" w:hAnsiTheme="majorEastAsia" w:eastAsiaTheme="majorEastAsia" w:cstheme="majorEastAsia"/>
          <w:sz w:val="21"/>
          <w:szCs w:val="21"/>
        </w:rPr>
        <w:t>第</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u w:val="single"/>
          <w:lang w:val="en-US" w:eastAsia="zh-CN"/>
        </w:rPr>
        <w:t>1</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标段。</w:t>
      </w:r>
    </w:p>
    <w:p w14:paraId="730C33B9">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6E633616">
      <w:pPr>
        <w:pageBreakBefore w:val="0"/>
        <w:kinsoku/>
        <w:overflowPunct/>
        <w:topLinePunct w:val="0"/>
        <w:bidi w:val="0"/>
        <w:snapToGrid/>
        <w:spacing w:line="360" w:lineRule="auto"/>
        <w:ind w:firstLine="420" w:firstLineChars="200"/>
        <w:textAlignment w:val="auto"/>
        <w:rPr>
          <w:rFonts w:hint="eastAsia" w:asciiTheme="majorEastAsia" w:hAnsiTheme="majorEastAsia" w:eastAsiaTheme="minorEastAsia" w:cstheme="majorEastAsia"/>
          <w:sz w:val="21"/>
          <w:szCs w:val="21"/>
          <w:highlight w:val="yellow"/>
          <w:lang w:val="en-US" w:eastAsia="zh-CN"/>
        </w:rPr>
      </w:pPr>
      <w:r>
        <w:rPr>
          <w:rFonts w:hint="eastAsia" w:asciiTheme="majorEastAsia" w:hAnsiTheme="majorEastAsia" w:eastAsiaTheme="majorEastAsia" w:cstheme="majorEastAsia"/>
          <w:sz w:val="21"/>
          <w:szCs w:val="21"/>
          <w:lang w:val="en-US" w:eastAsia="zh-CN"/>
        </w:rPr>
        <w:t>1.</w:t>
      </w:r>
      <w:r>
        <w:rPr>
          <w:bCs/>
          <w:snapToGrid w:val="0"/>
          <w:kern w:val="0"/>
          <w:szCs w:val="21"/>
        </w:rPr>
        <w:t>具有独立承担民事责任的能力</w:t>
      </w:r>
      <w:r>
        <w:rPr>
          <w:rFonts w:hint="eastAsia"/>
          <w:bCs/>
          <w:snapToGrid w:val="0"/>
          <w:kern w:val="0"/>
          <w:szCs w:val="21"/>
          <w:lang w:eastAsia="zh-CN"/>
        </w:rPr>
        <w:t>，</w:t>
      </w:r>
      <w:r>
        <w:rPr>
          <w:rFonts w:ascii="Times New Roman" w:hAnsi="Times New Roman" w:cs="Times New Roman" w:eastAsiaTheme="minorEastAsia"/>
          <w:szCs w:val="21"/>
        </w:rPr>
        <w:t>提供有效的营业执照扫描件</w:t>
      </w:r>
      <w:r>
        <w:rPr>
          <w:rFonts w:hint="eastAsia"/>
          <w:bCs/>
          <w:snapToGrid w:val="0"/>
          <w:kern w:val="0"/>
          <w:szCs w:val="21"/>
          <w:lang w:eastAsia="zh-CN"/>
        </w:rPr>
        <w:t>。</w:t>
      </w:r>
    </w:p>
    <w:p w14:paraId="58A2E935">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2.本项目不接受联合体投标。</w:t>
      </w:r>
    </w:p>
    <w:p w14:paraId="20758433">
      <w:pPr>
        <w:pageBreakBefore w:val="0"/>
        <w:kinsoku/>
        <w:overflowPunct/>
        <w:topLinePunct w:val="0"/>
        <w:autoSpaceDE w:val="0"/>
        <w:autoSpaceDN w:val="0"/>
        <w:bidi w:val="0"/>
        <w:adjustRightInd w:val="0"/>
        <w:snapToGrid/>
        <w:spacing w:line="360" w:lineRule="auto"/>
        <w:ind w:firstLine="420" w:firstLineChars="200"/>
        <w:jc w:val="left"/>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3.投标人近二年未被列入合肥文旅博览集团有限公司信用评价体系黑名单。</w:t>
      </w:r>
    </w:p>
    <w:p w14:paraId="733F58F9">
      <w:pPr>
        <w:pageBreakBefore w:val="0"/>
        <w:kinsoku/>
        <w:overflowPunct/>
        <w:topLinePunct w:val="0"/>
        <w:bidi w:val="0"/>
        <w:snapToGrid/>
        <w:spacing w:line="360" w:lineRule="auto"/>
        <w:ind w:firstLine="482" w:firstLineChars="200"/>
        <w:textAlignment w:val="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hint="eastAsia" w:ascii="Times New Roman" w:hAnsi="Times New Roman" w:cs="Times New Roman"/>
          <w:b/>
          <w:bCs/>
          <w:sz w:val="24"/>
          <w:szCs w:val="18"/>
          <w:lang w:eastAsia="zh-CN"/>
        </w:rPr>
        <w:t>询比</w:t>
      </w:r>
      <w:r>
        <w:rPr>
          <w:rFonts w:ascii="Times New Roman" w:hAnsi="Times New Roman" w:cs="Times New Roman" w:eastAsiaTheme="minorEastAsia"/>
          <w:b/>
          <w:bCs/>
          <w:sz w:val="24"/>
          <w:szCs w:val="18"/>
        </w:rPr>
        <w:t>文件的获取</w:t>
      </w:r>
      <w:r>
        <w:rPr>
          <w:rFonts w:hint="eastAsia" w:ascii="Times New Roman" w:hAnsi="Times New Roman" w:cs="Times New Roman" w:eastAsiaTheme="minorEastAsia"/>
          <w:b/>
          <w:bCs/>
          <w:sz w:val="24"/>
          <w:szCs w:val="18"/>
          <w:lang w:val="en-US" w:eastAsia="zh-CN"/>
        </w:rPr>
        <w:t>及报名</w:t>
      </w:r>
    </w:p>
    <w:p w14:paraId="082BECE9">
      <w:pPr>
        <w:pageBreakBefore w:val="0"/>
        <w:widowControl/>
        <w:kinsoku/>
        <w:overflowPunct/>
        <w:topLinePunct w:val="0"/>
        <w:bidi w:val="0"/>
        <w:snapToGrid/>
        <w:spacing w:line="500" w:lineRule="exact"/>
        <w:ind w:firstLine="420" w:firstLineChars="200"/>
        <w:jc w:val="left"/>
        <w:textAlignment w:val="auto"/>
        <w:rPr>
          <w:rFonts w:hint="default" w:ascii="Times New Roman" w:hAnsi="Times New Roman" w:eastAsia="宋体" w:cs="Times New Roman"/>
          <w:bCs/>
          <w:snapToGrid w:val="0"/>
          <w:color w:val="auto"/>
          <w:lang w:val="en-US" w:eastAsia="zh-CN"/>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2026</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3</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 xml:space="preserve"> 25  </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日至</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2026</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 xml:space="preserve"> 3 </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 xml:space="preserve"> 30 </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w:t>
      </w:r>
      <w:r>
        <w:rPr>
          <w:rFonts w:hint="eastAsia" w:ascii="Times New Roman" w:hAnsi="Times New Roman" w:eastAsia="宋体" w:cs="Times New Roman"/>
          <w:bCs/>
          <w:snapToGrid w:val="0"/>
          <w:color w:val="auto"/>
          <w:lang w:val="en-US" w:eastAsia="zh-CN"/>
        </w:rPr>
        <w:t>12:00</w:t>
      </w:r>
      <w:r>
        <w:rPr>
          <w:rFonts w:ascii="Times New Roman" w:hAnsi="Times New Roman" w:eastAsia="宋体" w:cs="Times New Roman"/>
          <w:bCs/>
          <w:snapToGrid w:val="0"/>
          <w:color w:val="auto"/>
        </w:rPr>
        <w:t>(北京时间)</w:t>
      </w:r>
    </w:p>
    <w:p w14:paraId="11F96798">
      <w:pPr>
        <w:pageBreakBefore w:val="0"/>
        <w:widowControl/>
        <w:kinsoku/>
        <w:wordWrap w:val="0"/>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2.</w:t>
      </w:r>
      <w:r>
        <w:rPr>
          <w:rFonts w:hint="eastAsia" w:ascii="Times New Roman" w:hAnsi="Times New Roman" w:cs="Times New Roman" w:eastAsiaTheme="majorEastAsia"/>
          <w:color w:val="auto"/>
          <w:szCs w:val="21"/>
          <w:lang w:val="en-US" w:eastAsia="zh-CN"/>
        </w:rPr>
        <w:t>询比文件</w:t>
      </w:r>
      <w:r>
        <w:rPr>
          <w:rFonts w:ascii="Times New Roman" w:hAnsi="Times New Roman" w:cs="Times New Roman" w:eastAsiaTheme="majorEastAsia"/>
          <w:color w:val="auto"/>
          <w:szCs w:val="21"/>
        </w:rPr>
        <w:t>获取方式：</w:t>
      </w:r>
      <w:r>
        <w:rPr>
          <w:rFonts w:ascii="Times New Roman" w:hAnsi="Times New Roman" w:eastAsia="宋体" w:cs="Times New Roman"/>
          <w:bCs/>
          <w:snapToGrid w:val="0"/>
          <w:color w:val="auto"/>
        </w:rPr>
        <w:t>投标人登录合肥文旅博览集团有限公司</w:t>
      </w:r>
      <w:r>
        <w:rPr>
          <w:rFonts w:hint="eastAsia" w:ascii="Times New Roman" w:hAnsi="Times New Roman" w:eastAsia="宋体" w:cs="Times New Roman"/>
          <w:bCs/>
          <w:snapToGrid w:val="0"/>
          <w:color w:val="auto"/>
          <w:lang w:val="en-US" w:eastAsia="zh-CN"/>
        </w:rPr>
        <w:t>官网</w:t>
      </w:r>
      <w:r>
        <w:rPr>
          <w:rFonts w:ascii="Times New Roman" w:hAnsi="Times New Roman" w:eastAsia="宋体" w:cs="Times New Roman"/>
          <w:bCs/>
          <w:snapToGrid w:val="0"/>
          <w:color w:val="auto"/>
        </w:rPr>
        <w:t>（http://www.zwzcgl.com）下载</w:t>
      </w:r>
      <w:r>
        <w:rPr>
          <w:rFonts w:hint="eastAsia" w:ascii="Times New Roman" w:hAnsi="Times New Roman" w:eastAsia="宋体" w:cs="Times New Roman"/>
          <w:bCs/>
          <w:snapToGrid w:val="0"/>
          <w:color w:val="auto"/>
          <w:lang w:eastAsia="zh-CN"/>
        </w:rPr>
        <w:t>询比</w:t>
      </w:r>
      <w:r>
        <w:rPr>
          <w:rFonts w:ascii="Times New Roman" w:hAnsi="Times New Roman" w:eastAsia="宋体" w:cs="Times New Roman"/>
          <w:bCs/>
          <w:snapToGrid w:val="0"/>
          <w:color w:val="auto"/>
        </w:rPr>
        <w:t>文件</w:t>
      </w:r>
    </w:p>
    <w:p w14:paraId="775FD3CE">
      <w:pPr>
        <w:pageBreakBefore w:val="0"/>
        <w:widowControl/>
        <w:kinsoku/>
        <w:wordWrap w:val="0"/>
        <w:overflowPunct/>
        <w:topLinePunct w:val="0"/>
        <w:bidi w:val="0"/>
        <w:snapToGrid/>
        <w:spacing w:line="500" w:lineRule="exact"/>
        <w:ind w:firstLine="420" w:firstLineChars="200"/>
        <w:jc w:val="left"/>
        <w:textAlignment w:val="auto"/>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color w:val="auto"/>
        </w:rPr>
        <w:fldChar w:fldCharType="begin"/>
      </w:r>
      <w:r>
        <w:rPr>
          <w:color w:val="auto"/>
        </w:rPr>
        <w:instrText xml:space="preserve"> HYPERLINK "mailto:1018862861@qq.com" </w:instrText>
      </w:r>
      <w:r>
        <w:rPr>
          <w:color w:val="auto"/>
        </w:rPr>
        <w:fldChar w:fldCharType="separate"/>
      </w:r>
      <w:r>
        <w:rPr>
          <w:rStyle w:val="26"/>
          <w:rFonts w:hint="eastAsia" w:ascii="Times New Roman" w:hAnsi="Times New Roman" w:cs="Times New Roman" w:eastAsiaTheme="majorEastAsia"/>
          <w:color w:val="auto"/>
          <w:szCs w:val="21"/>
          <w:lang w:eastAsia="zh-CN"/>
        </w:rPr>
        <w:t>2431447402@qq.com</w:t>
      </w:r>
      <w:r>
        <w:rPr>
          <w:rStyle w:val="26"/>
          <w:rFonts w:ascii="Times New Roman" w:hAnsi="Times New Roman" w:cs="Times New Roman" w:eastAsiaTheme="majorEastAsia"/>
          <w:color w:val="auto"/>
          <w:szCs w:val="21"/>
        </w:rPr>
        <w:fldChar w:fldCharType="end"/>
      </w:r>
    </w:p>
    <w:p w14:paraId="2A05E586">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四</w:t>
      </w:r>
      <w:r>
        <w:rPr>
          <w:rFonts w:ascii="Times New Roman" w:hAnsi="Times New Roman" w:cs="Times New Roman" w:eastAsiaTheme="minorEastAsia"/>
          <w:b/>
          <w:color w:val="auto"/>
          <w:sz w:val="24"/>
        </w:rPr>
        <w:t>、</w:t>
      </w:r>
      <w:r>
        <w:rPr>
          <w:rFonts w:hint="eastAsia" w:ascii="Times New Roman" w:hAnsi="Times New Roman" w:cs="Times New Roman"/>
          <w:b/>
          <w:bCs/>
          <w:color w:val="auto"/>
          <w:sz w:val="24"/>
          <w:szCs w:val="18"/>
          <w:lang w:eastAsia="zh-CN"/>
        </w:rPr>
        <w:t>询比</w:t>
      </w:r>
      <w:r>
        <w:rPr>
          <w:rFonts w:ascii="Times New Roman" w:hAnsi="Times New Roman" w:cs="Times New Roman" w:eastAsiaTheme="minorEastAsia"/>
          <w:b/>
          <w:bCs/>
          <w:color w:val="auto"/>
          <w:sz w:val="24"/>
          <w:szCs w:val="18"/>
        </w:rPr>
        <w:t>时间及地点</w:t>
      </w:r>
    </w:p>
    <w:p w14:paraId="165F07CE">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w:t>
      </w:r>
      <w:r>
        <w:rPr>
          <w:rFonts w:ascii="Times New Roman" w:hAnsi="Times New Roman" w:cs="Times New Roman" w:eastAsiaTheme="minorEastAsia"/>
          <w:b/>
          <w:color w:val="auto"/>
          <w:szCs w:val="16"/>
        </w:rPr>
        <w:t>.</w:t>
      </w:r>
      <w:r>
        <w:rPr>
          <w:rFonts w:hint="eastAsia" w:ascii="Times New Roman" w:hAnsi="Times New Roman" w:cs="Times New Roman"/>
          <w:color w:val="auto"/>
          <w:szCs w:val="15"/>
          <w:lang w:eastAsia="zh-CN"/>
        </w:rPr>
        <w:t>询比</w:t>
      </w:r>
      <w:r>
        <w:rPr>
          <w:rFonts w:ascii="Times New Roman" w:hAnsi="Times New Roman" w:cs="Times New Roman" w:eastAsiaTheme="minorEastAsia"/>
          <w:color w:val="auto"/>
          <w:szCs w:val="15"/>
        </w:rPr>
        <w:t>时间：</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2026</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年</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3</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月</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 xml:space="preserve">31 </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日</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9</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时</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30</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分</w:t>
      </w:r>
    </w:p>
    <w:p w14:paraId="194BDEED">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hint="eastAsia" w:ascii="Times New Roman" w:hAnsi="Times New Roman" w:cs="Times New Roman"/>
          <w:szCs w:val="15"/>
          <w:lang w:eastAsia="zh-CN"/>
        </w:rPr>
        <w:t>询比</w:t>
      </w:r>
      <w:r>
        <w:rPr>
          <w:rFonts w:ascii="Times New Roman" w:hAnsi="Times New Roman" w:cs="Times New Roman" w:eastAsiaTheme="minorEastAsia"/>
          <w:szCs w:val="15"/>
        </w:rPr>
        <w:t>地点：</w:t>
      </w:r>
      <w:r>
        <w:rPr>
          <w:rFonts w:hint="eastAsia" w:ascii="宋体" w:hAnsi="宋体" w:cs="宋体"/>
          <w:szCs w:val="21"/>
          <w:highlight w:val="none"/>
          <w:u w:val="single"/>
        </w:rPr>
        <w:t>合肥市高新区望江西路600号合肥野生动物园东门办公区会议室</w:t>
      </w:r>
    </w:p>
    <w:p w14:paraId="60AFCE51">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14:paraId="41E4FC12">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同</w:t>
      </w:r>
      <w:r>
        <w:rPr>
          <w:rFonts w:hint="eastAsia" w:ascii="Times New Roman" w:hAnsi="Times New Roman" w:cs="Times New Roman"/>
          <w:szCs w:val="15"/>
          <w:lang w:eastAsia="zh-CN"/>
        </w:rPr>
        <w:t>询比</w:t>
      </w:r>
      <w:r>
        <w:rPr>
          <w:rFonts w:ascii="Times New Roman" w:hAnsi="Times New Roman" w:cs="Times New Roman" w:eastAsiaTheme="minorEastAsia"/>
          <w:szCs w:val="15"/>
        </w:rPr>
        <w:t>时间</w:t>
      </w:r>
    </w:p>
    <w:p w14:paraId="5A60EA59">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14:paraId="7A8262BA">
      <w:pPr>
        <w:pageBreakBefore w:val="0"/>
        <w:kinsoku/>
        <w:overflowPunct/>
        <w:topLinePunct w:val="0"/>
        <w:bidi w:val="0"/>
        <w:snapToGrid/>
        <w:spacing w:line="360" w:lineRule="auto"/>
        <w:ind w:firstLine="420" w:firstLineChars="200"/>
        <w:textAlignment w:val="auto"/>
        <w:rPr>
          <w:rFonts w:ascii="Times New Roman" w:hAnsi="Times New Roman" w:cs="Times New Roman" w:eastAsiaTheme="minorEastAsia"/>
          <w:szCs w:val="15"/>
        </w:rPr>
      </w:pPr>
      <w:r>
        <w:rPr>
          <w:rFonts w:ascii="Times New Roman" w:hAnsi="Times New Roman" w:cs="Times New Roman" w:eastAsiaTheme="minorEastAsia"/>
          <w:szCs w:val="15"/>
        </w:rPr>
        <w:t>1.招标人</w:t>
      </w:r>
    </w:p>
    <w:p w14:paraId="75D88663">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招标人：</w:t>
      </w:r>
      <w:r>
        <w:rPr>
          <w:rFonts w:ascii="Times New Roman" w:hAnsi="Times New Roman"/>
          <w:bCs/>
          <w:snapToGrid w:val="0"/>
          <w:kern w:val="0"/>
          <w:szCs w:val="21"/>
          <w:u w:val="single"/>
        </w:rPr>
        <w:t xml:space="preserve"> </w:t>
      </w:r>
      <w:r>
        <w:rPr>
          <w:rFonts w:hint="eastAsia"/>
          <w:sz w:val="21"/>
          <w:szCs w:val="21"/>
          <w:u w:val="single"/>
        </w:rPr>
        <w:t>合肥文旅博览集团野生动物园管理有限公司</w:t>
      </w:r>
      <w:r>
        <w:rPr>
          <w:rFonts w:ascii="Times New Roman" w:hAnsi="Times New Roman"/>
          <w:bCs/>
          <w:snapToGrid w:val="0"/>
          <w:sz w:val="21"/>
          <w:szCs w:val="21"/>
          <w:u w:val="single"/>
        </w:rPr>
        <w:t xml:space="preserve"> </w:t>
      </w:r>
      <w:r>
        <w:rPr>
          <w:rFonts w:hint="eastAsia" w:ascii="Times New Roman" w:hAnsi="Times New Roman"/>
          <w:bCs/>
          <w:snapToGrid w:val="0"/>
          <w:kern w:val="0"/>
          <w:szCs w:val="21"/>
          <w:u w:val="single"/>
        </w:rPr>
        <w:t xml:space="preserve"> </w:t>
      </w:r>
    </w:p>
    <w:p w14:paraId="7196CB15">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eastAsia="宋体" w:cs="Times New Roman"/>
          <w:sz w:val="21"/>
          <w:szCs w:val="21"/>
          <w:u w:val="single"/>
        </w:rPr>
        <w:t xml:space="preserve"> 合肥市高新区望江西路600号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564B2E10">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联系人：</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lang w:val="en-US" w:eastAsia="zh-CN"/>
        </w:rPr>
        <w:t xml:space="preserve"> </w:t>
      </w:r>
      <w:r>
        <w:rPr>
          <w:rFonts w:hint="eastAsia"/>
          <w:bCs/>
          <w:snapToGrid w:val="0"/>
          <w:kern w:val="0"/>
          <w:szCs w:val="21"/>
          <w:u w:val="single"/>
        </w:rPr>
        <w:t>张工</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21718806">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bCs/>
          <w:snapToGrid w:val="0"/>
          <w:kern w:val="0"/>
          <w:szCs w:val="21"/>
          <w:u w:val="single"/>
        </w:rPr>
        <w:t>0551-65393091</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u w:val="single"/>
        </w:rPr>
        <w:t xml:space="preserve">   </w:t>
      </w:r>
      <w:r>
        <w:rPr>
          <w:rFonts w:ascii="Times New Roman" w:hAnsi="Times New Roman"/>
          <w:bCs/>
          <w:snapToGrid w:val="0"/>
          <w:kern w:val="0"/>
          <w:szCs w:val="21"/>
        </w:rPr>
        <w:t xml:space="preserve">         </w:t>
      </w:r>
    </w:p>
    <w:p w14:paraId="2319C480">
      <w:pPr>
        <w:numPr>
          <w:ilvl w:val="0"/>
          <w:numId w:val="0"/>
        </w:numPr>
        <w:spacing w:line="360" w:lineRule="auto"/>
        <w:ind w:firstLine="420" w:firstLineChars="200"/>
        <w:rPr>
          <w:rFonts w:hint="eastAsia" w:ascii="Times New Roman" w:hAnsi="Times New Roman" w:cs="Times New Roman"/>
          <w:szCs w:val="15"/>
          <w:highlight w:val="yellow"/>
          <w:lang w:val="en-US" w:eastAsia="zh-CN"/>
        </w:rPr>
      </w:pPr>
      <w:r>
        <w:rPr>
          <w:rFonts w:hint="eastAsia" w:ascii="Times New Roman" w:hAnsi="Times New Roman" w:cs="Times New Roman"/>
          <w:szCs w:val="15"/>
          <w:highlight w:val="yellow"/>
          <w:lang w:val="en-US" w:eastAsia="zh-CN"/>
        </w:rPr>
        <w:t>2.现场踏勘</w:t>
      </w:r>
    </w:p>
    <w:p w14:paraId="5744574C">
      <w:pPr>
        <w:numPr>
          <w:ilvl w:val="-1"/>
          <w:numId w:val="0"/>
        </w:numPr>
        <w:spacing w:line="360" w:lineRule="auto"/>
        <w:ind w:firstLine="420" w:firstLineChars="200"/>
        <w:rPr>
          <w:rFonts w:hint="eastAsia" w:ascii="Times New Roman" w:hAnsi="Times New Roman" w:cs="Times New Roman"/>
          <w:szCs w:val="15"/>
          <w:highlight w:val="yellow"/>
          <w:u w:val="single"/>
          <w:lang w:val="en-US" w:eastAsia="zh-CN"/>
        </w:rPr>
      </w:pPr>
      <w:r>
        <w:rPr>
          <w:rFonts w:hint="eastAsia" w:ascii="Times New Roman" w:hAnsi="Times New Roman" w:cs="Times New Roman"/>
          <w:szCs w:val="15"/>
          <w:highlight w:val="yellow"/>
          <w:lang w:val="en-US" w:eastAsia="zh-CN"/>
        </w:rPr>
        <w:t>联系人：</w:t>
      </w:r>
      <w:r>
        <w:rPr>
          <w:rFonts w:hint="eastAsia" w:ascii="Times New Roman" w:hAnsi="Times New Roman" w:cs="Times New Roman"/>
          <w:szCs w:val="15"/>
          <w:highlight w:val="yellow"/>
          <w:u w:val="single"/>
          <w:lang w:val="en-US" w:eastAsia="zh-CN"/>
        </w:rPr>
        <w:t xml:space="preserve">  武工       </w:t>
      </w:r>
    </w:p>
    <w:p w14:paraId="268ADED2">
      <w:pPr>
        <w:numPr>
          <w:ilvl w:val="-1"/>
          <w:numId w:val="0"/>
        </w:numPr>
        <w:spacing w:line="360" w:lineRule="auto"/>
        <w:ind w:firstLine="420" w:firstLineChars="200"/>
        <w:rPr>
          <w:rFonts w:hint="default"/>
          <w:highlight w:val="yellow"/>
          <w:u w:val="single"/>
          <w:lang w:val="en-US"/>
        </w:rPr>
      </w:pPr>
      <w:r>
        <w:rPr>
          <w:rFonts w:hint="eastAsia" w:ascii="Times New Roman" w:hAnsi="Times New Roman" w:cs="Times New Roman"/>
          <w:szCs w:val="15"/>
          <w:highlight w:val="yellow"/>
          <w:lang w:val="en-US" w:eastAsia="zh-CN"/>
        </w:rPr>
        <w:t>联系电话：</w:t>
      </w:r>
      <w:r>
        <w:rPr>
          <w:rFonts w:hint="eastAsia" w:ascii="Times New Roman" w:hAnsi="Times New Roman" w:cs="Times New Roman"/>
          <w:szCs w:val="15"/>
          <w:highlight w:val="yellow"/>
          <w:u w:val="single"/>
          <w:lang w:val="en-US" w:eastAsia="zh-CN"/>
        </w:rPr>
        <w:t xml:space="preserve"> 0551-65395585  </w:t>
      </w:r>
    </w:p>
    <w:p w14:paraId="7603444D">
      <w:pPr>
        <w:widowControl/>
        <w:spacing w:line="460" w:lineRule="exact"/>
        <w:ind w:firstLine="420" w:firstLineChars="200"/>
        <w:jc w:val="left"/>
        <w:rPr>
          <w:rFonts w:ascii="Times New Roman" w:hAnsi="Times New Roman"/>
          <w:bCs/>
          <w:snapToGrid w:val="0"/>
          <w:kern w:val="0"/>
          <w:szCs w:val="21"/>
        </w:rPr>
      </w:pPr>
      <w:r>
        <w:rPr>
          <w:rFonts w:hint="eastAsia" w:ascii="Times New Roman" w:hAnsi="Times New Roman" w:cs="Times New Roman"/>
          <w:szCs w:val="15"/>
          <w:lang w:val="en-US" w:eastAsia="zh-CN"/>
        </w:rPr>
        <w:t>3</w:t>
      </w:r>
      <w:r>
        <w:rPr>
          <w:rFonts w:ascii="Times New Roman" w:hAnsi="Times New Roman" w:cs="Times New Roman" w:eastAsiaTheme="minorEastAsia"/>
          <w:b/>
          <w:szCs w:val="15"/>
        </w:rPr>
        <w:t>.</w:t>
      </w:r>
      <w:r>
        <w:rPr>
          <w:rFonts w:ascii="Times New Roman" w:hAnsi="Times New Roman"/>
          <w:bCs/>
          <w:snapToGrid w:val="0"/>
          <w:kern w:val="0"/>
          <w:szCs w:val="21"/>
        </w:rPr>
        <w:t>监督管理部门</w:t>
      </w:r>
    </w:p>
    <w:p w14:paraId="12C7E348">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监督管理部门：</w:t>
      </w:r>
      <w:r>
        <w:rPr>
          <w:rFonts w:ascii="Times New Roman" w:hAnsi="Times New Roman"/>
          <w:bCs/>
          <w:snapToGrid w:val="0"/>
          <w:kern w:val="0"/>
          <w:szCs w:val="21"/>
          <w:u w:val="single"/>
        </w:rPr>
        <w:t xml:space="preserve"> </w:t>
      </w:r>
      <w:r>
        <w:rPr>
          <w:rFonts w:hint="eastAsia"/>
          <w:bCs/>
          <w:color w:val="000000"/>
          <w:u w:val="single"/>
        </w:rPr>
        <w:t>合肥文旅博览集团野生动物园管理有限公司</w:t>
      </w:r>
      <w:r>
        <w:rPr>
          <w:rFonts w:hint="eastAsia"/>
          <w:bCs/>
          <w:snapToGrid w:val="0"/>
          <w:kern w:val="0"/>
          <w:szCs w:val="21"/>
          <w:u w:val="single"/>
        </w:rPr>
        <w:t>纪检（督察）</w:t>
      </w:r>
      <w:r>
        <w:rPr>
          <w:rFonts w:hint="eastAsia"/>
          <w:szCs w:val="15"/>
          <w:u w:val="single"/>
        </w:rPr>
        <w:t>室</w:t>
      </w:r>
    </w:p>
    <w:p w14:paraId="7DDD2BF5">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地  址：</w:t>
      </w:r>
      <w:r>
        <w:rPr>
          <w:rFonts w:hint="eastAsia" w:eastAsia="宋体" w:cs="Times New Roman"/>
          <w:sz w:val="21"/>
          <w:szCs w:val="21"/>
          <w:u w:val="single"/>
        </w:rPr>
        <w:t>合肥市高新区望江西路600号</w:t>
      </w:r>
    </w:p>
    <w:p w14:paraId="48544A2E">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电  话：</w:t>
      </w:r>
      <w:r>
        <w:rPr>
          <w:rFonts w:ascii="Times New Roman" w:hAnsi="Times New Roman"/>
          <w:bCs/>
          <w:snapToGrid w:val="0"/>
          <w:kern w:val="0"/>
          <w:szCs w:val="21"/>
          <w:u w:val="single"/>
        </w:rPr>
        <w:t xml:space="preserve"> </w:t>
      </w:r>
      <w:r>
        <w:rPr>
          <w:rFonts w:hint="eastAsia"/>
          <w:bCs/>
          <w:snapToGrid w:val="0"/>
          <w:kern w:val="0"/>
          <w:szCs w:val="21"/>
          <w:u w:val="single"/>
        </w:rPr>
        <w:t>0551-65395906</w:t>
      </w:r>
      <w:r>
        <w:rPr>
          <w:rFonts w:hint="eastAsia" w:ascii="Times New Roman" w:hAnsi="Times New Roman"/>
          <w:bCs/>
          <w:snapToGrid w:val="0"/>
          <w:kern w:val="0"/>
          <w:szCs w:val="21"/>
          <w:u w:val="single"/>
        </w:rPr>
        <w:t xml:space="preserve">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14:paraId="0FCC8F9E">
      <w:pPr>
        <w:pageBreakBefore w:val="0"/>
        <w:kinsoku/>
        <w:overflowPunct/>
        <w:topLinePunct w:val="0"/>
        <w:bidi w:val="0"/>
        <w:snapToGrid/>
        <w:spacing w:line="360" w:lineRule="auto"/>
        <w:ind w:firstLine="482" w:firstLineChars="200"/>
        <w:textAlignment w:val="auto"/>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14:paraId="22F209E9">
      <w:pPr>
        <w:pageBreakBefore w:val="0"/>
        <w:widowControl/>
        <w:kinsoku/>
        <w:overflowPunct/>
        <w:topLinePunct w:val="0"/>
        <w:bidi w:val="0"/>
        <w:snapToGrid/>
        <w:spacing w:line="500" w:lineRule="exact"/>
        <w:ind w:firstLine="420" w:firstLineChars="200"/>
        <w:jc w:val="left"/>
        <w:textAlignment w:val="auto"/>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w:t>
      </w:r>
      <w:r>
        <w:rPr>
          <w:rFonts w:hint="eastAsia" w:ascii="Times New Roman" w:hAnsi="Times New Roman" w:eastAsia="宋体" w:cs="Times New Roman"/>
          <w:bCs/>
          <w:snapToGrid w:val="0"/>
          <w:kern w:val="0"/>
          <w:szCs w:val="21"/>
        </w:rPr>
        <w:t>周一至周五，上午08:30-12:00，下午2:00-5:30，节假日休息</w:t>
      </w:r>
      <w:r>
        <w:rPr>
          <w:rFonts w:ascii="Times New Roman" w:hAnsi="Times New Roman" w:eastAsia="宋体" w:cs="Times New Roman"/>
          <w:bCs/>
          <w:snapToGrid w:val="0"/>
          <w:kern w:val="0"/>
          <w:szCs w:val="21"/>
        </w:rPr>
        <w:t>）与项目联系人联系。</w:t>
      </w:r>
    </w:p>
    <w:p w14:paraId="7C471C84">
      <w:pPr>
        <w:widowControl/>
        <w:spacing w:line="500" w:lineRule="exact"/>
        <w:ind w:firstLine="420" w:firstLineChars="200"/>
        <w:jc w:val="left"/>
        <w:rPr>
          <w:rFonts w:ascii="Times New Roman" w:hAnsi="Times New Roman" w:cs="Times New Roman"/>
          <w:bCs/>
          <w:snapToGrid w:val="0"/>
          <w:sz w:val="21"/>
          <w:szCs w:val="21"/>
        </w:rPr>
      </w:pPr>
    </w:p>
    <w:p w14:paraId="04B79E5E">
      <w:pPr>
        <w:pStyle w:val="4"/>
      </w:pPr>
    </w:p>
    <w:p w14:paraId="7DC50CC4">
      <w:pPr>
        <w:pageBreakBefore w:val="0"/>
        <w:kinsoku/>
        <w:overflowPunct/>
        <w:topLinePunct w:val="0"/>
        <w:bidi w:val="0"/>
        <w:snapToGrid/>
        <w:spacing w:line="360" w:lineRule="auto"/>
        <w:ind w:firstLine="480" w:firstLineChars="200"/>
        <w:textAlignment w:val="auto"/>
        <w:rPr>
          <w:rFonts w:ascii="Times New Roman" w:hAnsi="Times New Roman" w:cs="Times New Roman" w:eastAsiaTheme="minorEastAsia"/>
          <w:sz w:val="24"/>
          <w:szCs w:val="18"/>
        </w:rPr>
      </w:pPr>
    </w:p>
    <w:p w14:paraId="03AC0E54">
      <w:pPr>
        <w:pageBreakBefore w:val="0"/>
        <w:widowControl/>
        <w:kinsoku/>
        <w:overflowPunct/>
        <w:topLinePunct w:val="0"/>
        <w:bidi w:val="0"/>
        <w:snapToGrid/>
        <w:ind w:firstLine="480" w:firstLineChars="200"/>
        <w:jc w:val="left"/>
        <w:textAlignment w:val="auto"/>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20DD4BAF">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14:paraId="27CD7152">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1"/>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
        <w:gridCol w:w="1928"/>
        <w:gridCol w:w="5798"/>
      </w:tblGrid>
      <w:tr w14:paraId="669D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5DF05AF">
            <w:pPr>
              <w:pStyle w:val="29"/>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114" w:type="pct"/>
            <w:vAlign w:val="center"/>
          </w:tcPr>
          <w:p w14:paraId="4A41F0C5">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5A794CBF">
            <w:pPr>
              <w:pStyle w:val="29"/>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5DED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E783A0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114" w:type="pct"/>
            <w:vAlign w:val="center"/>
          </w:tcPr>
          <w:p w14:paraId="0C6699BD">
            <w:pPr>
              <w:pStyle w:val="29"/>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b w:val="0"/>
                <w:sz w:val="21"/>
                <w:szCs w:val="21"/>
                <w:u w:val="none"/>
                <w:lang w:val="en-US" w:eastAsia="zh-CN"/>
              </w:rPr>
              <w:t>询比</w:t>
            </w:r>
            <w:r>
              <w:rPr>
                <w:rFonts w:hint="eastAsia" w:ascii="Times New Roman" w:hAnsi="Times New Roman" w:cs="Times New Roman" w:eastAsiaTheme="minorEastAsia"/>
                <w:b w:val="0"/>
                <w:sz w:val="21"/>
                <w:szCs w:val="21"/>
                <w:u w:val="none"/>
                <w:lang w:val="en-US" w:eastAsia="zh-CN"/>
              </w:rPr>
              <w:t>时间</w:t>
            </w:r>
          </w:p>
        </w:tc>
        <w:tc>
          <w:tcPr>
            <w:tcW w:w="3350" w:type="pct"/>
            <w:vAlign w:val="center"/>
          </w:tcPr>
          <w:p w14:paraId="4B7F251C">
            <w:pPr>
              <w:pStyle w:val="29"/>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见询比公告</w:t>
            </w:r>
          </w:p>
        </w:tc>
      </w:tr>
      <w:tr w14:paraId="47BF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1A95A32">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114" w:type="pct"/>
            <w:vAlign w:val="center"/>
          </w:tcPr>
          <w:p w14:paraId="4AF1EF3A">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hint="eastAsia" w:ascii="Times New Roman" w:hAnsi="Times New Roman" w:cs="Times New Roman"/>
                <w:b w:val="0"/>
                <w:sz w:val="21"/>
                <w:szCs w:val="21"/>
                <w:highlight w:val="none"/>
                <w:lang w:eastAsia="zh-CN"/>
              </w:rPr>
              <w:t>询比</w:t>
            </w:r>
            <w:r>
              <w:rPr>
                <w:rFonts w:ascii="Times New Roman" w:hAnsi="Times New Roman" w:cs="Times New Roman" w:eastAsiaTheme="minorEastAsia"/>
                <w:b w:val="0"/>
                <w:sz w:val="21"/>
                <w:szCs w:val="21"/>
                <w:highlight w:val="none"/>
              </w:rPr>
              <w:t>有效期</w:t>
            </w:r>
          </w:p>
        </w:tc>
        <w:tc>
          <w:tcPr>
            <w:tcW w:w="3350" w:type="pct"/>
            <w:vAlign w:val="center"/>
          </w:tcPr>
          <w:p w14:paraId="2F97EE80">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5B3C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7D8CEB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114" w:type="pct"/>
            <w:vAlign w:val="center"/>
          </w:tcPr>
          <w:p w14:paraId="7CA85527">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3350" w:type="pct"/>
            <w:vAlign w:val="center"/>
          </w:tcPr>
          <w:p w14:paraId="04889C32">
            <w:pPr>
              <w:pStyle w:val="3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2ABF6F7A">
            <w:pPr>
              <w:pStyle w:val="3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w:t>
            </w:r>
            <w:r>
              <w:rPr>
                <w:rFonts w:hint="eastAsia" w:ascii="Times New Roman" w:hAnsi="Times New Roman" w:eastAsia="宋体" w:cs="Times New Roman"/>
                <w:snapToGrid w:val="0"/>
                <w:color w:val="000000"/>
                <w:kern w:val="0"/>
                <w:sz w:val="21"/>
                <w:szCs w:val="21"/>
                <w:shd w:val="clear" w:color="auto" w:fill="FFFFFF"/>
                <w:lang w:val="en-US" w:eastAsia="zh-CN" w:bidi="ar-SA"/>
              </w:rPr>
              <w:t>本</w:t>
            </w:r>
            <w:r>
              <w:rPr>
                <w:rFonts w:ascii="Times New Roman" w:hAnsi="Times New Roman" w:eastAsia="宋体" w:cs="Times New Roman"/>
                <w:snapToGrid w:val="0"/>
                <w:color w:val="000000"/>
                <w:kern w:val="0"/>
                <w:sz w:val="21"/>
                <w:szCs w:val="21"/>
                <w:shd w:val="clear" w:color="auto" w:fill="FFFFFF"/>
                <w:lang w:val="en-US" w:eastAsia="zh-CN" w:bidi="ar-SA"/>
              </w:rPr>
              <w:t>一份。</w:t>
            </w:r>
          </w:p>
          <w:p w14:paraId="13188467">
            <w:pPr>
              <w:pStyle w:val="3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22AA2535">
            <w:pPr>
              <w:pStyle w:val="36"/>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w:t>
            </w:r>
          </w:p>
        </w:tc>
      </w:tr>
      <w:tr w14:paraId="113E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4ECF3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114" w:type="pct"/>
            <w:vAlign w:val="center"/>
          </w:tcPr>
          <w:p w14:paraId="7A9638B1">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2C7B7ADD">
            <w:pPr>
              <w:pStyle w:val="29"/>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5A27C6D2">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3C93A6AF">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4646B528">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41559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9D65319">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114" w:type="pct"/>
            <w:vAlign w:val="center"/>
          </w:tcPr>
          <w:p w14:paraId="6EE8A0CA">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3739CB1F">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1311D198">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4D700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3B20123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114" w:type="pct"/>
            <w:vAlign w:val="center"/>
          </w:tcPr>
          <w:p w14:paraId="43961CF0">
            <w:pPr>
              <w:pStyle w:val="29"/>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w:t>
            </w:r>
            <w:r>
              <w:rPr>
                <w:rFonts w:hint="eastAsia" w:ascii="Times New Roman" w:hAnsi="Times New Roman" w:eastAsia="宋体" w:cs="Times New Roman"/>
                <w:b w:val="0"/>
                <w:sz w:val="21"/>
                <w:szCs w:val="21"/>
                <w:lang w:eastAsia="zh-CN"/>
              </w:rPr>
              <w:t>询比</w:t>
            </w:r>
            <w:r>
              <w:rPr>
                <w:rFonts w:ascii="Times New Roman" w:hAnsi="Times New Roman" w:eastAsia="宋体" w:cs="Times New Roman"/>
                <w:b w:val="0"/>
                <w:sz w:val="21"/>
                <w:szCs w:val="21"/>
              </w:rPr>
              <w:t>结果的形式</w:t>
            </w:r>
          </w:p>
        </w:tc>
        <w:tc>
          <w:tcPr>
            <w:tcW w:w="3350" w:type="pct"/>
            <w:vAlign w:val="center"/>
          </w:tcPr>
          <w:p w14:paraId="02826F49">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w:t>
            </w:r>
            <w:r>
              <w:rPr>
                <w:rFonts w:hint="eastAsia" w:ascii="Times New Roman" w:hAnsi="Times New Roman" w:eastAsia="宋体" w:cs="Times New Roman"/>
                <w:b w:val="0"/>
                <w:bCs w:val="0"/>
                <w:sz w:val="21"/>
                <w:szCs w:val="21"/>
                <w:lang w:val="en-US" w:eastAsia="zh-CN"/>
              </w:rPr>
              <w:t>官网</w:t>
            </w:r>
            <w:r>
              <w:rPr>
                <w:rFonts w:ascii="Times New Roman" w:hAnsi="Times New Roman" w:eastAsia="宋体" w:cs="Times New Roman"/>
                <w:b w:val="0"/>
                <w:bCs w:val="0"/>
                <w:sz w:val="21"/>
                <w:szCs w:val="21"/>
              </w:rPr>
              <w:t>查看</w:t>
            </w:r>
          </w:p>
          <w:p w14:paraId="513A5C66">
            <w:pPr>
              <w:pStyle w:val="29"/>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55BD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0FC14FA">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114" w:type="pct"/>
            <w:vAlign w:val="center"/>
          </w:tcPr>
          <w:p w14:paraId="5E061806">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14:paraId="1A889F37">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金额：</w:t>
            </w:r>
          </w:p>
          <w:p w14:paraId="4646C2EF">
            <w:pPr>
              <w:numPr>
                <w:ilvl w:val="0"/>
                <w:numId w:val="2"/>
              </w:num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14:paraId="78D85640">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14:paraId="576598EB">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629681AD">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6FF6FBE9">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14:paraId="49117CEC">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0F4B7462">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14:paraId="634E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5038B39B">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114" w:type="pct"/>
            <w:vAlign w:val="center"/>
          </w:tcPr>
          <w:p w14:paraId="6D779043">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14:paraId="087123BD">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rPr>
              <w:t>但不限于</w:t>
            </w:r>
            <w:r>
              <w:rPr>
                <w:rFonts w:ascii="Times New Roman" w:hAnsi="Times New Roman" w:eastAsia="宋体" w:cs="Times New Roman"/>
                <w:szCs w:val="21"/>
              </w:rPr>
              <w:t>所投服务的</w:t>
            </w:r>
            <w:r>
              <w:rPr>
                <w:rFonts w:hint="eastAsia" w:ascii="Times New Roman" w:hAnsi="Times New Roman" w:eastAsia="宋体" w:cs="Times New Roman"/>
                <w:szCs w:val="21"/>
              </w:rPr>
              <w:t>人工费、运输费、勘察费、机械费、保险费、福利费、审计费、利润、税金</w:t>
            </w:r>
            <w:r>
              <w:rPr>
                <w:rFonts w:hint="eastAsia" w:asciiTheme="minorEastAsia" w:hAnsiTheme="minorEastAsia" w:cstheme="minorEastAsia"/>
                <w:spacing w:val="6"/>
                <w:szCs w:val="21"/>
              </w:rPr>
              <w:t>及完成项目应有的全部费用</w:t>
            </w:r>
            <w:r>
              <w:rPr>
                <w:rFonts w:ascii="Times New Roman" w:hAnsi="Times New Roman" w:eastAsia="宋体" w:cs="Times New Roman"/>
                <w:szCs w:val="21"/>
              </w:rPr>
              <w:t>。</w:t>
            </w:r>
          </w:p>
          <w:p w14:paraId="11F36737">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w:t>
            </w:r>
            <w:r>
              <w:rPr>
                <w:rFonts w:hint="eastAsia" w:ascii="Times New Roman" w:hAnsi="Times New Roman" w:eastAsia="宋体" w:cs="Times New Roman"/>
                <w:szCs w:val="21"/>
                <w:lang w:val="en-US" w:eastAsia="zh-CN"/>
              </w:rPr>
              <w:t>低</w:t>
            </w:r>
            <w:r>
              <w:rPr>
                <w:rFonts w:ascii="Times New Roman" w:hAnsi="Times New Roman" w:eastAsia="宋体" w:cs="Times New Roman"/>
                <w:szCs w:val="21"/>
              </w:rPr>
              <w:t>于询</w:t>
            </w:r>
            <w:r>
              <w:rPr>
                <w:rFonts w:hint="eastAsia" w:ascii="Times New Roman" w:hAnsi="Times New Roman" w:eastAsia="宋体" w:cs="Times New Roman"/>
                <w:szCs w:val="21"/>
                <w:lang w:val="en-US" w:eastAsia="zh-CN"/>
              </w:rPr>
              <w:t>比</w:t>
            </w:r>
            <w:r>
              <w:rPr>
                <w:rFonts w:ascii="Times New Roman" w:hAnsi="Times New Roman" w:eastAsia="宋体" w:cs="Times New Roman"/>
                <w:szCs w:val="21"/>
              </w:rPr>
              <w:t>文件（公告）列明的项目预算、</w:t>
            </w:r>
            <w:r>
              <w:rPr>
                <w:rFonts w:hint="eastAsia" w:ascii="Times New Roman" w:hAnsi="Times New Roman" w:eastAsia="宋体" w:cs="Times New Roman"/>
                <w:szCs w:val="21"/>
                <w:lang w:eastAsia="zh-CN"/>
              </w:rPr>
              <w:t>项目最低限价</w:t>
            </w:r>
            <w:r>
              <w:rPr>
                <w:rFonts w:ascii="Times New Roman" w:hAnsi="Times New Roman" w:eastAsia="宋体" w:cs="Times New Roman"/>
                <w:szCs w:val="21"/>
              </w:rPr>
              <w:t>，否则其投标文件将被否决。</w:t>
            </w:r>
          </w:p>
          <w:p w14:paraId="2DBFE538">
            <w:pPr>
              <w:spacing w:line="360" w:lineRule="auto"/>
              <w:rPr>
                <w:rFonts w:ascii="Times New Roman" w:hAnsi="Times New Roman" w:cs="Times New Roman" w:eastAsiaTheme="minorEastAsia"/>
                <w:szCs w:val="21"/>
              </w:rPr>
            </w:pPr>
            <w:r>
              <w:rPr>
                <w:rFonts w:ascii="Times New Roman" w:hAnsi="Times New Roman" w:eastAsia="宋体" w:cs="Times New Roman"/>
                <w:b w:val="0"/>
                <w:sz w:val="21"/>
                <w:szCs w:val="21"/>
              </w:rPr>
              <w:t>（3）在项目过程中，投标人最终投标报价与公布的</w:t>
            </w:r>
            <w:r>
              <w:rPr>
                <w:rFonts w:hint="eastAsia" w:ascii="Times New Roman" w:hAnsi="Times New Roman" w:eastAsia="宋体" w:cs="Times New Roman"/>
                <w:b w:val="0"/>
                <w:sz w:val="21"/>
                <w:szCs w:val="21"/>
                <w:lang w:eastAsia="zh-CN"/>
              </w:rPr>
              <w:t>项目最低限价</w:t>
            </w:r>
            <w:r>
              <w:rPr>
                <w:rFonts w:ascii="Times New Roman" w:hAnsi="Times New Roman" w:eastAsia="宋体" w:cs="Times New Roman"/>
                <w:b w:val="0"/>
                <w:sz w:val="21"/>
                <w:szCs w:val="21"/>
              </w:rPr>
              <w:t>或项目预算相比降幅过小，或投标人最终投标报价明显缺乏竞争性的，评审小组可以否决其投标。</w:t>
            </w:r>
          </w:p>
        </w:tc>
      </w:tr>
      <w:tr w14:paraId="44A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75FB75A8">
            <w:pPr>
              <w:pStyle w:val="29"/>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114" w:type="pct"/>
            <w:vAlign w:val="center"/>
          </w:tcPr>
          <w:p w14:paraId="2E76F049">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5715A246">
            <w:pPr>
              <w:spacing w:line="360" w:lineRule="auto"/>
              <w:rPr>
                <w:rFonts w:ascii="Times New Roman" w:hAnsi="Times New Roman" w:eastAsia="宋体" w:cs="Times New Roman"/>
                <w:szCs w:val="21"/>
              </w:rPr>
            </w:pPr>
            <w:r>
              <w:rPr>
                <w:rFonts w:ascii="Times New Roman" w:hAnsi="Times New Roman" w:eastAsia="宋体" w:cs="Times New Roman"/>
                <w:szCs w:val="21"/>
              </w:rPr>
              <w:t>本项目是否要求便利化服务能力：</w:t>
            </w:r>
          </w:p>
          <w:p w14:paraId="68B413AB">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hint="eastAsia" w:ascii="Times New Roman" w:hAnsi="Times New Roman" w:eastAsia="宋体" w:cs="Times New Roman"/>
                <w:szCs w:val="21"/>
                <w:lang w:eastAsia="zh-CN"/>
              </w:rPr>
              <w:t>☑</w:t>
            </w:r>
            <w:r>
              <w:rPr>
                <w:rFonts w:ascii="Times New Roman" w:hAnsi="Times New Roman" w:eastAsia="宋体" w:cs="Times New Roman"/>
                <w:szCs w:val="21"/>
              </w:rPr>
              <w:t>不要求</w:t>
            </w:r>
          </w:p>
          <w:p w14:paraId="71888D8B">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00F51E83">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7B719489">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41B238F2">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77A75A2E">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39008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4EF72E3">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114" w:type="pct"/>
            <w:vAlign w:val="center"/>
          </w:tcPr>
          <w:p w14:paraId="0F2F25DC">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w:t>
            </w:r>
            <w:r>
              <w:rPr>
                <w:rFonts w:hint="eastAsia" w:ascii="Times New Roman" w:hAnsi="Times New Roman" w:cs="Times New Roman"/>
                <w:b w:val="0"/>
                <w:sz w:val="21"/>
                <w:szCs w:val="21"/>
                <w:lang w:eastAsia="zh-CN"/>
              </w:rPr>
              <w:t>询比</w:t>
            </w:r>
            <w:r>
              <w:rPr>
                <w:rFonts w:ascii="Times New Roman" w:hAnsi="Times New Roman" w:cs="Times New Roman" w:eastAsiaTheme="minorEastAsia"/>
                <w:b w:val="0"/>
                <w:sz w:val="21"/>
                <w:szCs w:val="21"/>
              </w:rPr>
              <w:t>文件以外的其他资料</w:t>
            </w:r>
          </w:p>
        </w:tc>
        <w:tc>
          <w:tcPr>
            <w:tcW w:w="3350" w:type="pct"/>
            <w:vAlign w:val="center"/>
          </w:tcPr>
          <w:p w14:paraId="594F04B7">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14:paraId="61412674">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0C236C75">
            <w:pPr>
              <w:pStyle w:val="29"/>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上述资料请投标人在合肥文旅博览集团有限公司</w:t>
            </w:r>
            <w:r>
              <w:rPr>
                <w:rFonts w:hint="eastAsia" w:ascii="Times New Roman" w:hAnsi="Times New Roman" w:cs="Times New Roman"/>
                <w:sz w:val="21"/>
                <w:szCs w:val="21"/>
                <w:lang w:val="en-US" w:eastAsia="zh-CN"/>
              </w:rPr>
              <w:t>官网</w:t>
            </w:r>
            <w:r>
              <w:rPr>
                <w:rFonts w:ascii="Times New Roman" w:hAnsi="Times New Roman" w:cs="Times New Roman" w:eastAsiaTheme="minorEastAsia"/>
                <w:sz w:val="21"/>
                <w:szCs w:val="21"/>
              </w:rPr>
              <w:t>自行下载本项目附件。</w:t>
            </w:r>
          </w:p>
        </w:tc>
      </w:tr>
      <w:tr w14:paraId="67F1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EE6CE6C">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114" w:type="pct"/>
            <w:vAlign w:val="center"/>
          </w:tcPr>
          <w:p w14:paraId="6D2D2325">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72E6C4D5">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2F6FF722">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799304AD">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6984BD69">
            <w:pPr>
              <w:pStyle w:val="4"/>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提供虚假材料（包括但不限于虚假技术参数响应、虚假业绩、虚假证书、虚假检测报告等）、串通、隐瞒失信信息等谋取中标的行为，一经发现，招标人可以取消其中标资格或解除合同，并追究其违约责任。</w:t>
            </w:r>
          </w:p>
        </w:tc>
      </w:tr>
      <w:tr w14:paraId="487E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045C83F2">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114" w:type="pct"/>
            <w:vAlign w:val="center"/>
          </w:tcPr>
          <w:p w14:paraId="48C98596">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7F880F99">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文件的各个组成文件应互为解释，互为说明；</w:t>
            </w:r>
          </w:p>
          <w:p w14:paraId="51600230">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37DF74C9">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1C83F5F3">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文件中有特别规定外，仅适用于</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及投标文件提交阶段的规定，按</w:t>
            </w:r>
            <w:r>
              <w:rPr>
                <w:rFonts w:hint="eastAsia" w:ascii="Times New Roman" w:hAnsi="Times New Roman" w:eastAsia="宋体" w:cs="Times New Roman"/>
                <w:bCs/>
                <w:szCs w:val="21"/>
                <w:lang w:eastAsia="zh-CN"/>
              </w:rPr>
              <w:t>询比</w:t>
            </w:r>
            <w:r>
              <w:rPr>
                <w:rFonts w:ascii="Times New Roman" w:hAnsi="Times New Roman" w:eastAsia="宋体" w:cs="Times New Roman"/>
                <w:bCs/>
                <w:szCs w:val="21"/>
              </w:rPr>
              <w:t>公告、投标人须知前附表、投标人须知正文、评审方法和标准、投标文件格式的先后顺序解释；</w:t>
            </w:r>
          </w:p>
          <w:p w14:paraId="43D2DBBC">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57D03C62">
            <w:pPr>
              <w:pStyle w:val="29"/>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3E7D5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211E3E18">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114" w:type="pct"/>
            <w:vAlign w:val="center"/>
          </w:tcPr>
          <w:p w14:paraId="71404BD6">
            <w:pPr>
              <w:pStyle w:val="29"/>
              <w:widowControl w:val="0"/>
              <w:spacing w:before="0" w:beforeAutospacing="0" w:after="0" w:afterAutospacing="0" w:line="360" w:lineRule="auto"/>
              <w:jc w:val="left"/>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14:paraId="3E609D51">
            <w:pPr>
              <w:pStyle w:val="29"/>
              <w:widowControl w:val="0"/>
              <w:spacing w:before="0" w:beforeAutospacing="0" w:after="0" w:afterAutospacing="0" w:line="360" w:lineRule="auto"/>
              <w:jc w:val="left"/>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3350" w:type="pct"/>
            <w:vAlign w:val="center"/>
          </w:tcPr>
          <w:p w14:paraId="5D0D724D">
            <w:pPr>
              <w:numPr>
                <w:ilvl w:val="0"/>
                <w:numId w:val="0"/>
              </w:numPr>
              <w:spacing w:line="360" w:lineRule="auto"/>
              <w:rPr>
                <w:rFonts w:ascii="Times New Roman" w:hAnsi="Times New Roman" w:cs="Times New Roman"/>
                <w:szCs w:val="21"/>
              </w:rPr>
            </w:pPr>
            <w:r>
              <w:rPr>
                <w:rFonts w:hint="eastAsia" w:cs="宋体"/>
                <w:b w:val="0"/>
                <w:sz w:val="21"/>
                <w:szCs w:val="21"/>
                <w:lang w:eastAsia="zh-CN"/>
              </w:rPr>
              <w:t>……</w:t>
            </w:r>
          </w:p>
        </w:tc>
      </w:tr>
      <w:tr w14:paraId="13647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4ECC4E3F">
            <w:pPr>
              <w:pStyle w:val="30"/>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114" w:type="pct"/>
            <w:vAlign w:val="center"/>
          </w:tcPr>
          <w:p w14:paraId="612B23C7">
            <w:pPr>
              <w:pStyle w:val="29"/>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1D640F4E">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r w14:paraId="0E6C9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619C3D59">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15</w:t>
            </w:r>
          </w:p>
        </w:tc>
        <w:tc>
          <w:tcPr>
            <w:tcW w:w="1114" w:type="pct"/>
            <w:shd w:val="clear" w:color="auto" w:fill="auto"/>
            <w:vAlign w:val="center"/>
          </w:tcPr>
          <w:p w14:paraId="73D8A5BA">
            <w:pPr>
              <w:snapToGrid w:val="0"/>
              <w:spacing w:line="500" w:lineRule="exact"/>
              <w:jc w:val="left"/>
              <w:rPr>
                <w:rFonts w:ascii="宋体" w:hAnsi="宋体" w:eastAsia="宋体" w:cstheme="minorBidi"/>
                <w:color w:val="000000"/>
                <w:kern w:val="2"/>
                <w:sz w:val="21"/>
                <w:szCs w:val="24"/>
                <w:highlight w:val="none"/>
                <w:lang w:val="en-US" w:eastAsia="zh-CN" w:bidi="ar-SA"/>
              </w:rPr>
            </w:pPr>
            <w:r>
              <w:rPr>
                <w:color w:val="000000"/>
                <w:highlight w:val="none"/>
              </w:rPr>
              <w:t>投标保证金</w:t>
            </w:r>
          </w:p>
        </w:tc>
        <w:tc>
          <w:tcPr>
            <w:tcW w:w="3350" w:type="pct"/>
            <w:shd w:val="clear" w:color="auto" w:fill="auto"/>
            <w:vAlign w:val="center"/>
          </w:tcPr>
          <w:p w14:paraId="041DC104">
            <w:pPr>
              <w:snapToGrid w:val="0"/>
              <w:spacing w:line="500" w:lineRule="exact"/>
              <w:rPr>
                <w:highlight w:val="none"/>
              </w:rPr>
            </w:pPr>
            <w:r>
              <w:rPr>
                <w:highlight w:val="none"/>
              </w:rPr>
              <w:t>1.是否要求投标人递交投标保证金：</w:t>
            </w:r>
          </w:p>
          <w:p w14:paraId="183BA018">
            <w:pPr>
              <w:snapToGrid w:val="0"/>
              <w:spacing w:line="500" w:lineRule="exact"/>
              <w:rPr>
                <w:highlight w:val="none"/>
              </w:rPr>
            </w:pPr>
            <w:r>
              <w:rPr>
                <w:rFonts w:hint="eastAsia"/>
                <w:highlight w:val="none"/>
                <w:lang w:eastAsia="zh-CN"/>
              </w:rPr>
              <w:t>☑</w:t>
            </w:r>
            <w:r>
              <w:rPr>
                <w:highlight w:val="none"/>
              </w:rPr>
              <w:t xml:space="preserve">不要求  </w:t>
            </w:r>
            <w:r>
              <w:rPr>
                <w:highlight w:val="none"/>
              </w:rPr>
              <w:fldChar w:fldCharType="begin"/>
            </w:r>
            <w:r>
              <w:rPr>
                <w:highlight w:val="none"/>
              </w:rPr>
              <w:instrText xml:space="preserve"> eq \o\ac(□)</w:instrText>
            </w:r>
            <w:r>
              <w:rPr>
                <w:highlight w:val="none"/>
              </w:rPr>
              <w:fldChar w:fldCharType="end"/>
            </w:r>
            <w:r>
              <w:rPr>
                <w:highlight w:val="none"/>
              </w:rPr>
              <w:t>要求</w:t>
            </w:r>
          </w:p>
          <w:p w14:paraId="74BF6A6C">
            <w:pPr>
              <w:snapToGrid w:val="0"/>
              <w:spacing w:line="500" w:lineRule="exact"/>
              <w:rPr>
                <w:highlight w:val="none"/>
              </w:rPr>
            </w:pPr>
            <w:r>
              <w:rPr>
                <w:highlight w:val="none"/>
              </w:rPr>
              <w:t>投标保证金的形式：</w:t>
            </w:r>
          </w:p>
          <w:p w14:paraId="007F291A">
            <w:pPr>
              <w:snapToGrid w:val="0"/>
              <w:spacing w:line="500" w:lineRule="exact"/>
              <w:rPr>
                <w:highlight w:val="none"/>
              </w:rPr>
            </w:pPr>
            <w:r>
              <w:rPr>
                <w:highlight w:val="none"/>
              </w:rPr>
              <w:fldChar w:fldCharType="begin"/>
            </w:r>
            <w:r>
              <w:rPr>
                <w:highlight w:val="none"/>
              </w:rPr>
              <w:instrText xml:space="preserve"> eq \o\ac(□)</w:instrText>
            </w:r>
            <w:r>
              <w:rPr>
                <w:highlight w:val="none"/>
              </w:rPr>
              <w:fldChar w:fldCharType="end"/>
            </w:r>
            <w:r>
              <w:rPr>
                <w:highlight w:val="none"/>
              </w:rPr>
              <w:t xml:space="preserve">银行转账  </w:t>
            </w:r>
            <w:r>
              <w:rPr>
                <w:highlight w:val="none"/>
              </w:rPr>
              <w:fldChar w:fldCharType="begin"/>
            </w:r>
            <w:r>
              <w:rPr>
                <w:highlight w:val="none"/>
              </w:rPr>
              <w:instrText xml:space="preserve"> eq \o\ac(□)</w:instrText>
            </w:r>
            <w:r>
              <w:rPr>
                <w:highlight w:val="none"/>
              </w:rPr>
              <w:fldChar w:fldCharType="end"/>
            </w:r>
            <w:r>
              <w:rPr>
                <w:highlight w:val="none"/>
              </w:rPr>
              <w:t xml:space="preserve">银行电汇  </w:t>
            </w:r>
          </w:p>
          <w:p w14:paraId="781E614A">
            <w:pPr>
              <w:snapToGrid w:val="0"/>
              <w:spacing w:line="500" w:lineRule="exact"/>
              <w:rPr>
                <w:color w:val="auto"/>
                <w:highlight w:val="none"/>
              </w:rPr>
            </w:pPr>
            <w:r>
              <w:rPr>
                <w:highlight w:val="none"/>
              </w:rPr>
              <w:t>投标保证金的金额：</w:t>
            </w:r>
            <w:r>
              <w:rPr>
                <w:i/>
                <w:iCs/>
                <w:color w:val="auto"/>
                <w:highlight w:val="none"/>
              </w:rPr>
              <w:t>人民币</w:t>
            </w:r>
            <w:r>
              <w:rPr>
                <w:i/>
                <w:iCs/>
                <w:color w:val="auto"/>
                <w:highlight w:val="none"/>
                <w:u w:val="single"/>
              </w:rPr>
              <w:t xml:space="preserve">   </w:t>
            </w:r>
            <w:r>
              <w:rPr>
                <w:i/>
                <w:iCs/>
                <w:color w:val="auto"/>
                <w:highlight w:val="none"/>
              </w:rPr>
              <w:t xml:space="preserve"> 万元</w:t>
            </w:r>
          </w:p>
          <w:p w14:paraId="43571252">
            <w:pPr>
              <w:snapToGrid w:val="0"/>
              <w:spacing w:line="500" w:lineRule="exact"/>
              <w:rPr>
                <w:highlight w:val="none"/>
              </w:rPr>
            </w:pPr>
            <w:r>
              <w:rPr>
                <w:highlight w:val="none"/>
              </w:rPr>
              <w:t xml:space="preserve">递交要求： </w:t>
            </w:r>
          </w:p>
          <w:p w14:paraId="77256888">
            <w:pPr>
              <w:snapToGrid w:val="0"/>
              <w:spacing w:line="500" w:lineRule="exact"/>
              <w:rPr>
                <w:highlight w:val="none"/>
              </w:rPr>
            </w:pPr>
            <w:r>
              <w:rPr>
                <w:highlight w:val="none"/>
              </w:rPr>
              <w:t>①投标保证金的到账截止时间：</w:t>
            </w:r>
            <w:r>
              <w:rPr>
                <w:rFonts w:hint="eastAsia"/>
                <w:highlight w:val="none"/>
              </w:rPr>
              <w:t>报名</w:t>
            </w:r>
            <w:r>
              <w:rPr>
                <w:highlight w:val="none"/>
              </w:rPr>
              <w:t>截止时间。</w:t>
            </w:r>
          </w:p>
          <w:p w14:paraId="4619C028">
            <w:pPr>
              <w:snapToGrid w:val="0"/>
              <w:spacing w:line="500" w:lineRule="exact"/>
              <w:rPr>
                <w:highlight w:val="none"/>
              </w:rPr>
            </w:pPr>
            <w:r>
              <w:rPr>
                <w:highlight w:val="none"/>
              </w:rPr>
              <w:t>②投标保证金应当从投标人基本账户转出，转出保证金的账户与投标人投标文件提供的基本账户不一致的，视为未按招标文件规定要求递交投标保证金。</w:t>
            </w:r>
          </w:p>
          <w:p w14:paraId="55824FF8">
            <w:pPr>
              <w:snapToGrid w:val="0"/>
              <w:spacing w:line="500" w:lineRule="exact"/>
              <w:rPr>
                <w:rFonts w:hint="eastAsia" w:ascii="宋体" w:hAnsi="宋体" w:eastAsia="宋体" w:cstheme="minorBidi"/>
                <w:color w:val="000000"/>
                <w:kern w:val="2"/>
                <w:sz w:val="21"/>
                <w:szCs w:val="21"/>
                <w:highlight w:val="none"/>
                <w:lang w:val="en-US" w:eastAsia="zh-CN" w:bidi="ar-SA"/>
              </w:rPr>
            </w:pPr>
            <w:r>
              <w:rPr>
                <w:color w:val="auto"/>
                <w:highlight w:val="none"/>
              </w:rPr>
              <w:t>③转帐时请备注“××项目投标保证金，并将转账凭证扫描件发送至******@qq.com邮箱</w:t>
            </w:r>
            <w:r>
              <w:rPr>
                <w:rFonts w:hint="eastAsia"/>
                <w:color w:val="auto"/>
                <w:highlight w:val="none"/>
              </w:rPr>
              <w:t>。</w:t>
            </w:r>
          </w:p>
        </w:tc>
      </w:tr>
      <w:tr w14:paraId="60D9C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5" w:type="pct"/>
            <w:vAlign w:val="center"/>
          </w:tcPr>
          <w:p w14:paraId="161F6DFA">
            <w:pPr>
              <w:pStyle w:val="30"/>
              <w:pBdr>
                <w:bottom w:val="none" w:color="auto" w:sz="0" w:space="0"/>
              </w:pBdr>
              <w:tabs>
                <w:tab w:val="clear" w:pos="4153"/>
                <w:tab w:val="clear" w:pos="8306"/>
              </w:tabs>
              <w:adjustRightInd/>
              <w:spacing w:line="240" w:lineRule="auto"/>
              <w:jc w:val="center"/>
              <w:textAlignment w:val="auto"/>
              <w:rPr>
                <w:rFonts w:hint="default" w:ascii="Times New Roman" w:hAnsi="Times New Roman" w:eastAsia="宋体" w:cs="Times New Roman"/>
                <w:bCs/>
                <w:kern w:val="2"/>
                <w:sz w:val="21"/>
                <w:szCs w:val="21"/>
                <w:lang w:val="en-US" w:eastAsia="zh-CN"/>
              </w:rPr>
            </w:pPr>
            <w:r>
              <w:rPr>
                <w:rFonts w:hint="eastAsia" w:ascii="Times New Roman" w:hAnsi="Times New Roman" w:eastAsia="宋体" w:cs="Times New Roman"/>
                <w:bCs/>
                <w:kern w:val="2"/>
                <w:sz w:val="21"/>
                <w:szCs w:val="21"/>
                <w:lang w:val="en-US" w:eastAsia="zh-CN"/>
              </w:rPr>
              <w:t>16</w:t>
            </w:r>
          </w:p>
        </w:tc>
        <w:tc>
          <w:tcPr>
            <w:tcW w:w="1114" w:type="pct"/>
            <w:shd w:val="clear" w:color="auto" w:fill="auto"/>
            <w:vAlign w:val="center"/>
          </w:tcPr>
          <w:p w14:paraId="54760D7B">
            <w:pPr>
              <w:snapToGrid w:val="0"/>
              <w:spacing w:line="500" w:lineRule="exact"/>
              <w:rPr>
                <w:color w:val="auto"/>
                <w:highlight w:val="none"/>
                <w:lang w:val="en-US" w:eastAsia="zh-CN"/>
              </w:rPr>
            </w:pPr>
            <w:r>
              <w:rPr>
                <w:color w:val="auto"/>
                <w:highlight w:val="none"/>
              </w:rPr>
              <w:t>其他不予退还投标保证金的情形</w:t>
            </w:r>
          </w:p>
        </w:tc>
        <w:tc>
          <w:tcPr>
            <w:tcW w:w="3350" w:type="pct"/>
            <w:shd w:val="clear" w:color="auto" w:fill="auto"/>
            <w:vAlign w:val="center"/>
          </w:tcPr>
          <w:p w14:paraId="1DA54DBD">
            <w:pPr>
              <w:snapToGrid w:val="0"/>
              <w:spacing w:line="500" w:lineRule="exact"/>
              <w:rPr>
                <w:rFonts w:hint="eastAsia"/>
                <w:color w:val="auto"/>
                <w:highlight w:val="none"/>
              </w:rPr>
            </w:pPr>
            <w:r>
              <w:rPr>
                <w:rFonts w:hint="eastAsia"/>
                <w:color w:val="auto"/>
                <w:highlight w:val="none"/>
              </w:rPr>
              <w:t>（1）中标人无正当理由放弃中标项目资格的；</w:t>
            </w:r>
          </w:p>
          <w:p w14:paraId="4F0FDC89">
            <w:pPr>
              <w:snapToGrid w:val="0"/>
              <w:spacing w:line="500" w:lineRule="exact"/>
              <w:rPr>
                <w:rFonts w:hint="eastAsia"/>
                <w:color w:val="auto"/>
                <w:highlight w:val="none"/>
              </w:rPr>
            </w:pPr>
            <w:r>
              <w:rPr>
                <w:rFonts w:hint="eastAsia"/>
                <w:color w:val="auto"/>
                <w:highlight w:val="none"/>
              </w:rPr>
              <w:t>（2）中标人在收到中标通知书后，无正当理由不与招标人订立合同，在签订合同时向招标人提出附加条件，或不按照交易文件要求提交履约保证金；</w:t>
            </w:r>
          </w:p>
          <w:p w14:paraId="37CEA99F">
            <w:pPr>
              <w:snapToGrid w:val="0"/>
              <w:spacing w:line="500" w:lineRule="exact"/>
              <w:rPr>
                <w:rFonts w:hint="eastAsia"/>
                <w:color w:val="auto"/>
                <w:highlight w:val="none"/>
              </w:rPr>
            </w:pPr>
            <w:r>
              <w:rPr>
                <w:rFonts w:hint="eastAsia"/>
                <w:color w:val="auto"/>
                <w:highlight w:val="none"/>
              </w:rPr>
              <w:t>（3）投标人存在弄虚作假行为的；</w:t>
            </w:r>
          </w:p>
          <w:p w14:paraId="714AC7A4">
            <w:pPr>
              <w:snapToGrid w:val="0"/>
              <w:spacing w:line="500" w:lineRule="exact"/>
              <w:rPr>
                <w:color w:val="auto"/>
                <w:highlight w:val="none"/>
                <w:lang w:val="en-US" w:eastAsia="zh-CN"/>
              </w:rPr>
            </w:pPr>
            <w:r>
              <w:rPr>
                <w:rFonts w:hint="eastAsia"/>
                <w:color w:val="auto"/>
                <w:highlight w:val="none"/>
              </w:rPr>
              <w:t>（4）经监管部门认定投标人存在串通投标情形的。</w:t>
            </w:r>
          </w:p>
        </w:tc>
      </w:tr>
    </w:tbl>
    <w:p w14:paraId="491A7DD0">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059B5453">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09406AE3">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询比</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资产处置</w:t>
      </w:r>
      <w:r>
        <w:rPr>
          <w:rFonts w:ascii="Times New Roman" w:hAnsi="Times New Roman" w:eastAsia="宋体" w:cs="Times New Roman"/>
          <w:szCs w:val="21"/>
        </w:rPr>
        <w:t>。</w:t>
      </w:r>
    </w:p>
    <w:p w14:paraId="418FCED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文件的澄清与修改</w:t>
      </w:r>
    </w:p>
    <w:p w14:paraId="2E0AB88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文件内容有疑问，按投标人须知前附表规定提出。</w:t>
      </w:r>
    </w:p>
    <w:p w14:paraId="079916E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w:t>
      </w:r>
      <w:r>
        <w:rPr>
          <w:rFonts w:hint="eastAsia" w:ascii="Times New Roman" w:hAnsi="Times New Roman" w:cs="Times New Roman"/>
          <w:szCs w:val="21"/>
          <w:lang w:val="en-US" w:eastAsia="zh-CN"/>
        </w:rPr>
        <w:t>官网</w:t>
      </w:r>
      <w:r>
        <w:rPr>
          <w:rFonts w:ascii="Times New Roman" w:hAnsi="Times New Roman" w:cs="Times New Roman" w:eastAsiaTheme="minorEastAsia"/>
          <w:szCs w:val="21"/>
        </w:rPr>
        <w:t>澄清或修改</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文件，投标人应主动上网查询。招标人不承担投标人未及时关注相关信息引发的相关责任。</w:t>
      </w:r>
    </w:p>
    <w:p w14:paraId="16953AB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7BF246C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文件（含澄清、修改等内容）。</w:t>
      </w:r>
    </w:p>
    <w:p w14:paraId="50B5811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5ECF5A1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文件中“采购需求”所列的所有内容进行响应，如仅响应所参与包别中的部分内容，其所参与包别的投标文件将被认定为无效投标。</w:t>
      </w:r>
    </w:p>
    <w:p w14:paraId="737DCE8B">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文件中是否要求，投标人所提供的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及伴随的服务和工程均应符合国家强制性标准。</w:t>
      </w:r>
    </w:p>
    <w:bookmarkEnd w:id="3"/>
    <w:p w14:paraId="6186ED7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有关的所有往来通知、函件和投标文件均用中文表述。投标人随投标文件提供的证明文件和资料可以为其它语言，但必须附中文译文。翻译的中文资料与外文资料出现差异时，以中文为准。</w:t>
      </w:r>
    </w:p>
    <w:p w14:paraId="46C3F69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文件中有特殊要求外，投标文件中所使用的计量单位，应采用中华人民共和国法定计量单位。</w:t>
      </w:r>
    </w:p>
    <w:p w14:paraId="5AC432EE">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084E2F4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文件提供的投标文件格式及要求编写投标文件，具体内容详见本项目第六章投标文件格式的相关内容。</w:t>
      </w:r>
    </w:p>
    <w:p w14:paraId="01B1BAE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文件规定的格式填写、签署和盖章。</w:t>
      </w:r>
    </w:p>
    <w:p w14:paraId="6E0A0BD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文件规定的技术文件</w:t>
      </w:r>
    </w:p>
    <w:p w14:paraId="0ED2233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4C4E4503">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47AFB320">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全部招标人要求所应提供的</w:t>
      </w:r>
      <w:r>
        <w:rPr>
          <w:rFonts w:hint="eastAsia" w:ascii="Times New Roman" w:hAnsi="Times New Roman" w:cs="Times New Roman"/>
          <w:szCs w:val="21"/>
          <w:lang w:val="en-US" w:eastAsia="zh-CN"/>
        </w:rPr>
        <w:t>服务</w:t>
      </w:r>
      <w:r>
        <w:rPr>
          <w:rFonts w:ascii="Times New Roman" w:hAnsi="Times New Roman" w:cs="Times New Roman" w:eastAsiaTheme="minorEastAsia"/>
          <w:szCs w:val="21"/>
        </w:rPr>
        <w:t>。</w:t>
      </w:r>
    </w:p>
    <w:p w14:paraId="7265DE0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文件另有规定或经招标人同意支付的，投标人报价不得</w:t>
      </w:r>
      <w:r>
        <w:rPr>
          <w:rFonts w:hint="eastAsia" w:ascii="Times New Roman" w:hAnsi="Times New Roman" w:cs="Times New Roman"/>
          <w:szCs w:val="21"/>
          <w:lang w:val="en-US" w:eastAsia="zh-CN"/>
        </w:rPr>
        <w:t>低</w:t>
      </w:r>
      <w:r>
        <w:rPr>
          <w:rFonts w:ascii="Times New Roman" w:hAnsi="Times New Roman" w:cs="Times New Roman" w:eastAsiaTheme="minorEastAsia"/>
          <w:szCs w:val="21"/>
        </w:rPr>
        <w:t>于</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文件规定的预算金额或者分项、分包最</w:t>
      </w:r>
      <w:r>
        <w:rPr>
          <w:rFonts w:hint="eastAsia" w:ascii="Times New Roman" w:hAnsi="Times New Roman" w:cs="Times New Roman"/>
          <w:szCs w:val="21"/>
          <w:lang w:val="en-US" w:eastAsia="zh-CN"/>
        </w:rPr>
        <w:t>低</w:t>
      </w:r>
      <w:r>
        <w:rPr>
          <w:rFonts w:ascii="Times New Roman" w:hAnsi="Times New Roman" w:cs="Times New Roman" w:eastAsiaTheme="minorEastAsia"/>
          <w:szCs w:val="21"/>
        </w:rPr>
        <w:t>限价，否则其投标文件将被认定为无效投标。</w:t>
      </w:r>
    </w:p>
    <w:p w14:paraId="7CA3B80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及相关服务的单价（如适用）和总价。未标明的视同包含在报价中。</w:t>
      </w:r>
    </w:p>
    <w:p w14:paraId="147D2655">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6C308502">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w:t>
      </w:r>
      <w:r>
        <w:rPr>
          <w:rFonts w:hint="eastAsia" w:ascii="Times New Roman" w:hAnsi="Times New Roman" w:cs="Times New Roman"/>
          <w:b/>
          <w:sz w:val="24"/>
          <w:lang w:eastAsia="zh-CN"/>
        </w:rPr>
        <w:t>询比</w:t>
      </w:r>
      <w:r>
        <w:rPr>
          <w:rFonts w:ascii="Times New Roman" w:hAnsi="Times New Roman" w:cs="Times New Roman" w:eastAsiaTheme="minorEastAsia"/>
          <w:b/>
          <w:sz w:val="24"/>
        </w:rPr>
        <w:t>有效期</w:t>
      </w:r>
    </w:p>
    <w:p w14:paraId="2290CEAB">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有效期为从投标文件提交截止之日算起的日历天数，在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有效期内，投标人的投标文件保持有效，投标人不得要求撤销或修改其投标文件。</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有效期不满足要求的无效投标。</w:t>
      </w:r>
    </w:p>
    <w:p w14:paraId="2D4EF278">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有效期截止之前，要求投标人延长投标文件的有效期。接受该要求的投标人将不会被要求和允许修正其投标文件。投标人也可以拒绝延长</w:t>
      </w:r>
      <w:r>
        <w:rPr>
          <w:rFonts w:hint="eastAsia" w:ascii="Times New Roman" w:hAnsi="Times New Roman" w:cs="Times New Roman"/>
          <w:szCs w:val="21"/>
          <w:lang w:eastAsia="zh-CN"/>
        </w:rPr>
        <w:t>询比</w:t>
      </w:r>
      <w:r>
        <w:rPr>
          <w:rFonts w:ascii="Times New Roman" w:hAnsi="Times New Roman" w:cs="Times New Roman" w:eastAsiaTheme="minorEastAsia"/>
          <w:szCs w:val="21"/>
        </w:rPr>
        <w:t>有效期的要求，且不承担任何责任。上述要求和答复都应以书面形式提交。</w:t>
      </w:r>
    </w:p>
    <w:p w14:paraId="7E77D207">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09108507">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410775D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w:t>
      </w:r>
      <w:r>
        <w:rPr>
          <w:rFonts w:ascii="Times New Roman" w:hAnsi="Times New Roman" w:cs="Times New Roman" w:eastAsiaTheme="minorEastAsia"/>
          <w:b/>
          <w:bCs/>
          <w:szCs w:val="21"/>
        </w:rPr>
        <w:t>正本一份</w:t>
      </w:r>
      <w:r>
        <w:rPr>
          <w:rFonts w:ascii="Times New Roman" w:hAnsi="Times New Roman" w:cs="Times New Roman" w:eastAsiaTheme="minorEastAsia"/>
          <w:szCs w:val="21"/>
        </w:rPr>
        <w:t>。</w:t>
      </w:r>
    </w:p>
    <w:p w14:paraId="0A911C4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文件规定须联合体各成员单位各自盖章的证明材料外，投标文件由联合体牵头人按上述规定加盖联合体牵头人单位公章。</w:t>
      </w:r>
    </w:p>
    <w:p w14:paraId="204C3B9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0A98598E">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0611FF1A">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4804263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14:paraId="690FC3D6">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5D1D066F">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6A651583">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w:t>
      </w:r>
      <w:r>
        <w:rPr>
          <w:rFonts w:hint="eastAsia" w:ascii="Times New Roman" w:hAnsi="Times New Roman" w:cs="Times New Roman"/>
          <w:szCs w:val="21"/>
          <w:lang w:eastAsia="zh-CN"/>
        </w:rPr>
        <w:t>询比</w:t>
      </w:r>
      <w:r>
        <w:rPr>
          <w:rFonts w:ascii="Times New Roman" w:hAnsi="Times New Roman" w:cs="Times New Roman" w:eastAsiaTheme="minorEastAsia"/>
          <w:szCs w:val="21"/>
        </w:rPr>
        <w:t>公告”规定的投标截止时间前，将封装的投标文件送到指定开标地点。（如</w:t>
      </w:r>
      <w:r>
        <w:rPr>
          <w:rFonts w:hint="eastAsia" w:ascii="Times New Roman" w:hAnsi="Times New Roman" w:cs="Times New Roman"/>
          <w:szCs w:val="21"/>
          <w:lang w:eastAsia="zh-CN"/>
        </w:rPr>
        <w:t>询比</w:t>
      </w:r>
      <w:r>
        <w:rPr>
          <w:rFonts w:ascii="Times New Roman" w:hAnsi="Times New Roman" w:cs="Times New Roman" w:eastAsiaTheme="minorEastAsia"/>
          <w:szCs w:val="21"/>
        </w:rPr>
        <w:t>延期，按最新发布</w:t>
      </w:r>
      <w:r>
        <w:rPr>
          <w:rFonts w:hint="eastAsia" w:ascii="Times New Roman" w:hAnsi="Times New Roman" w:cs="Times New Roman"/>
          <w:szCs w:val="21"/>
          <w:lang w:eastAsia="zh-CN"/>
        </w:rPr>
        <w:t>询比</w:t>
      </w:r>
      <w:r>
        <w:rPr>
          <w:rFonts w:ascii="Times New Roman" w:hAnsi="Times New Roman" w:cs="Times New Roman" w:eastAsiaTheme="minorEastAsia"/>
          <w:szCs w:val="21"/>
        </w:rPr>
        <w:t>时间执行）。</w:t>
      </w:r>
    </w:p>
    <w:p w14:paraId="358FF887">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3C6770F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6645242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4A18B854">
      <w:pPr>
        <w:spacing w:line="360" w:lineRule="auto"/>
        <w:ind w:firstLine="437"/>
        <w:outlineLvl w:val="3"/>
        <w:rPr>
          <w:rFonts w:hint="eastAsia" w:ascii="Times New Roman" w:hAnsi="Times New Roman" w:cs="Times New Roman" w:eastAsiaTheme="minorEastAsia"/>
          <w:b/>
          <w:sz w:val="24"/>
          <w:lang w:eastAsia="zh-CN"/>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b/>
          <w:sz w:val="24"/>
          <w:lang w:eastAsia="zh-CN"/>
        </w:rPr>
        <w:t>询比</w:t>
      </w:r>
    </w:p>
    <w:p w14:paraId="19FF860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05D5A5B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w:t>
      </w:r>
      <w:r>
        <w:rPr>
          <w:rFonts w:hint="eastAsia" w:ascii="Times New Roman" w:hAnsi="Times New Roman" w:cs="Times New Roman"/>
          <w:szCs w:val="21"/>
          <w:lang w:eastAsia="zh-CN"/>
        </w:rPr>
        <w:t>询比</w:t>
      </w:r>
      <w:r>
        <w:rPr>
          <w:rFonts w:ascii="Times New Roman" w:hAnsi="Times New Roman" w:cs="Times New Roman" w:eastAsiaTheme="minorEastAsia"/>
          <w:szCs w:val="21"/>
        </w:rPr>
        <w:t>缺乏竞争的；</w:t>
      </w:r>
    </w:p>
    <w:p w14:paraId="3E9F3C6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64673BE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5C62F2F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文件有重大漏洞，导致无法继续评审的；</w:t>
      </w:r>
    </w:p>
    <w:p w14:paraId="5C456CD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70EDE09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162AA9D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6FDE78F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42B66D7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31D08A2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14D583F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45E058D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463BDBC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1B686DCD">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0450FA6D">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3261EEB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2F4DA2C5">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24EFD8E5">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w:t>
      </w:r>
      <w:r>
        <w:rPr>
          <w:rFonts w:hint="eastAsia" w:ascii="Times New Roman" w:hAnsi="Times New Roman" w:cs="Times New Roman"/>
          <w:szCs w:val="21"/>
          <w:lang w:val="en-US" w:eastAsia="zh-CN"/>
        </w:rPr>
        <w:t>官网</w:t>
      </w:r>
      <w:r>
        <w:rPr>
          <w:rFonts w:ascii="Times New Roman" w:hAnsi="Times New Roman" w:cs="Times New Roman" w:eastAsiaTheme="minorEastAsia"/>
          <w:szCs w:val="21"/>
        </w:rPr>
        <w:t>发布中标结果公告。</w:t>
      </w:r>
    </w:p>
    <w:p w14:paraId="50CED5D0">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56F5B29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2B13FC3B">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文件、中标人的投标文件及其澄清文件等，均为签订合同的依据。</w:t>
      </w:r>
    </w:p>
    <w:p w14:paraId="2163EC39">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208B2144">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6B69F53E">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5586B89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14:paraId="31B969CE">
      <w:pPr>
        <w:spacing w:line="360" w:lineRule="auto"/>
        <w:ind w:firstLine="482" w:firstLineChars="200"/>
        <w:outlineLvl w:val="1"/>
        <w:rPr>
          <w:rFonts w:ascii="Times New Roman" w:hAnsi="Times New Roman"/>
          <w:b/>
          <w:sz w:val="24"/>
          <w:szCs w:val="24"/>
        </w:rPr>
      </w:pPr>
      <w:bookmarkStart w:id="6" w:name="_Toc482188637"/>
      <w:bookmarkStart w:id="7" w:name="_Toc19590"/>
    </w:p>
    <w:p w14:paraId="5A52952C">
      <w:pPr>
        <w:spacing w:line="360" w:lineRule="auto"/>
        <w:ind w:firstLine="482" w:firstLineChars="200"/>
        <w:outlineLvl w:val="1"/>
        <w:rPr>
          <w:rFonts w:ascii="Times New Roman" w:hAnsi="Times New Roman"/>
          <w:b/>
          <w:sz w:val="24"/>
          <w:szCs w:val="24"/>
        </w:rPr>
      </w:pPr>
      <w:r>
        <w:rPr>
          <w:rFonts w:ascii="Times New Roman" w:hAnsi="Times New Roman"/>
          <w:b/>
          <w:sz w:val="24"/>
          <w:szCs w:val="24"/>
        </w:rPr>
        <w:t>一、</w:t>
      </w:r>
      <w:bookmarkEnd w:id="6"/>
      <w:r>
        <w:rPr>
          <w:rFonts w:hint="eastAsia" w:ascii="Times New Roman" w:hAnsi="Times New Roman"/>
          <w:b/>
          <w:sz w:val="24"/>
          <w:szCs w:val="24"/>
        </w:rPr>
        <w:t>项目概况</w:t>
      </w:r>
      <w:bookmarkEnd w:id="7"/>
    </w:p>
    <w:p w14:paraId="2451EFCB">
      <w:pPr>
        <w:spacing w:line="360" w:lineRule="auto"/>
        <w:ind w:firstLine="420" w:firstLineChars="200"/>
        <w:rPr>
          <w:rFonts w:hint="eastAsia" w:ascii="Times New Roman" w:hAnsi="Times New Roman"/>
          <w:sz w:val="21"/>
          <w:szCs w:val="21"/>
          <w:lang w:val="en-US" w:eastAsia="zh-CN"/>
        </w:rPr>
      </w:pPr>
      <w:bookmarkStart w:id="8" w:name="_Toc482188638"/>
      <w:bookmarkStart w:id="9" w:name="_Toc26876"/>
      <w:r>
        <w:rPr>
          <w:rFonts w:hint="eastAsia" w:ascii="Times New Roman" w:hAnsi="Times New Roman"/>
          <w:sz w:val="21"/>
          <w:szCs w:val="21"/>
        </w:rPr>
        <w:t>本项目处置的资产主要是</w:t>
      </w:r>
      <w:r>
        <w:rPr>
          <w:rFonts w:hint="eastAsia" w:ascii="Times New Roman" w:hAnsi="Times New Roman"/>
          <w:sz w:val="21"/>
          <w:szCs w:val="21"/>
          <w:lang w:val="en-US" w:eastAsia="zh-CN"/>
        </w:rPr>
        <w:t>合肥文旅博览集团野生动物园</w:t>
      </w:r>
      <w:r>
        <w:rPr>
          <w:rFonts w:hint="eastAsia" w:ascii="Times New Roman" w:hAnsi="Times New Roman"/>
          <w:sz w:val="21"/>
          <w:szCs w:val="21"/>
        </w:rPr>
        <w:t>管理有限公司</w:t>
      </w:r>
      <w:r>
        <w:rPr>
          <w:rFonts w:hint="eastAsia" w:ascii="Times New Roman" w:hAnsi="Times New Roman"/>
          <w:sz w:val="21"/>
          <w:szCs w:val="21"/>
          <w:lang w:val="en-US" w:eastAsia="zh-CN"/>
        </w:rPr>
        <w:t>的空调、监控等一批报废资产。</w:t>
      </w:r>
    </w:p>
    <w:p w14:paraId="5DE81BC2">
      <w:pPr>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本项目资产处置均以现场实物现状为准，本公告披露的转让资产处置清单仅供参考，不代表标的资产与其完全一致。投标人应自行考虑成本，合理报价。</w:t>
      </w:r>
    </w:p>
    <w:p w14:paraId="7617B3C4">
      <w:pPr>
        <w:spacing w:line="360" w:lineRule="auto"/>
        <w:ind w:firstLine="420" w:firstLineChars="200"/>
        <w:rPr>
          <w:rFonts w:hint="eastAsia" w:ascii="Times New Roman" w:hAnsi="Times New Roman"/>
          <w:sz w:val="21"/>
          <w:szCs w:val="21"/>
        </w:rPr>
      </w:pPr>
      <w:r>
        <w:rPr>
          <w:rFonts w:hint="eastAsia" w:ascii="Times New Roman" w:hAnsi="Times New Roman"/>
          <w:sz w:val="21"/>
          <w:szCs w:val="21"/>
        </w:rPr>
        <w:t>本项目资产</w:t>
      </w:r>
      <w:r>
        <w:rPr>
          <w:rFonts w:hint="eastAsia" w:ascii="Times New Roman" w:hAnsi="Times New Roman"/>
          <w:sz w:val="21"/>
          <w:szCs w:val="21"/>
          <w:lang w:val="en-US" w:eastAsia="zh-CN"/>
        </w:rPr>
        <w:t>经公司会议研究</w:t>
      </w:r>
      <w:r>
        <w:rPr>
          <w:rFonts w:hint="eastAsia" w:ascii="Times New Roman" w:hAnsi="Times New Roman"/>
          <w:sz w:val="21"/>
          <w:szCs w:val="21"/>
        </w:rPr>
        <w:t>同意处置</w:t>
      </w:r>
      <w:r>
        <w:rPr>
          <w:rFonts w:hint="eastAsia" w:ascii="Times New Roman" w:hAnsi="Times New Roman"/>
          <w:sz w:val="21"/>
          <w:szCs w:val="21"/>
          <w:lang w:eastAsia="zh-CN"/>
        </w:rPr>
        <w:t>。</w:t>
      </w:r>
      <w:r>
        <w:rPr>
          <w:rFonts w:hint="eastAsia" w:ascii="Times New Roman" w:hAnsi="Times New Roman"/>
          <w:sz w:val="21"/>
          <w:szCs w:val="21"/>
        </w:rPr>
        <w:t>广东信德资产评估与房地产土地估价有限公司</w:t>
      </w:r>
      <w:r>
        <w:rPr>
          <w:rFonts w:hint="eastAsia" w:ascii="Times New Roman" w:hAnsi="Times New Roman"/>
          <w:sz w:val="21"/>
          <w:szCs w:val="21"/>
          <w:lang w:val="en-US" w:eastAsia="zh-CN"/>
        </w:rPr>
        <w:t>出具</w:t>
      </w:r>
      <w:r>
        <w:rPr>
          <w:rFonts w:hint="eastAsia" w:ascii="Times New Roman" w:hAnsi="Times New Roman"/>
          <w:sz w:val="21"/>
          <w:szCs w:val="21"/>
        </w:rPr>
        <w:t>了信德评报字(2026)第00030号(AH)《资产评估报告书》，</w:t>
      </w:r>
      <w:r>
        <w:rPr>
          <w:rFonts w:hint="eastAsia" w:ascii="Times New Roman" w:hAnsi="Times New Roman"/>
          <w:sz w:val="21"/>
          <w:szCs w:val="21"/>
          <w:lang w:val="en-US" w:eastAsia="zh-CN"/>
        </w:rPr>
        <w:t>其中本项目所涉</w:t>
      </w:r>
      <w:r>
        <w:rPr>
          <w:rFonts w:hint="eastAsia" w:ascii="Times New Roman" w:hAnsi="Times New Roman"/>
          <w:sz w:val="21"/>
          <w:szCs w:val="21"/>
        </w:rPr>
        <w:t>资产评估总价值为人民币</w:t>
      </w:r>
      <w:r>
        <w:rPr>
          <w:rFonts w:hint="eastAsia" w:ascii="Times New Roman" w:hAnsi="Times New Roman"/>
          <w:sz w:val="21"/>
          <w:szCs w:val="21"/>
          <w:lang w:val="en-US" w:eastAsia="zh-CN"/>
        </w:rPr>
        <w:t>11056.50元</w:t>
      </w:r>
      <w:r>
        <w:rPr>
          <w:rFonts w:hint="eastAsia" w:ascii="Times New Roman" w:hAnsi="Times New Roman"/>
          <w:sz w:val="21"/>
          <w:szCs w:val="21"/>
        </w:rPr>
        <w:t>。</w:t>
      </w:r>
    </w:p>
    <w:p w14:paraId="56A33B26">
      <w:pPr>
        <w:spacing w:line="360" w:lineRule="auto"/>
        <w:ind w:firstLine="482" w:firstLineChars="200"/>
        <w:rPr>
          <w:rFonts w:ascii="Times New Roman" w:hAnsi="Times New Roman"/>
          <w:b/>
          <w:sz w:val="24"/>
          <w:szCs w:val="24"/>
        </w:rPr>
      </w:pPr>
      <w:r>
        <w:rPr>
          <w:rFonts w:ascii="Times New Roman" w:hAnsi="Times New Roman"/>
          <w:b/>
          <w:sz w:val="24"/>
          <w:szCs w:val="24"/>
        </w:rPr>
        <w:t>二、</w:t>
      </w:r>
      <w:bookmarkEnd w:id="8"/>
      <w:r>
        <w:rPr>
          <w:rFonts w:hint="eastAsia" w:ascii="Times New Roman" w:hAnsi="Times New Roman"/>
          <w:b/>
          <w:sz w:val="24"/>
          <w:szCs w:val="24"/>
        </w:rPr>
        <w:t>服务内容及要求</w:t>
      </w:r>
      <w:bookmarkEnd w:id="9"/>
    </w:p>
    <w:p w14:paraId="66B90477">
      <w:pPr>
        <w:spacing w:line="360" w:lineRule="auto"/>
        <w:ind w:firstLine="420" w:firstLineChars="200"/>
        <w:outlineLvl w:val="1"/>
        <w:rPr>
          <w:rFonts w:hint="eastAsia" w:ascii="Times New Roman" w:hAnsi="Times New Roman"/>
          <w:sz w:val="21"/>
          <w:szCs w:val="21"/>
          <w:lang w:val="en-US" w:eastAsia="zh-CN"/>
        </w:rPr>
      </w:pPr>
      <w:bookmarkStart w:id="10" w:name="_Toc15614"/>
      <w:bookmarkStart w:id="11" w:name="_Toc482188639"/>
      <w:r>
        <w:rPr>
          <w:rFonts w:hint="eastAsia" w:ascii="Times New Roman" w:hAnsi="Times New Roman"/>
          <w:sz w:val="21"/>
          <w:szCs w:val="21"/>
          <w:lang w:val="en-US" w:eastAsia="zh-CN"/>
        </w:rPr>
        <w:t>1、标的以现状移交，以转让资产处置清单为限，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14:paraId="1F50F7C7">
      <w:pPr>
        <w:spacing w:line="360" w:lineRule="auto"/>
        <w:ind w:firstLine="420" w:firstLineChars="200"/>
        <w:outlineLvl w:val="1"/>
        <w:rPr>
          <w:rFonts w:hint="eastAsia" w:ascii="Times New Roman" w:hAnsi="Times New Roman"/>
          <w:sz w:val="21"/>
          <w:szCs w:val="21"/>
          <w:lang w:val="en-US" w:eastAsia="zh-CN"/>
        </w:rPr>
      </w:pPr>
      <w:r>
        <w:rPr>
          <w:rFonts w:hint="eastAsia" w:ascii="Times New Roman" w:hAnsi="Times New Roman"/>
          <w:sz w:val="21"/>
          <w:szCs w:val="21"/>
          <w:lang w:val="en-US" w:eastAsia="zh-CN"/>
        </w:rPr>
        <w:t>2、本项目转让价款为含税价格，根据资产处置清单情况，委托方可开具增值税发票（税率届时按国家最新税率政策或最新税控软件确定）。</w:t>
      </w:r>
    </w:p>
    <w:p w14:paraId="0588DFB2">
      <w:pPr>
        <w:spacing w:line="360" w:lineRule="auto"/>
        <w:ind w:firstLine="420" w:firstLineChars="200"/>
        <w:outlineLvl w:val="1"/>
        <w:rPr>
          <w:rFonts w:hint="eastAsia" w:ascii="Times New Roman" w:hAnsi="Times New Roman"/>
          <w:sz w:val="21"/>
          <w:szCs w:val="21"/>
          <w:lang w:val="en-US" w:eastAsia="zh-CN"/>
        </w:rPr>
      </w:pPr>
      <w:r>
        <w:rPr>
          <w:rFonts w:hint="eastAsia" w:ascii="Times New Roman" w:hAnsi="Times New Roman"/>
          <w:sz w:val="21"/>
          <w:szCs w:val="21"/>
          <w:lang w:val="en-US" w:eastAsia="zh-CN"/>
        </w:rPr>
        <w:t>3、受让方须在委托方指定的场地进行验收和交接标的，不得在委托方场地对标的进行分解、拆解。自转让价款全部付清之日起3个工作日内，委托方协助受让方办理资产交接等手续。</w:t>
      </w:r>
    </w:p>
    <w:p w14:paraId="7900A3D4">
      <w:pPr>
        <w:spacing w:line="360" w:lineRule="auto"/>
        <w:ind w:firstLine="420" w:firstLineChars="200"/>
        <w:outlineLvl w:val="1"/>
        <w:rPr>
          <w:rFonts w:hint="eastAsia" w:ascii="Times New Roman" w:hAnsi="Times New Roman"/>
          <w:sz w:val="21"/>
          <w:szCs w:val="21"/>
          <w:lang w:val="en-US" w:eastAsia="zh-CN"/>
        </w:rPr>
      </w:pPr>
      <w:r>
        <w:rPr>
          <w:rFonts w:hint="eastAsia" w:ascii="Times New Roman" w:hAnsi="Times New Roman"/>
          <w:sz w:val="21"/>
          <w:szCs w:val="21"/>
          <w:lang w:val="en-US" w:eastAsia="zh-CN"/>
        </w:rPr>
        <w:t>4、受让方须在签订《资产转让合同》之日起5日内完成标的回收及现场清理工作。</w:t>
      </w:r>
    </w:p>
    <w:p w14:paraId="5E7908E0">
      <w:pPr>
        <w:spacing w:line="360" w:lineRule="auto"/>
        <w:ind w:firstLine="420" w:firstLineChars="200"/>
        <w:outlineLvl w:val="1"/>
        <w:rPr>
          <w:rFonts w:hint="eastAsia" w:ascii="Times New Roman" w:hAnsi="Times New Roman"/>
          <w:sz w:val="21"/>
          <w:szCs w:val="21"/>
          <w:lang w:val="en-US" w:eastAsia="zh-CN"/>
        </w:rPr>
      </w:pPr>
      <w:r>
        <w:rPr>
          <w:rFonts w:hint="eastAsia" w:ascii="Times New Roman" w:hAnsi="Times New Roman"/>
          <w:sz w:val="21"/>
          <w:szCs w:val="21"/>
          <w:lang w:val="en-US" w:eastAsia="zh-CN"/>
        </w:rPr>
        <w:t>5、受让方须遵守国家、省、市相关再生资源利用方面的法律、法规和政策规定，否则由此引起的一切责任均由受让方承担。如在对转让标的拆卸、搬运或残余物处置过程中造成人身伤亡、财产损失的，由此产生的一切经济赔偿责任和法律后果均由受让方自行承担。</w:t>
      </w:r>
    </w:p>
    <w:p w14:paraId="315EB96A">
      <w:pPr>
        <w:spacing w:line="360" w:lineRule="auto"/>
        <w:ind w:firstLine="420" w:firstLineChars="200"/>
        <w:outlineLvl w:val="1"/>
        <w:rPr>
          <w:rFonts w:hint="eastAsia" w:ascii="Times New Roman" w:hAnsi="Times New Roman"/>
          <w:sz w:val="21"/>
          <w:szCs w:val="21"/>
          <w:lang w:val="en-US" w:eastAsia="zh-CN"/>
        </w:rPr>
      </w:pPr>
      <w:r>
        <w:rPr>
          <w:rFonts w:hint="eastAsia" w:ascii="Times New Roman" w:hAnsi="Times New Roman"/>
          <w:sz w:val="21"/>
          <w:szCs w:val="21"/>
          <w:lang w:val="en-US" w:eastAsia="zh-CN"/>
        </w:rPr>
        <w:t>6、其他未尽事宜详见</w:t>
      </w:r>
      <w:r>
        <w:rPr>
          <w:rFonts w:hint="eastAsia" w:ascii="Times New Roman" w:hAnsi="Times New Roman"/>
          <w:sz w:val="21"/>
          <w:szCs w:val="21"/>
          <w:highlight w:val="yellow"/>
          <w:lang w:val="en-US" w:eastAsia="zh-CN"/>
        </w:rPr>
        <w:t>第五章</w:t>
      </w:r>
      <w:r>
        <w:rPr>
          <w:rFonts w:hint="eastAsia" w:ascii="Times New Roman" w:hAnsi="Times New Roman"/>
          <w:sz w:val="21"/>
          <w:szCs w:val="21"/>
          <w:lang w:val="en-US" w:eastAsia="zh-CN"/>
        </w:rPr>
        <w:t>《资产转让合同》。</w:t>
      </w:r>
    </w:p>
    <w:p w14:paraId="541887D5">
      <w:pPr>
        <w:spacing w:line="360" w:lineRule="auto"/>
        <w:ind w:firstLine="420" w:firstLineChars="200"/>
        <w:outlineLvl w:val="1"/>
        <w:rPr>
          <w:rFonts w:hint="eastAsia" w:ascii="Times New Roman" w:hAnsi="Times New Roman"/>
          <w:sz w:val="21"/>
          <w:szCs w:val="21"/>
          <w:lang w:val="en-US" w:eastAsia="zh-CN"/>
        </w:rPr>
      </w:pPr>
    </w:p>
    <w:p w14:paraId="50717D3F">
      <w:pPr>
        <w:spacing w:line="360" w:lineRule="auto"/>
        <w:ind w:firstLine="420" w:firstLineChars="200"/>
        <w:outlineLvl w:val="1"/>
        <w:rPr>
          <w:rFonts w:hint="eastAsia" w:ascii="Times New Roman" w:hAnsi="Times New Roman"/>
          <w:sz w:val="21"/>
          <w:szCs w:val="21"/>
          <w:lang w:val="en-US" w:eastAsia="zh-CN"/>
        </w:rPr>
      </w:pPr>
    </w:p>
    <w:p w14:paraId="4D302A44">
      <w:pPr>
        <w:spacing w:line="360" w:lineRule="auto"/>
        <w:ind w:firstLine="482" w:firstLineChars="200"/>
        <w:outlineLvl w:val="1"/>
        <w:rPr>
          <w:rFonts w:hint="eastAsia" w:ascii="Times New Roman" w:hAnsi="Times New Roman"/>
          <w:b/>
          <w:sz w:val="24"/>
          <w:szCs w:val="24"/>
          <w:lang w:val="en-US" w:eastAsia="zh-CN"/>
        </w:rPr>
      </w:pPr>
      <w:r>
        <w:rPr>
          <w:rFonts w:ascii="Times New Roman" w:hAnsi="Times New Roman"/>
          <w:b/>
          <w:sz w:val="24"/>
          <w:szCs w:val="24"/>
        </w:rPr>
        <w:t>三、</w:t>
      </w:r>
      <w:bookmarkEnd w:id="10"/>
      <w:bookmarkEnd w:id="11"/>
      <w:r>
        <w:rPr>
          <w:rFonts w:hint="eastAsia" w:ascii="Times New Roman" w:hAnsi="Times New Roman"/>
          <w:b/>
          <w:sz w:val="24"/>
          <w:szCs w:val="24"/>
          <w:lang w:val="en-US" w:eastAsia="zh-CN"/>
        </w:rPr>
        <w:t>资产处置清单</w:t>
      </w:r>
    </w:p>
    <w:tbl>
      <w:tblPr>
        <w:tblStyle w:val="21"/>
        <w:tblW w:w="834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745"/>
        <w:gridCol w:w="1415"/>
        <w:gridCol w:w="1329"/>
        <w:gridCol w:w="729"/>
        <w:gridCol w:w="1425"/>
        <w:gridCol w:w="1028"/>
      </w:tblGrid>
      <w:tr w14:paraId="23B1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49A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B81B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资产名称</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42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21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账面原值</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47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w:t>
            </w:r>
            <w:r>
              <w:rPr>
                <w:rStyle w:val="54"/>
                <w:lang w:val="en-US" w:eastAsia="zh-CN" w:bidi="ar"/>
              </w:rPr>
              <w:t xml:space="preserve"> 量</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D28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存放地点</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97E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备 </w:t>
            </w:r>
            <w:r>
              <w:rPr>
                <w:rStyle w:val="54"/>
                <w:lang w:val="en-US" w:eastAsia="zh-CN" w:bidi="ar"/>
              </w:rPr>
              <w:t xml:space="preserve">   注</w:t>
            </w:r>
          </w:p>
        </w:tc>
      </w:tr>
      <w:tr w14:paraId="54C0F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0F79244">
            <w:pPr>
              <w:keepNext w:val="0"/>
              <w:keepLines w:val="0"/>
              <w:widowControl/>
              <w:suppressLineNumbers w:val="0"/>
              <w:jc w:val="center"/>
              <w:textAlignment w:val="top"/>
              <w:rPr>
                <w:rFonts w:ascii="仿宋_GB2312" w:hAnsi="宋体" w:eastAsia="仿宋_GB2312" w:cs="仿宋_GB2312"/>
                <w:i w:val="0"/>
                <w:iCs w:val="0"/>
                <w:color w:val="000000"/>
                <w:sz w:val="24"/>
                <w:szCs w:val="24"/>
                <w:u w:val="none"/>
              </w:rPr>
            </w:pPr>
            <w:r>
              <w:rPr>
                <w:rFonts w:hint="default" w:ascii="Arial" w:hAnsi="Arial" w:eastAsia="宋体" w:cs="Arial"/>
                <w:i w:val="0"/>
                <w:iCs w:val="0"/>
                <w:color w:val="000000"/>
                <w:kern w:val="0"/>
                <w:sz w:val="22"/>
                <w:szCs w:val="22"/>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3231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HK-7016硬盘</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72BD">
            <w:pPr>
              <w:keepNext w:val="0"/>
              <w:keepLines w:val="0"/>
              <w:widowControl/>
              <w:suppressLineNumbers w:val="0"/>
              <w:spacing w:line="240" w:lineRule="auto"/>
              <w:ind w:firstLine="0" w:firstLineChars="0"/>
              <w:jc w:val="center"/>
              <w:textAlignment w:val="auto"/>
              <w:outlineLvl w:val="9"/>
              <w:rPr>
                <w:rFonts w:hint="eastAsia" w:ascii="Times New Roman" w:hAnsi="Times New Roman" w:eastAsiaTheme="minorEastAsia" w:cstheme="minorBidi"/>
                <w:i w:val="0"/>
                <w:iCs w:val="0"/>
                <w:color w:val="auto"/>
                <w:sz w:val="21"/>
                <w:szCs w:val="21"/>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0C6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5800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E622">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E5DC">
            <w:pPr>
              <w:keepNext w:val="0"/>
              <w:keepLines w:val="0"/>
              <w:widowControl/>
              <w:suppressLineNumbers w:val="0"/>
              <w:spacing w:line="360" w:lineRule="auto"/>
              <w:ind w:firstLine="0" w:firstLineChars="0"/>
              <w:jc w:val="center"/>
              <w:textAlignment w:val="auto"/>
              <w:outlineLvl w:val="1"/>
              <w:rPr>
                <w:rFonts w:hint="default" w:ascii="Times New Roman" w:hAnsi="Times New Roman" w:eastAsiaTheme="minorEastAsia" w:cstheme="minorBidi"/>
                <w:i w:val="0"/>
                <w:iCs w:val="0"/>
                <w:color w:val="auto"/>
                <w:sz w:val="21"/>
                <w:szCs w:val="21"/>
                <w:u w:val="none"/>
                <w:lang w:val="en-US" w:eastAsia="zh-CN"/>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C77F">
            <w:pPr>
              <w:keepNext w:val="0"/>
              <w:keepLines w:val="0"/>
              <w:widowControl/>
              <w:suppressLineNumbers w:val="0"/>
              <w:spacing w:line="360" w:lineRule="auto"/>
              <w:ind w:firstLine="420" w:firstLineChars="200"/>
              <w:jc w:val="left"/>
              <w:textAlignment w:val="auto"/>
              <w:outlineLvl w:val="1"/>
              <w:rPr>
                <w:rFonts w:hint="eastAsia" w:ascii="Times New Roman" w:hAnsi="Times New Roman" w:eastAsiaTheme="minorEastAsia" w:cstheme="minorBidi"/>
                <w:i w:val="0"/>
                <w:iCs w:val="0"/>
                <w:color w:val="auto"/>
                <w:sz w:val="21"/>
                <w:szCs w:val="21"/>
                <w:u w:val="none"/>
              </w:rPr>
            </w:pPr>
          </w:p>
        </w:tc>
      </w:tr>
      <w:tr w14:paraId="50BA2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CB2DCDA">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default" w:ascii="Arial" w:hAnsi="Arial" w:eastAsia="宋体" w:cs="Arial"/>
                <w:i w:val="0"/>
                <w:iCs w:val="0"/>
                <w:color w:val="000000"/>
                <w:kern w:val="0"/>
                <w:sz w:val="22"/>
                <w:szCs w:val="22"/>
                <w:u w:val="none"/>
                <w:lang w:val="en-US" w:eastAsia="zh-CN" w:bidi="ar"/>
              </w:rPr>
              <w:t>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77A24">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sz w:val="21"/>
                <w:szCs w:val="21"/>
                <w:u w:val="none"/>
              </w:rPr>
            </w:pPr>
            <w:r>
              <w:rPr>
                <w:rFonts w:hint="eastAsia" w:ascii="宋体" w:hAnsi="宋体" w:eastAsia="宋体" w:cs="宋体"/>
                <w:i w:val="0"/>
                <w:iCs w:val="0"/>
                <w:color w:val="000000"/>
                <w:kern w:val="0"/>
                <w:sz w:val="24"/>
                <w:szCs w:val="24"/>
                <w:u w:val="none"/>
                <w:lang w:val="en-US" w:eastAsia="zh-CN" w:bidi="ar"/>
              </w:rPr>
              <w:t>道闸（主机+杆）</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2C04">
            <w:pPr>
              <w:spacing w:line="240" w:lineRule="auto"/>
              <w:ind w:firstLine="0" w:firstLineChars="0"/>
              <w:jc w:val="center"/>
              <w:outlineLvl w:val="9"/>
              <w:rPr>
                <w:rFonts w:hint="eastAsia" w:ascii="Times New Roman" w:hAnsi="Times New Roman" w:eastAsiaTheme="minorEastAsia" w:cstheme="minorBidi"/>
                <w:i w:val="0"/>
                <w:iCs w:val="0"/>
                <w:color w:val="auto"/>
                <w:sz w:val="21"/>
                <w:szCs w:val="21"/>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C85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2943.27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AB3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973A">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32AAF36">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C870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75E729D">
            <w:pPr>
              <w:keepNext w:val="0"/>
              <w:keepLines w:val="0"/>
              <w:widowControl/>
              <w:suppressLineNumbers w:val="0"/>
              <w:jc w:val="center"/>
              <w:textAlignment w:val="top"/>
              <w:rPr>
                <w:rFonts w:hint="eastAsia" w:ascii="仿宋_GB2312" w:hAnsi="宋体" w:eastAsia="仿宋_GB2312" w:cs="仿宋_GB2312"/>
                <w:i w:val="0"/>
                <w:iCs w:val="0"/>
                <w:color w:val="000000"/>
                <w:sz w:val="24"/>
                <w:szCs w:val="24"/>
                <w:u w:val="none"/>
              </w:rPr>
            </w:pPr>
            <w:r>
              <w:rPr>
                <w:rFonts w:hint="default" w:ascii="Arial" w:hAnsi="Arial" w:eastAsia="宋体" w:cs="Arial"/>
                <w:i w:val="0"/>
                <w:iCs w:val="0"/>
                <w:color w:val="000000"/>
                <w:kern w:val="0"/>
                <w:sz w:val="22"/>
                <w:szCs w:val="22"/>
                <w:u w:val="none"/>
                <w:lang w:val="en-US" w:eastAsia="zh-CN" w:bidi="ar"/>
              </w:rPr>
              <w:t>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07C8">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sz w:val="21"/>
                <w:szCs w:val="21"/>
                <w:u w:val="none"/>
              </w:rPr>
            </w:pPr>
            <w:r>
              <w:rPr>
                <w:rFonts w:hint="eastAsia" w:ascii="宋体" w:hAnsi="宋体" w:eastAsia="宋体" w:cs="宋体"/>
                <w:i w:val="0"/>
                <w:iCs w:val="0"/>
                <w:color w:val="000000"/>
                <w:kern w:val="0"/>
                <w:sz w:val="24"/>
                <w:szCs w:val="24"/>
                <w:u w:val="none"/>
                <w:lang w:val="en-US" w:eastAsia="zh-CN" w:bidi="ar"/>
              </w:rPr>
              <w:t>道闸（主机+杆）</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3CA5">
            <w:pPr>
              <w:keepNext w:val="0"/>
              <w:keepLines w:val="0"/>
              <w:widowControl/>
              <w:suppressLineNumbers w:val="0"/>
              <w:spacing w:line="240" w:lineRule="auto"/>
              <w:ind w:firstLine="0" w:firstLineChars="0"/>
              <w:jc w:val="center"/>
              <w:textAlignment w:val="auto"/>
              <w:outlineLvl w:val="9"/>
              <w:rPr>
                <w:rFonts w:hint="eastAsia" w:ascii="Times New Roman" w:hAnsi="Times New Roman" w:eastAsiaTheme="minorEastAsia" w:cstheme="minorBidi"/>
                <w:i w:val="0"/>
                <w:iCs w:val="0"/>
                <w:color w:val="auto"/>
                <w:sz w:val="21"/>
                <w:szCs w:val="21"/>
                <w:u w:val="none"/>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A784">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2850.43</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056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sz w:val="21"/>
                <w:szCs w:val="21"/>
                <w:u w:val="none"/>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8227">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sz w:val="21"/>
                <w:szCs w:val="21"/>
                <w:u w:val="none"/>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17B42DD">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189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4F1BC36B">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2CD9">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道闸控制设备</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A604A">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BBF96">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AF84">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A069">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2A72363">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7EAF6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FF2C59A">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096F">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道闸控制设备</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F564">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7E1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25DE">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D423">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D3EFC4E">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7384B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32B2736">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10FCC">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道闸控制设备</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551B">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9BEE4">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9F2B">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BE7C5">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E1EDA2B">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1FA53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311EA06">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178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道闸控制设备</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410B">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DCEF">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1A69">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A7FF">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C544705">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47E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14FF6F1">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8</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B26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道闸控制设备</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D849">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7213">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0AA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71D1">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BDBEF1E">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24A4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677669A">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9</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DE7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割灌机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0F380">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15FE">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C987">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4B92F">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03B96CE">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012E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573999C">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FE9EF">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工业电视监控系统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ECC9">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2B9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41967.02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27A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1389C">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A8F202F">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79A9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E95A5A1">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12B3">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红外彩色智能球机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3CF4">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40BE">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2970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5B1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A6F8">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B210D6D">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1DF65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44C744F3">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137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红外彩色智能球机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A5118">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5D6D">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2970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F513D">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FAA9">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5A2246C">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1A91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7A2B739">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30D7">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BCA4">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0CFA2">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820D">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1E81">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CB76BF">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064C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378C555">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14</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D497">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381D">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247FD">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0B8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43E83">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3D34587">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190B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1CF553C">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F82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17AD">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C51E">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A8EC">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6FE5">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77F088F">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8771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1A41733">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8403">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9F6FF">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E1B48">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8067">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563C5">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E1B820E">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6EC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45200F7">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92D8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85A8E">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1414">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6FD3">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597A3">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7A89F17">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6F0CA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E20036C">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18</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978D">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69E4">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0EDF">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56A3">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7204">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DE1AE2A">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7DB57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FB1B7E8">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19</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FE5B">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361C">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268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F14C7">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5FA6">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922CDF4">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61F1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7CC1316">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2479">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6F5D7">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0CD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7872">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9937">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5486071">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7A5B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81FE856">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732B6">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80D08">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79DD8">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C8E3">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8D73">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2EEBC69">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1EBD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8349684">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3ECD2">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6842">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3FE9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4AEF">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3FAEA">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499157E">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79D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4250572F">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973B9">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F537D">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FEC1E">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0559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573D">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AE77DCA">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54D41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48A3D2EB">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24</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7A8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AA255">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F25B">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9948">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3DD0">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F823684">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750B8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0F1CF73">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660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95468">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EE0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3FD4">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DE380">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FF51152">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062D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67FC229">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1C2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红外防水彩色CCD</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C73B">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7D9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25E8">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BB26">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05BF00F">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55316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408DF61D">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60D2">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红外防水彩色一体机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BCF5">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E52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DF7B">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47B7">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71E27D2">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52972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7A539EA">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28</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4D9C">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红外防水彩色一体机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0A250">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6405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7799">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86D8">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A19A5E5">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73AC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D7611E5">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29</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0FD6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红外防水彩色一体机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20936">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9125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27CC">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269C">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CAF7536">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00F2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AF1F914">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94E2">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红外防水彩色一体机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4114">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C00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163D">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2702">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6FF199A">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0A06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99C1921">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5205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红外防水彩色一体机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03AC1">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192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75D7">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19B9">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BA7EDFC">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7639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142F850">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408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红外防水彩色一体机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CB7D">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7524">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60A9">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C43E">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BE470B4">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6B1CE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DCE8270">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5FB2">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红外防水彩色一体机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0732">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8FB3">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8E63">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0CE3A">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1C931AD">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61419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11D311B">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34</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627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红外防水彩色一体机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014FD">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1A3F">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9F5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1CD8">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F195C3A">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5E82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317CE71">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1262">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监控立杆</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EA2D3">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336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913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84CCF">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B9432D8">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5D7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326629D">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A0D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监控设备及器材</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94B0">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0CB7">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14180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C86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2264">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A7E41F2">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2E62DC61">
        <w:tblPrEx>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06C7D83">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C49D">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监控系统</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A774">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CBAC">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140127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3E0B">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8466">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5A677AE">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2C383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9FAD2C6">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38</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B3E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链条</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D28D">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AD6C">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522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A4BF">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9F98AA2">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3A3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BADF743">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39</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D5ED84">
            <w:pPr>
              <w:keepNext w:val="0"/>
              <w:keepLines w:val="0"/>
              <w:widowControl/>
              <w:suppressLineNumbers w:val="0"/>
              <w:spacing w:line="240" w:lineRule="auto"/>
              <w:ind w:firstLine="0" w:firstLineChars="0"/>
              <w:jc w:val="center"/>
              <w:textAlignment w:val="bottom"/>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灭火机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20430">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F3EC">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2980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C8F9">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1C241">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DCACA8C">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57842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0A39EEE">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A5B4">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室外余位大屏</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8182">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88A7">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4C36">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2D85">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7B6FE0F">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CBDB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413D329">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93D3">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室外余位大屏</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DCBE">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D8DE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950B">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8289">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82F02DF">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69EBD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4E04699E">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28EB">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室外余位大屏</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F726">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46AE">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6C0B">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F6DF">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151AD96">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15B1F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1DB6EC7">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5F6B">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数字硬盘录像机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0635">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C34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8700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8B3A8">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58E4">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88E3FCD">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269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B968B23">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44</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68F34">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数字硬盘录像机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DCF5">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F699">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5900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1C5B">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DE485">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17BA2C9">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51F7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1861EA3">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D7C1F">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液晶显示设备</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D85B">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C8C6">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25D6">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DCBB4">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E8AD534">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5EB90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4B67CF0">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27A9">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液晶显示设备</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9962">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086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BD1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06C9">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CC29E6C">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07B0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2A4360D">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7D20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智能道闸</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6F425">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3B24">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2ED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6A233">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E6D5168">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0838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ACF52E4">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48</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46253">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智能道闸</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01A2E">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F0AD">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2F3D">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4365">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5AE5F96">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2DA82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A5BF13E">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49</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6B66">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智能道闸</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8D6B3">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EFDF">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E122">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6E62">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695859A">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0FFA7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1B8A00F">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50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9E6F">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水泵</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5B52">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8E8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740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30FC">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3AC16">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023BE1F">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5CE5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C68F4F0">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51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863C">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水泵</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4FFAA">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A81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DE16">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A1909">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3501DFF">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4D1D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4FBD39D0">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52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1204">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潜水泵</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B100D">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E1CF">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D8B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FFA12">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99C88B2">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66D4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B482B42">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53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8C51B">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240L军绿色烫金垃圾桶</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E5D3">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E7872">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9600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D84C">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F0CB">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92572B4">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25A4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C1F0013">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54</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E789">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一体机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C6BC">
            <w:pPr>
              <w:keepNext w:val="0"/>
              <w:keepLines w:val="0"/>
              <w:widowControl/>
              <w:suppressLineNumbers w:val="0"/>
              <w:spacing w:line="240" w:lineRule="auto"/>
              <w:ind w:firstLine="0" w:firstLineChars="0"/>
              <w:jc w:val="center"/>
              <w:textAlignment w:val="center"/>
              <w:outlineLvl w:val="9"/>
              <w:rPr>
                <w:rFonts w:hint="eastAsia" w:ascii="Times New Roman" w:hAnsi="Times New Roman" w:cstheme="minorBidi"/>
                <w:i w:val="0"/>
                <w:iCs w:val="0"/>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打复印</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24DF">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7400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53E3">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1DF34">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2B64036">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083D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9E5E93E">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55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27D32">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寄存柜</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B208">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87087">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800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F982">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D804">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76ED6FF">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5B59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9118889">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56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4F26">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空调</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C0C4">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46935">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1270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50D4">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C03A">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5A0F4F1">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7C7A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AE1FA0C">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57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632D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空调</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06EF">
            <w:pPr>
              <w:keepNext w:val="0"/>
              <w:keepLines w:val="0"/>
              <w:widowControl/>
              <w:suppressLineNumbers w:val="0"/>
              <w:spacing w:line="240" w:lineRule="auto"/>
              <w:ind w:firstLine="0" w:firstLineChars="0"/>
              <w:jc w:val="center"/>
              <w:textAlignment w:val="center"/>
              <w:outlineLvl w:val="9"/>
              <w:rPr>
                <w:rFonts w:hint="eastAsia" w:ascii="Times New Roman" w:hAnsi="Times New Roman" w:cstheme="minorBidi"/>
                <w:i w:val="0"/>
                <w:iCs w:val="0"/>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KFR-120LW</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19A5E">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7800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E486">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CF566">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BC01D86">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2A72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43CB908">
            <w:pPr>
              <w:keepNext w:val="0"/>
              <w:keepLines w:val="0"/>
              <w:widowControl/>
              <w:suppressLineNumbers w:val="0"/>
              <w:jc w:val="center"/>
              <w:textAlignment w:val="top"/>
              <w:rPr>
                <w:rFonts w:hint="eastAsia" w:ascii="仿宋_GB2312" w:hAnsi="宋体" w:eastAsia="仿宋_GB2312" w:cs="仿宋_GB2312"/>
                <w:i w:val="0"/>
                <w:iCs w:val="0"/>
                <w:color w:val="000000"/>
                <w:kern w:val="0"/>
                <w:sz w:val="24"/>
                <w:szCs w:val="24"/>
                <w:u w:val="none"/>
                <w:lang w:val="en-US" w:eastAsia="zh-CN" w:bidi="ar"/>
              </w:rPr>
            </w:pPr>
            <w:r>
              <w:rPr>
                <w:rFonts w:hint="default" w:ascii="Arial" w:hAnsi="Arial" w:eastAsia="宋体" w:cs="Arial"/>
                <w:i w:val="0"/>
                <w:iCs w:val="0"/>
                <w:color w:val="000000"/>
                <w:kern w:val="0"/>
                <w:sz w:val="22"/>
                <w:szCs w:val="22"/>
                <w:u w:val="none"/>
                <w:lang w:val="en-US" w:eastAsia="zh-CN" w:bidi="ar"/>
              </w:rPr>
              <w:t>58</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705A">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空调</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728BF">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7991">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6400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8DC0">
            <w:pPr>
              <w:keepNext w:val="0"/>
              <w:keepLines w:val="0"/>
              <w:widowControl/>
              <w:suppressLineNumbers w:val="0"/>
              <w:spacing w:line="240" w:lineRule="auto"/>
              <w:ind w:firstLine="0" w:firstLineChars="0"/>
              <w:jc w:val="center"/>
              <w:textAlignment w:val="center"/>
              <w:outlineLvl w:val="9"/>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29F3C">
            <w:pPr>
              <w:keepNext w:val="0"/>
              <w:keepLines w:val="0"/>
              <w:widowControl/>
              <w:suppressLineNumbers w:val="0"/>
              <w:spacing w:line="360" w:lineRule="auto"/>
              <w:ind w:firstLine="0" w:firstLineChars="0"/>
              <w:jc w:val="center"/>
              <w:textAlignment w:val="auto"/>
              <w:outlineLvl w:val="1"/>
              <w:rPr>
                <w:rFonts w:hint="eastAsia" w:ascii="Times New Roman" w:hAnsi="Times New Roman" w:eastAsiaTheme="minorEastAsia" w:cstheme="minorBidi"/>
                <w:i w:val="0"/>
                <w:iCs w:val="0"/>
                <w:color w:val="auto"/>
                <w:kern w:val="2"/>
                <w:sz w:val="21"/>
                <w:szCs w:val="21"/>
                <w:u w:val="none"/>
                <w:lang w:val="en-US" w:eastAsia="zh-CN" w:bidi="ar"/>
              </w:rPr>
            </w:pPr>
            <w:r>
              <w:rPr>
                <w:rFonts w:hint="eastAsia" w:ascii="Times New Roman" w:hAnsi="Times New Roman" w:cstheme="minorBidi"/>
                <w:i w:val="0"/>
                <w:iCs w:val="0"/>
                <w:color w:val="auto"/>
                <w:sz w:val="21"/>
                <w:szCs w:val="21"/>
                <w:u w:val="none"/>
                <w:lang w:val="en-US" w:eastAsia="zh-CN"/>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6027F3E">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6DB34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D0030AE">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59</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B50C3">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空调</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433EF">
            <w:pPr>
              <w:keepNext w:val="0"/>
              <w:keepLines w:val="0"/>
              <w:widowControl/>
              <w:suppressLineNumbers w:val="0"/>
              <w:spacing w:line="240" w:lineRule="auto"/>
              <w:ind w:firstLine="0" w:firstLineChars="0"/>
              <w:jc w:val="center"/>
              <w:textAlignment w:val="center"/>
              <w:outlineLvl w:val="9"/>
              <w:rPr>
                <w:rFonts w:hint="eastAsia" w:ascii="Times New Roman" w:hAnsi="Times New Roman" w:cstheme="minorBidi"/>
                <w:i w:val="0"/>
                <w:iCs w:val="0"/>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RF-16W</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9902">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9200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07E1">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7890">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C537F26">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75861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E7328A3">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60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DCB6">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空调</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688B">
            <w:pPr>
              <w:keepNext w:val="0"/>
              <w:keepLines w:val="0"/>
              <w:widowControl/>
              <w:suppressLineNumbers w:val="0"/>
              <w:spacing w:line="240" w:lineRule="auto"/>
              <w:ind w:firstLine="0" w:firstLineChars="0"/>
              <w:jc w:val="center"/>
              <w:textAlignment w:val="center"/>
              <w:outlineLvl w:val="9"/>
              <w:rPr>
                <w:rFonts w:hint="eastAsia" w:ascii="Times New Roman" w:hAnsi="Times New Roman" w:cstheme="minorBidi"/>
                <w:i w:val="0"/>
                <w:iCs w:val="0"/>
                <w:kern w:val="2"/>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KFR-72LW/EF01N3</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7A96">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4699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AF78">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75FEE">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19A4C66">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1FA69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8C44DAC">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61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E6E88">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空调</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6EB4">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2A7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2899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83B7">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0823">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02AC288">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0DDC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093DB57">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62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4EB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蒸饭车</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6867">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878F">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2480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20C5">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6E3E">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5D1F11D">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11361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B019FBB">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63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989D">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蒸饭车</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5E6E">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7CC5">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1880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8AA3">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BE81">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155387C">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2DBCF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F50C665">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64</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749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双防区脉冲主机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41DB">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7F9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81973">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5ED7">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1D5E2C">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097E7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62699F5">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65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D9685">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双防区脉冲主机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EF9B">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A491">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102D">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EE9B">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4802492">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2C17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CB3EF26">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66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39E6">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双防区脉冲主机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256F9">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5680">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73F6">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D63B">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08358BE">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729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2025DF6">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67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68F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双防区脉冲主机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9E4B">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7D0D">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26B3">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781C">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E8EDA20">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17C6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A9EEC0E">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68</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9054">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双防区脉冲主机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7352">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BFB4">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0C00">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25C6">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8F27EC1">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7E4D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4CFF8864">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69</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68DD">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电子周界防护器</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28AEF">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8732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3200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9715">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F3996">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9E9A6B1">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6CDD3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86A669E">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70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E84B">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绞肉机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9D47">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6D5D">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745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2734">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4A81">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8442C44">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17178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7E17D93E">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71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C0D3">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冰柜</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6EA4">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A6E64">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1600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9AC6">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8E69A">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19205B3">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2815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403B921">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72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FD595">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离心机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745A">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8C7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1480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0BB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AD62">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6E4B85">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1F8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D320DEA">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73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0FE4">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B超探头</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AEC7">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6947">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A488">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40664">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BA091CE">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192F7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31FC8C1">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74</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B160">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长距离注药器</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01A6">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F5A66">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4150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4DF6">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9AA1">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9D1A4F5">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6C3DF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4DFE91A">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75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AB24F">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B型超声诊断仪</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1236">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B518">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57500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5555">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33F4">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5E47FDB">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8064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38E60E4">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76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7015">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电脑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8144">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9053">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2449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E4C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6B96">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32D9F43">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12243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36BD3AF">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77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200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点验钞机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5A5E">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3FBD">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1329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413A">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0F68">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4E5F94CD">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206A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1788BAB">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78</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64D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监控设备套装</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A1CA">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61842">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5350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10E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266EC">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0EED89E">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718E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7459FCC">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79</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8A72">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微信打印机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8541">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7600">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4248.5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E90B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58A7">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2C8DE9A">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B80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F217C7A">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80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7FE5A">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微信打印机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81CD">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4223">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4248.5</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7E46">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77AEC">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06FA51E">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1A70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6D6A1E2F">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81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9F61">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相机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9545">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9CDA">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7900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9B30">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FFCC">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285B1B3">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5D4B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45E9EA79">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82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D6676">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考勤机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F165">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EDE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3708">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BDFA">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F0F42C5">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78ACE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96E742F">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83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4A7B">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考勤机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6B6B">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FBD1">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EFF6">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F959">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0A913B">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218D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A3C8F92">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84</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83B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电脑主机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80A5">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D9F0B">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1999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42F5">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7081">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0DAF4394">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70B8C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6A3DC01">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85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9C3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空调</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392D">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E3F02">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1930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7C4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EFA98">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9A424EA">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A10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BDC0AEC">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86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82612">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消毒柜</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E36E">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54BB">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1800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AA98">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3E9A">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7760AA70">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2124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0951A968">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87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BA0D">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单反数码相机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B669">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8B087">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4289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28A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FDDDB">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CA3E8E5">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0592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3E27504">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88</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9CF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传真机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E156">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F649F">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980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FA05">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D4E2C">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BF7127F">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06F33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388C783">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89</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A96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电热淋浴器</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FB0AE">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1813">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899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69B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0750">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23BBC2D">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2FA5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48611A48">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90</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88FF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海尔空调</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8837">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1AFA4">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6500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DFDE">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5C40">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1851F110">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FD40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0917783">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91</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4707">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兼容台式机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E91CF">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1994">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2520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609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3601">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3D6781">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5FF9A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40DD39D5">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92</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0E6A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数码相机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7E062">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8422">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3248</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524A">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CF9A7">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28451B8">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18BA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23D4121">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93</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6FEB">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HP笔记本电脑</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60D50">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7E6D">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5400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E318">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8C4E2">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66FB889F">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3F1CD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5E407A17">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94</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0770">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海尔空调</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299DA">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2FED">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8100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28DD">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5E1B5">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752F7ED">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03FEB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3D9F6F8A">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95</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7065">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数码相机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7FEA">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B0224">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4850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9B09">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7225">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34B90BE7">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487D1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1B367BB4">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96</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5254">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台式机</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0CB5">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E364">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2980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5BEC">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F0F7">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22425ABB">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r w14:paraId="09B5C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top"/>
          </w:tcPr>
          <w:p w14:paraId="28961AC8">
            <w:pPr>
              <w:keepNext w:val="0"/>
              <w:keepLines w:val="0"/>
              <w:widowControl/>
              <w:suppressLineNumbers w:val="0"/>
              <w:jc w:val="center"/>
              <w:textAlignment w:val="top"/>
              <w:rPr>
                <w:rFonts w:hint="default" w:ascii="Arial" w:hAnsi="Arial" w:eastAsia="宋体" w:cs="Arial"/>
                <w:i w:val="0"/>
                <w:iCs w:val="0"/>
                <w:color w:val="000000"/>
                <w:kern w:val="0"/>
                <w:sz w:val="20"/>
                <w:szCs w:val="20"/>
                <w:u w:val="none"/>
                <w:lang w:val="en-US" w:eastAsia="zh-CN" w:bidi="ar"/>
              </w:rPr>
            </w:pPr>
            <w:r>
              <w:rPr>
                <w:rFonts w:hint="default" w:ascii="Arial" w:hAnsi="Arial" w:eastAsia="宋体" w:cs="Arial"/>
                <w:i w:val="0"/>
                <w:iCs w:val="0"/>
                <w:color w:val="000000"/>
                <w:kern w:val="0"/>
                <w:sz w:val="22"/>
                <w:szCs w:val="22"/>
                <w:u w:val="none"/>
                <w:lang w:val="en-US" w:eastAsia="zh-CN" w:bidi="ar"/>
              </w:rPr>
              <w:t>97</w:t>
            </w:r>
          </w:p>
        </w:tc>
        <w:tc>
          <w:tcPr>
            <w:tcW w:w="17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38854">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玻璃温室</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E390">
            <w:pPr>
              <w:keepNext w:val="0"/>
              <w:keepLines w:val="0"/>
              <w:widowControl/>
              <w:suppressLineNumbers w:val="0"/>
              <w:spacing w:line="240" w:lineRule="auto"/>
              <w:ind w:firstLine="0" w:firstLineChars="0"/>
              <w:jc w:val="center"/>
              <w:textAlignment w:val="auto"/>
              <w:outlineLvl w:val="9"/>
              <w:rPr>
                <w:rFonts w:hint="eastAsia" w:ascii="Times New Roman" w:hAnsi="Times New Roman" w:cstheme="minorBidi"/>
                <w:i w:val="0"/>
                <w:iCs w:val="0"/>
                <w:kern w:val="2"/>
                <w:sz w:val="21"/>
                <w:szCs w:val="21"/>
                <w:u w:val="none"/>
                <w:lang w:val="en-US" w:eastAsia="zh-CN" w:bidi="ar"/>
              </w:rPr>
            </w:pP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865B">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100000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0DD7">
            <w:pPr>
              <w:keepNext w:val="0"/>
              <w:keepLines w:val="0"/>
              <w:widowControl/>
              <w:suppressLineNumbers w:val="0"/>
              <w:spacing w:line="240" w:lineRule="auto"/>
              <w:ind w:firstLine="0" w:firstLineChars="0"/>
              <w:jc w:val="center"/>
              <w:textAlignment w:val="center"/>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5401">
            <w:pPr>
              <w:keepNext w:val="0"/>
              <w:keepLines w:val="0"/>
              <w:widowControl/>
              <w:suppressLineNumbers w:val="0"/>
              <w:spacing w:line="360" w:lineRule="auto"/>
              <w:ind w:firstLine="0" w:firstLineChars="0"/>
              <w:jc w:val="center"/>
              <w:textAlignment w:val="auto"/>
              <w:outlineLvl w:val="1"/>
              <w:rPr>
                <w:rFonts w:hint="eastAsia" w:ascii="Times New Roman" w:hAnsi="Times New Roman" w:cstheme="minorBidi"/>
                <w:i w:val="0"/>
                <w:iCs w:val="0"/>
                <w:color w:val="auto"/>
                <w:sz w:val="21"/>
                <w:szCs w:val="21"/>
                <w:u w:val="none"/>
                <w:lang w:val="en-US" w:eastAsia="zh-CN"/>
              </w:rPr>
            </w:pPr>
            <w:r>
              <w:rPr>
                <w:rFonts w:hint="eastAsia"/>
              </w:rPr>
              <w:t>动物园内</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top"/>
          </w:tcPr>
          <w:p w14:paraId="509A9975">
            <w:pPr>
              <w:spacing w:line="360" w:lineRule="auto"/>
              <w:ind w:firstLine="420" w:firstLineChars="200"/>
              <w:jc w:val="left"/>
              <w:outlineLvl w:val="1"/>
              <w:rPr>
                <w:rFonts w:hint="eastAsia" w:ascii="Times New Roman" w:hAnsi="Times New Roman" w:eastAsiaTheme="minorEastAsia" w:cstheme="minorBidi"/>
                <w:i w:val="0"/>
                <w:iCs w:val="0"/>
                <w:color w:val="auto"/>
                <w:sz w:val="21"/>
                <w:szCs w:val="21"/>
                <w:u w:val="none"/>
              </w:rPr>
            </w:pPr>
          </w:p>
        </w:tc>
      </w:tr>
    </w:tbl>
    <w:p w14:paraId="111395DD">
      <w:pPr>
        <w:spacing w:line="360" w:lineRule="auto"/>
        <w:ind w:firstLine="482" w:firstLineChars="200"/>
        <w:outlineLvl w:val="1"/>
        <w:rPr>
          <w:rFonts w:hint="eastAsia" w:ascii="Times New Roman" w:hAnsi="Times New Roman"/>
          <w:b/>
          <w:sz w:val="24"/>
          <w:szCs w:val="24"/>
          <w:lang w:val="en-US" w:eastAsia="zh-CN"/>
        </w:rPr>
      </w:pPr>
    </w:p>
    <w:p w14:paraId="29C8EB64">
      <w:pPr>
        <w:spacing w:line="360" w:lineRule="auto"/>
        <w:ind w:firstLine="482" w:firstLineChars="200"/>
        <w:outlineLvl w:val="1"/>
        <w:rPr>
          <w:rFonts w:hint="eastAsia" w:ascii="Times New Roman" w:hAnsi="Times New Roman"/>
          <w:b/>
          <w:sz w:val="24"/>
          <w:szCs w:val="24"/>
          <w:lang w:val="en-US" w:eastAsia="zh-CN"/>
        </w:rPr>
      </w:pPr>
    </w:p>
    <w:p w14:paraId="0BEBD435">
      <w:pPr>
        <w:spacing w:line="360" w:lineRule="auto"/>
        <w:ind w:firstLine="482" w:firstLineChars="200"/>
        <w:outlineLvl w:val="1"/>
        <w:rPr>
          <w:rFonts w:ascii="Times New Roman" w:hAnsi="Times New Roman"/>
          <w:b/>
          <w:sz w:val="24"/>
          <w:szCs w:val="24"/>
        </w:rPr>
      </w:pPr>
      <w:bookmarkStart w:id="12" w:name="_Toc482188644"/>
      <w:bookmarkStart w:id="13" w:name="_Toc482188645"/>
      <w:r>
        <w:rPr>
          <w:rFonts w:hint="eastAsia" w:ascii="Times New Roman" w:hAnsi="Times New Roman"/>
          <w:b/>
          <w:sz w:val="24"/>
          <w:szCs w:val="24"/>
        </w:rPr>
        <w:t>四、</w:t>
      </w:r>
      <w:bookmarkEnd w:id="12"/>
      <w:r>
        <w:rPr>
          <w:rFonts w:hint="eastAsia" w:ascii="Times New Roman" w:hAnsi="Times New Roman"/>
          <w:b/>
          <w:sz w:val="24"/>
          <w:szCs w:val="24"/>
        </w:rPr>
        <w:t>报价要求</w:t>
      </w:r>
    </w:p>
    <w:p w14:paraId="5E696936">
      <w:pPr>
        <w:spacing w:line="360" w:lineRule="auto"/>
        <w:ind w:firstLine="420" w:firstLineChars="200"/>
        <w:outlineLvl w:val="1"/>
        <w:rPr>
          <w:rFonts w:hint="eastAsia" w:ascii="Times New Roman" w:hAnsi="Times New Roman"/>
          <w:color w:val="auto"/>
          <w:sz w:val="21"/>
          <w:szCs w:val="21"/>
          <w:lang w:val="en-US" w:eastAsia="zh-CN"/>
        </w:rPr>
      </w:pPr>
      <w:r>
        <w:rPr>
          <w:rFonts w:hint="eastAsia" w:ascii="Times New Roman" w:hAnsi="Times New Roman"/>
          <w:sz w:val="21"/>
          <w:szCs w:val="21"/>
          <w:lang w:val="en-US" w:eastAsia="zh-CN"/>
        </w:rPr>
        <w:t>1、</w:t>
      </w:r>
      <w:r>
        <w:rPr>
          <w:rFonts w:hint="eastAsia" w:ascii="Times New Roman" w:hAnsi="Times New Roman"/>
          <w:color w:val="auto"/>
          <w:sz w:val="21"/>
          <w:szCs w:val="21"/>
          <w:lang w:val="en-US" w:eastAsia="zh-CN"/>
        </w:rPr>
        <w:t>本项目采用总价报价，投标单位报投标总价不得低于项目最低限价金额，该总价包括但不限于投标单位的人工费、运输费、勘察费、机械费、保险费、福利费、审计费、利润、税金及完成项目应有的全部费用。以投标总价作为评标依据，报价相同的，则采取评标委员会抽签方式确定中标单位。</w:t>
      </w:r>
    </w:p>
    <w:p w14:paraId="3766F672">
      <w:pPr>
        <w:spacing w:line="360" w:lineRule="auto"/>
        <w:ind w:firstLine="420" w:firstLineChars="200"/>
        <w:outlineLvl w:val="1"/>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2、投标人需提前自行对项目现场和周围环境进行勘察，勘查现场所发生的费用由投标人自行承担。</w:t>
      </w:r>
    </w:p>
    <w:p w14:paraId="5D633054">
      <w:pPr>
        <w:spacing w:line="360" w:lineRule="auto"/>
        <w:ind w:firstLine="482" w:firstLineChars="200"/>
        <w:outlineLvl w:val="1"/>
        <w:rPr>
          <w:rFonts w:ascii="Times New Roman" w:hAnsi="Times New Roman"/>
          <w:b/>
          <w:sz w:val="24"/>
          <w:szCs w:val="24"/>
        </w:rPr>
      </w:pPr>
      <w:r>
        <w:rPr>
          <w:rFonts w:hint="eastAsia" w:ascii="Times New Roman" w:hAnsi="Times New Roman"/>
          <w:b/>
          <w:sz w:val="24"/>
          <w:szCs w:val="24"/>
        </w:rPr>
        <w:t>五、付款方式</w:t>
      </w:r>
    </w:p>
    <w:bookmarkEnd w:id="13"/>
    <w:p w14:paraId="7DFB4025">
      <w:pPr>
        <w:spacing w:line="360" w:lineRule="auto"/>
        <w:ind w:firstLine="420" w:firstLineChars="200"/>
        <w:outlineLvl w:val="1"/>
        <w:rPr>
          <w:rFonts w:hint="eastAsia" w:ascii="Times New Roman" w:hAnsi="Times New Roman"/>
          <w:b w:val="0"/>
          <w:bCs w:val="0"/>
          <w:color w:val="auto"/>
          <w:szCs w:val="21"/>
        </w:rPr>
      </w:pPr>
      <w:bookmarkStart w:id="14" w:name="_Toc17615"/>
      <w:r>
        <w:rPr>
          <w:rFonts w:hint="eastAsia" w:ascii="Times New Roman" w:hAnsi="Times New Roman"/>
          <w:b w:val="0"/>
          <w:bCs w:val="0"/>
          <w:color w:val="auto"/>
          <w:sz w:val="21"/>
          <w:szCs w:val="21"/>
        </w:rPr>
        <w:t>乙方须自《资产转让合同》签订之日起3个工作日内向</w:t>
      </w:r>
      <w:r>
        <w:rPr>
          <w:rFonts w:hint="eastAsia" w:ascii="Times New Roman" w:hAnsi="Times New Roman"/>
          <w:b w:val="0"/>
          <w:bCs w:val="0"/>
          <w:color w:val="auto"/>
          <w:sz w:val="21"/>
          <w:szCs w:val="21"/>
          <w:lang w:val="en-US" w:eastAsia="zh-CN"/>
        </w:rPr>
        <w:t>合肥文旅集团野生动物园</w:t>
      </w:r>
      <w:r>
        <w:rPr>
          <w:rFonts w:hint="eastAsia" w:ascii="Times New Roman" w:hAnsi="Times New Roman"/>
          <w:b w:val="0"/>
          <w:bCs w:val="0"/>
          <w:color w:val="auto"/>
          <w:sz w:val="21"/>
          <w:szCs w:val="21"/>
        </w:rPr>
        <w:t>管理有限公司指定账户（户名：</w:t>
      </w:r>
      <w:r>
        <w:rPr>
          <w:rFonts w:hint="eastAsia" w:ascii="Times New Roman" w:hAnsi="Times New Roman"/>
          <w:b w:val="0"/>
          <w:bCs w:val="0"/>
          <w:color w:val="auto"/>
          <w:sz w:val="21"/>
          <w:szCs w:val="21"/>
          <w:lang w:val="en-US" w:eastAsia="zh-CN"/>
        </w:rPr>
        <w:t>合肥文旅博览集团野生动物园</w:t>
      </w:r>
      <w:r>
        <w:rPr>
          <w:rFonts w:hint="eastAsia" w:ascii="Times New Roman" w:hAnsi="Times New Roman"/>
          <w:b w:val="0"/>
          <w:bCs w:val="0"/>
          <w:color w:val="auto"/>
          <w:sz w:val="21"/>
          <w:szCs w:val="21"/>
        </w:rPr>
        <w:t>管理有限公司；开户银行：</w:t>
      </w:r>
      <w:r>
        <w:rPr>
          <w:rFonts w:hint="eastAsia" w:ascii="Times New Roman" w:hAnsi="Times New Roman"/>
          <w:b w:val="0"/>
          <w:bCs w:val="0"/>
          <w:color w:val="auto"/>
          <w:sz w:val="21"/>
          <w:szCs w:val="21"/>
          <w:lang w:val="en-US" w:eastAsia="zh-CN"/>
        </w:rPr>
        <w:t>中国建行合肥政务文化新区支行</w:t>
      </w:r>
      <w:r>
        <w:rPr>
          <w:rFonts w:hint="eastAsia" w:ascii="Times New Roman" w:hAnsi="Times New Roman"/>
          <w:b w:val="0"/>
          <w:bCs w:val="0"/>
          <w:color w:val="auto"/>
          <w:sz w:val="21"/>
          <w:szCs w:val="21"/>
        </w:rPr>
        <w:t>；账号：</w:t>
      </w:r>
      <w:r>
        <w:rPr>
          <w:rFonts w:hint="eastAsia" w:ascii="Times New Roman" w:hAnsi="Times New Roman"/>
          <w:b w:val="0"/>
          <w:bCs w:val="0"/>
          <w:color w:val="auto"/>
          <w:sz w:val="21"/>
          <w:szCs w:val="21"/>
          <w:lang w:val="en-US" w:eastAsia="zh-CN"/>
        </w:rPr>
        <w:t>34050146480800004860</w:t>
      </w:r>
      <w:r>
        <w:rPr>
          <w:rFonts w:hint="eastAsia" w:ascii="Times New Roman" w:hAnsi="Times New Roman"/>
          <w:b w:val="0"/>
          <w:bCs w:val="0"/>
          <w:color w:val="auto"/>
          <w:sz w:val="21"/>
          <w:szCs w:val="21"/>
        </w:rPr>
        <w:t>）一次性付清全部转让价款。</w:t>
      </w:r>
    </w:p>
    <w:p w14:paraId="27C17B69">
      <w:pPr>
        <w:spacing w:line="240" w:lineRule="auto"/>
        <w:jc w:val="left"/>
        <w:outlineLvl w:val="9"/>
        <w:rPr>
          <w:rFonts w:ascii="Times New Roman" w:hAnsi="Times New Roman" w:cs="Times New Roman" w:eastAsiaTheme="minorEastAsia"/>
          <w:b/>
          <w:sz w:val="28"/>
        </w:rPr>
      </w:pPr>
    </w:p>
    <w:p w14:paraId="181AF941">
      <w:pPr>
        <w:spacing w:line="240" w:lineRule="auto"/>
        <w:jc w:val="left"/>
        <w:outlineLvl w:val="9"/>
        <w:rPr>
          <w:rFonts w:ascii="Times New Roman" w:hAnsi="Times New Roman" w:cs="Times New Roman" w:eastAsiaTheme="minorEastAsia"/>
          <w:b/>
          <w:sz w:val="28"/>
        </w:rPr>
      </w:pPr>
    </w:p>
    <w:p w14:paraId="606FDFE8">
      <w:pPr>
        <w:spacing w:line="240" w:lineRule="auto"/>
        <w:jc w:val="left"/>
        <w:outlineLvl w:val="9"/>
        <w:rPr>
          <w:rFonts w:ascii="Times New Roman" w:hAnsi="Times New Roman" w:cs="Times New Roman" w:eastAsiaTheme="minorEastAsia"/>
          <w:b/>
          <w:sz w:val="28"/>
        </w:rPr>
      </w:pPr>
    </w:p>
    <w:p w14:paraId="0E50EC91">
      <w:pPr>
        <w:spacing w:line="240" w:lineRule="auto"/>
        <w:jc w:val="left"/>
        <w:outlineLvl w:val="9"/>
        <w:rPr>
          <w:rFonts w:ascii="Times New Roman" w:hAnsi="Times New Roman" w:cs="Times New Roman" w:eastAsiaTheme="minorEastAsia"/>
          <w:b/>
          <w:sz w:val="28"/>
        </w:rPr>
      </w:pPr>
    </w:p>
    <w:p w14:paraId="177208C1">
      <w:pPr>
        <w:spacing w:line="240" w:lineRule="auto"/>
        <w:jc w:val="left"/>
        <w:outlineLvl w:val="9"/>
        <w:rPr>
          <w:rFonts w:ascii="Times New Roman" w:hAnsi="Times New Roman" w:cs="Times New Roman" w:eastAsiaTheme="minorEastAsia"/>
          <w:b/>
          <w:sz w:val="28"/>
        </w:rPr>
      </w:pPr>
    </w:p>
    <w:p w14:paraId="16101A88">
      <w:pPr>
        <w:spacing w:line="240" w:lineRule="auto"/>
        <w:jc w:val="left"/>
        <w:outlineLvl w:val="9"/>
        <w:rPr>
          <w:rFonts w:ascii="Times New Roman" w:hAnsi="Times New Roman" w:cs="Times New Roman" w:eastAsiaTheme="minorEastAsia"/>
          <w:b/>
          <w:sz w:val="28"/>
        </w:rPr>
      </w:pPr>
    </w:p>
    <w:p w14:paraId="712BE9B8">
      <w:pPr>
        <w:spacing w:line="240" w:lineRule="auto"/>
        <w:jc w:val="left"/>
        <w:outlineLvl w:val="9"/>
        <w:rPr>
          <w:rFonts w:ascii="Times New Roman" w:hAnsi="Times New Roman" w:cs="Times New Roman" w:eastAsiaTheme="minorEastAsia"/>
          <w:b/>
          <w:sz w:val="28"/>
        </w:rPr>
      </w:pPr>
    </w:p>
    <w:p w14:paraId="47DFD740">
      <w:pPr>
        <w:spacing w:line="240" w:lineRule="auto"/>
        <w:jc w:val="left"/>
        <w:outlineLvl w:val="9"/>
        <w:rPr>
          <w:rFonts w:ascii="Times New Roman" w:hAnsi="Times New Roman" w:cs="Times New Roman" w:eastAsiaTheme="minorEastAsia"/>
          <w:b/>
          <w:sz w:val="28"/>
        </w:rPr>
      </w:pPr>
    </w:p>
    <w:p w14:paraId="284C6171">
      <w:pPr>
        <w:spacing w:line="240" w:lineRule="auto"/>
        <w:jc w:val="left"/>
        <w:outlineLvl w:val="9"/>
        <w:rPr>
          <w:rFonts w:ascii="Times New Roman" w:hAnsi="Times New Roman" w:cs="Times New Roman" w:eastAsiaTheme="minorEastAsia"/>
          <w:b/>
          <w:sz w:val="28"/>
        </w:rPr>
      </w:pPr>
    </w:p>
    <w:p w14:paraId="0A0E3738">
      <w:pPr>
        <w:spacing w:line="240" w:lineRule="auto"/>
        <w:jc w:val="left"/>
        <w:outlineLvl w:val="9"/>
        <w:rPr>
          <w:rFonts w:ascii="Times New Roman" w:hAnsi="Times New Roman" w:cs="Times New Roman" w:eastAsiaTheme="minorEastAsia"/>
          <w:b/>
          <w:sz w:val="28"/>
        </w:rPr>
      </w:pPr>
    </w:p>
    <w:p w14:paraId="659BABC2">
      <w:pPr>
        <w:spacing w:line="240" w:lineRule="auto"/>
        <w:jc w:val="left"/>
        <w:outlineLvl w:val="9"/>
        <w:rPr>
          <w:rFonts w:ascii="Times New Roman" w:hAnsi="Times New Roman" w:cs="Times New Roman" w:eastAsiaTheme="minorEastAsia"/>
          <w:b/>
          <w:sz w:val="28"/>
        </w:rPr>
      </w:pPr>
    </w:p>
    <w:p w14:paraId="53D3969D">
      <w:pPr>
        <w:spacing w:line="240" w:lineRule="auto"/>
        <w:jc w:val="left"/>
        <w:outlineLvl w:val="9"/>
        <w:rPr>
          <w:rFonts w:ascii="Times New Roman" w:hAnsi="Times New Roman" w:cs="Times New Roman" w:eastAsiaTheme="minorEastAsia"/>
          <w:b/>
          <w:sz w:val="28"/>
        </w:rPr>
      </w:pPr>
    </w:p>
    <w:p w14:paraId="2A7A5319">
      <w:pPr>
        <w:spacing w:line="240" w:lineRule="auto"/>
        <w:jc w:val="left"/>
        <w:outlineLvl w:val="9"/>
        <w:rPr>
          <w:rFonts w:ascii="Times New Roman" w:hAnsi="Times New Roman" w:cs="Times New Roman" w:eastAsiaTheme="minorEastAsia"/>
          <w:b/>
          <w:sz w:val="28"/>
        </w:rPr>
      </w:pPr>
    </w:p>
    <w:p w14:paraId="05740086">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第四章  评审方法和标准</w:t>
      </w:r>
      <w:bookmarkEnd w:id="14"/>
    </w:p>
    <w:p w14:paraId="1153B060">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286219D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文件的相关要求及本章的规定评审。</w:t>
      </w:r>
    </w:p>
    <w:p w14:paraId="22E67557">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1566257E">
      <w:pPr>
        <w:spacing w:line="360" w:lineRule="auto"/>
        <w:ind w:firstLine="420" w:firstLineChars="200"/>
        <w:rPr>
          <w:rFonts w:ascii="Times New Roman" w:hAnsi="Times New Roman" w:cs="Times New Roman" w:eastAsiaTheme="minorEastAsia"/>
          <w:szCs w:val="16"/>
        </w:rPr>
      </w:pPr>
      <w:bookmarkStart w:id="15"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w:t>
      </w:r>
      <w:r>
        <w:rPr>
          <w:rFonts w:hint="eastAsia" w:ascii="Times New Roman" w:hAnsi="Times New Roman" w:cs="Times New Roman"/>
          <w:b/>
          <w:szCs w:val="16"/>
          <w:lang w:val="en-US" w:eastAsia="zh-CN"/>
        </w:rPr>
        <w:t>高</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r>
        <w:rPr>
          <w:rFonts w:hint="eastAsia" w:ascii="Times New Roman" w:hAnsi="Times New Roman" w:cs="Times New Roman"/>
          <w:szCs w:val="16"/>
          <w:lang w:eastAsia="zh-CN"/>
        </w:rPr>
        <w:t>，</w:t>
      </w:r>
      <w:r>
        <w:rPr>
          <w:rFonts w:hint="eastAsia" w:ascii="Times New Roman" w:hAnsi="Times New Roman" w:cs="Times New Roman"/>
          <w:b/>
          <w:bCs/>
          <w:szCs w:val="16"/>
          <w:lang w:eastAsia="zh-CN"/>
        </w:rPr>
        <w:t>本项目最低限价为</w:t>
      </w:r>
      <w:r>
        <w:rPr>
          <w:rFonts w:hint="eastAsia" w:ascii="Times New Roman" w:hAnsi="Times New Roman" w:cs="Times New Roman"/>
          <w:b/>
          <w:bCs/>
          <w:szCs w:val="16"/>
          <w:lang w:val="en-US" w:eastAsia="zh-CN"/>
        </w:rPr>
        <w:t>11056.50元，</w:t>
      </w:r>
      <w:r>
        <w:rPr>
          <w:rFonts w:hint="eastAsia" w:ascii="Times New Roman" w:hAnsi="Times New Roman" w:cs="Times New Roman"/>
          <w:b w:val="0"/>
          <w:bCs w:val="0"/>
          <w:szCs w:val="16"/>
          <w:lang w:val="en-US" w:eastAsia="zh-CN"/>
        </w:rPr>
        <w:t>投标人报价低于最低限价的为无效标</w:t>
      </w:r>
      <w:r>
        <w:rPr>
          <w:rFonts w:ascii="Times New Roman" w:hAnsi="Times New Roman" w:cs="Times New Roman" w:eastAsiaTheme="minorEastAsia"/>
          <w:szCs w:val="16"/>
        </w:rPr>
        <w:t>。</w:t>
      </w:r>
    </w:p>
    <w:p w14:paraId="24D23D1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w:t>
      </w:r>
      <w:r>
        <w:rPr>
          <w:rFonts w:hint="eastAsia" w:ascii="Times New Roman" w:hAnsi="Times New Roman" w:cs="Times New Roman"/>
          <w:szCs w:val="16"/>
          <w:lang w:eastAsia="zh-CN"/>
        </w:rPr>
        <w:t>询比</w:t>
      </w:r>
      <w:r>
        <w:rPr>
          <w:rFonts w:ascii="Times New Roman" w:hAnsi="Times New Roman" w:cs="Times New Roman" w:eastAsiaTheme="minorEastAsia"/>
          <w:szCs w:val="16"/>
        </w:rPr>
        <w:t>的投标人所提供的产品或服务价格、性能、质量、服务及对</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文件的符合性及响应性。</w:t>
      </w:r>
    </w:p>
    <w:p w14:paraId="79393F5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文件的要求。</w:t>
      </w:r>
    </w:p>
    <w:p w14:paraId="11BDDC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2BBF943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文件的实质性要求；</w:t>
      </w:r>
    </w:p>
    <w:p w14:paraId="5031B36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40F5B16A">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0DEA86B3">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文件认定的其他原则。</w:t>
      </w:r>
    </w:p>
    <w:p w14:paraId="5A88B924">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119BBCBC">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文件规定等情况需要澄清时，评审小组将以询标的方式告知并要求投标人进行必要的澄清、说明或补正。</w:t>
      </w:r>
    </w:p>
    <w:p w14:paraId="6BAA1738">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7D14084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757FB0A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1"/>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919"/>
        <w:gridCol w:w="5506"/>
      </w:tblGrid>
      <w:tr w14:paraId="72F9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5" w:type="pct"/>
            <w:tcBorders>
              <w:bottom w:val="single" w:color="auto" w:sz="4" w:space="0"/>
            </w:tcBorders>
            <w:vAlign w:val="center"/>
          </w:tcPr>
          <w:p w14:paraId="6372CFF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6" w:name="_Hlk16461707"/>
            <w:r>
              <w:rPr>
                <w:rFonts w:ascii="Times New Roman" w:hAnsi="Times New Roman" w:cs="Times New Roman" w:eastAsiaTheme="minorEastAsia"/>
                <w:szCs w:val="21"/>
              </w:rPr>
              <w:t>序号</w:t>
            </w:r>
          </w:p>
        </w:tc>
        <w:tc>
          <w:tcPr>
            <w:tcW w:w="1159" w:type="pct"/>
            <w:tcBorders>
              <w:bottom w:val="single" w:color="auto" w:sz="4" w:space="0"/>
            </w:tcBorders>
            <w:vAlign w:val="center"/>
          </w:tcPr>
          <w:p w14:paraId="7207851D">
            <w:pPr>
              <w:pStyle w:val="30"/>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4" w:type="pct"/>
            <w:tcBorders>
              <w:bottom w:val="single" w:color="auto" w:sz="4" w:space="0"/>
            </w:tcBorders>
            <w:vAlign w:val="center"/>
          </w:tcPr>
          <w:p w14:paraId="6C73060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2491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5" w:type="pct"/>
            <w:tcBorders>
              <w:bottom w:val="single" w:color="auto" w:sz="4" w:space="0"/>
            </w:tcBorders>
            <w:vAlign w:val="center"/>
          </w:tcPr>
          <w:p w14:paraId="65E06FD6">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59" w:type="pct"/>
            <w:tcBorders>
              <w:bottom w:val="single" w:color="auto" w:sz="4" w:space="0"/>
            </w:tcBorders>
            <w:vAlign w:val="center"/>
          </w:tcPr>
          <w:p w14:paraId="07C1831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4" w:type="pct"/>
            <w:tcBorders>
              <w:bottom w:val="single" w:color="auto" w:sz="4" w:space="0"/>
            </w:tcBorders>
            <w:vAlign w:val="center"/>
          </w:tcPr>
          <w:p w14:paraId="2F4BA15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1C44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5" w:type="pct"/>
            <w:vAlign w:val="center"/>
          </w:tcPr>
          <w:p w14:paraId="66A60CBF">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2</w:t>
            </w:r>
          </w:p>
        </w:tc>
        <w:tc>
          <w:tcPr>
            <w:tcW w:w="1159" w:type="pct"/>
            <w:vAlign w:val="center"/>
          </w:tcPr>
          <w:p w14:paraId="594A00B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4" w:type="pct"/>
            <w:vAlign w:val="center"/>
          </w:tcPr>
          <w:p w14:paraId="2BA2431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文件要求</w:t>
            </w:r>
          </w:p>
        </w:tc>
      </w:tr>
      <w:tr w14:paraId="40C0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0A69D5B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3</w:t>
            </w:r>
          </w:p>
        </w:tc>
        <w:tc>
          <w:tcPr>
            <w:tcW w:w="1159" w:type="pct"/>
            <w:vAlign w:val="center"/>
          </w:tcPr>
          <w:p w14:paraId="7E999EA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文件获取情况</w:t>
            </w:r>
          </w:p>
        </w:tc>
        <w:tc>
          <w:tcPr>
            <w:tcW w:w="3324" w:type="pct"/>
            <w:vAlign w:val="center"/>
          </w:tcPr>
          <w:p w14:paraId="1B3C9BA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文件获取截止时间前完成</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文件获取</w:t>
            </w:r>
          </w:p>
        </w:tc>
      </w:tr>
      <w:tr w14:paraId="190EB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1AE4F8BD">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1159" w:type="pct"/>
            <w:vAlign w:val="center"/>
          </w:tcPr>
          <w:p w14:paraId="4C9E9AE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4" w:type="pct"/>
            <w:vAlign w:val="center"/>
          </w:tcPr>
          <w:p w14:paraId="6553B7A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w:t>
            </w:r>
            <w:r>
              <w:rPr>
                <w:rFonts w:hint="eastAsia" w:ascii="Times New Roman" w:hAnsi="Times New Roman" w:cs="Times New Roman"/>
                <w:szCs w:val="21"/>
                <w:lang w:eastAsia="zh-CN"/>
              </w:rPr>
              <w:t>询比</w:t>
            </w:r>
            <w:r>
              <w:rPr>
                <w:rFonts w:ascii="Times New Roman" w:hAnsi="Times New Roman" w:cs="Times New Roman" w:eastAsiaTheme="minorEastAsia"/>
                <w:szCs w:val="21"/>
              </w:rPr>
              <w:t>文件列明的其他要求。</w:t>
            </w:r>
          </w:p>
        </w:tc>
      </w:tr>
      <w:tr w14:paraId="777DC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FF32687">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291715BD">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5"/>
      <w:bookmarkEnd w:id="16"/>
    </w:tbl>
    <w:p w14:paraId="56EBF0C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793AE4EB">
      <w:pPr>
        <w:spacing w:line="360" w:lineRule="auto"/>
        <w:ind w:firstLine="420" w:firstLineChars="200"/>
        <w:rPr>
          <w:rFonts w:hint="eastAsia" w:ascii="Times New Roman" w:hAnsi="Times New Roman" w:cs="Times New Roman" w:eastAsiaTheme="minorEastAsia"/>
          <w:szCs w:val="16"/>
        </w:rPr>
      </w:pPr>
      <w:r>
        <w:rPr>
          <w:rFonts w:hint="eastAsia" w:ascii="Times New Roman" w:hAnsi="Times New Roman" w:cs="Times New Roman" w:eastAsiaTheme="minorEastAsia"/>
          <w:szCs w:val="16"/>
        </w:rPr>
        <w:t>8.1对通过评审的有效投标人，按其最终报价由高到低的顺序选出中标人。</w:t>
      </w:r>
    </w:p>
    <w:p w14:paraId="0A9708CA">
      <w:pPr>
        <w:spacing w:line="360" w:lineRule="auto"/>
        <w:ind w:firstLine="420" w:firstLineChars="200"/>
        <w:rPr>
          <w:rFonts w:hint="eastAsia" w:ascii="Times New Roman" w:hAnsi="Times New Roman" w:cs="Times New Roman" w:eastAsiaTheme="minorEastAsia"/>
          <w:szCs w:val="16"/>
        </w:rPr>
      </w:pPr>
      <w:r>
        <w:rPr>
          <w:rFonts w:hint="eastAsia"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14:paraId="5A06FDE3">
      <w:pPr>
        <w:numPr>
          <w:ilvl w:val="0"/>
          <w:numId w:val="3"/>
        </w:numPr>
        <w:spacing w:line="360" w:lineRule="auto"/>
        <w:ind w:firstLine="420" w:firstLineChars="200"/>
        <w:rPr>
          <w:rFonts w:hint="eastAsia" w:ascii="Times New Roman" w:hAnsi="Times New Roman" w:cs="Times New Roman" w:eastAsiaTheme="minorEastAsia"/>
          <w:szCs w:val="16"/>
        </w:rPr>
      </w:pPr>
      <w:r>
        <w:rPr>
          <w:rFonts w:hint="eastAsia" w:ascii="Times New Roman" w:hAnsi="Times New Roman" w:cs="Times New Roman" w:eastAsiaTheme="minorEastAsia"/>
          <w:szCs w:val="16"/>
        </w:rPr>
        <w:t>评审小组在评标过程中发现的问题，应当及时作出处理或者向招标人提出处理建议，并作书面记录。</w:t>
      </w:r>
    </w:p>
    <w:p w14:paraId="68C8B5C1">
      <w:pPr>
        <w:numPr>
          <w:ilvl w:val="0"/>
          <w:numId w:val="0"/>
        </w:num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w:t>
      </w:r>
      <w:r>
        <w:rPr>
          <w:rFonts w:hint="eastAsia" w:ascii="Times New Roman" w:hAnsi="Times New Roman" w:cs="Times New Roman"/>
          <w:szCs w:val="16"/>
          <w:lang w:val="en-US" w:eastAsia="zh-CN"/>
        </w:rPr>
        <w:t>低</w:t>
      </w:r>
      <w:r>
        <w:rPr>
          <w:rFonts w:ascii="Times New Roman" w:hAnsi="Times New Roman" w:cs="Times New Roman" w:eastAsiaTheme="minorEastAsia"/>
          <w:szCs w:val="16"/>
        </w:rPr>
        <w:t>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w:t>
      </w:r>
      <w:r>
        <w:rPr>
          <w:rFonts w:hint="eastAsia" w:ascii="Times New Roman" w:hAnsi="Times New Roman" w:cs="Times New Roman"/>
          <w:szCs w:val="16"/>
          <w:lang w:eastAsia="zh-CN"/>
        </w:rPr>
        <w:t>项目最低限价</w:t>
      </w:r>
      <w:r>
        <w:rPr>
          <w:rFonts w:ascii="Times New Roman" w:hAnsi="Times New Roman" w:cs="Times New Roman" w:eastAsiaTheme="minorEastAsia"/>
          <w:szCs w:val="16"/>
        </w:rPr>
        <w:t>的，评审小组将以询标的方式告知并要求投标人进行必要的说明或补正，经评审小组认定其报价低于成本或者</w:t>
      </w:r>
      <w:r>
        <w:rPr>
          <w:rFonts w:hint="eastAsia" w:ascii="Times New Roman" w:hAnsi="Times New Roman" w:cs="Times New Roman"/>
          <w:szCs w:val="16"/>
          <w:lang w:val="en-US" w:eastAsia="zh-CN"/>
        </w:rPr>
        <w:t>低</w:t>
      </w:r>
      <w:r>
        <w:rPr>
          <w:rFonts w:ascii="Times New Roman" w:hAnsi="Times New Roman" w:cs="Times New Roman" w:eastAsiaTheme="minorEastAsia"/>
          <w:szCs w:val="16"/>
        </w:rPr>
        <w:t>于</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文件设定的</w:t>
      </w:r>
      <w:r>
        <w:rPr>
          <w:rFonts w:hint="eastAsia" w:ascii="Times New Roman" w:hAnsi="Times New Roman" w:cs="Times New Roman"/>
          <w:szCs w:val="16"/>
          <w:lang w:eastAsia="zh-CN"/>
        </w:rPr>
        <w:t>项目最低限价</w:t>
      </w:r>
      <w:r>
        <w:rPr>
          <w:rFonts w:ascii="Times New Roman" w:hAnsi="Times New Roman" w:cs="Times New Roman" w:eastAsiaTheme="minorEastAsia"/>
          <w:szCs w:val="16"/>
        </w:rPr>
        <w:t>的，将否决其投标。对于询标后判定为不符合</w:t>
      </w:r>
      <w:r>
        <w:rPr>
          <w:rFonts w:hint="eastAsia" w:ascii="Times New Roman" w:hAnsi="Times New Roman" w:cs="Times New Roman"/>
          <w:szCs w:val="16"/>
          <w:lang w:eastAsia="zh-CN"/>
        </w:rPr>
        <w:t>询比</w:t>
      </w:r>
      <w:r>
        <w:rPr>
          <w:rFonts w:ascii="Times New Roman" w:hAnsi="Times New Roman" w:cs="Times New Roman" w:eastAsiaTheme="minorEastAsia"/>
          <w:szCs w:val="16"/>
        </w:rPr>
        <w:t>文件的报价，评委要提出充足的否定理由，并予以书面记录。最终对投标人的评审结论分为通过和未通过。</w:t>
      </w:r>
    </w:p>
    <w:p w14:paraId="39FFDE4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w:t>
      </w:r>
      <w:r>
        <w:rPr>
          <w:rFonts w:hint="eastAsia" w:ascii="Times New Roman" w:hAnsi="Times New Roman" w:cs="Times New Roman"/>
          <w:szCs w:val="16"/>
          <w:lang w:eastAsia="zh-CN"/>
        </w:rPr>
        <w:t>项目最低限价</w:t>
      </w:r>
      <w:r>
        <w:rPr>
          <w:rFonts w:ascii="Times New Roman" w:hAnsi="Times New Roman" w:cs="Times New Roman" w:eastAsiaTheme="minorEastAsia"/>
          <w:szCs w:val="16"/>
        </w:rPr>
        <w:t>（招标控制价）)相比降幅过小，或投标人最终报价明显缺乏竞争性的，评审小组可以否决所有投标。</w:t>
      </w:r>
    </w:p>
    <w:p w14:paraId="47B8D79E">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2BCD91B4">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2A42458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17" w:name="_Toc4962"/>
      <w:bookmarkStart w:id="18" w:name="_Toc30395"/>
      <w:r>
        <w:rPr>
          <w:rFonts w:ascii="Times New Roman" w:hAnsi="Times New Roman" w:cs="Times New Roman" w:eastAsiaTheme="minorEastAsia"/>
          <w:b/>
          <w:sz w:val="28"/>
        </w:rPr>
        <w:t xml:space="preserve">第五章  </w:t>
      </w:r>
      <w:r>
        <w:rPr>
          <w:rFonts w:hint="eastAsia" w:ascii="Times New Roman" w:hAnsi="Times New Roman" w:cs="Times New Roman"/>
          <w:b/>
          <w:sz w:val="28"/>
          <w:lang w:val="en-US" w:eastAsia="zh-CN"/>
        </w:rPr>
        <w:t>资产转让</w:t>
      </w:r>
      <w:r>
        <w:rPr>
          <w:rFonts w:ascii="Times New Roman" w:hAnsi="Times New Roman" w:cs="Times New Roman" w:eastAsiaTheme="minorEastAsia"/>
          <w:b/>
          <w:sz w:val="28"/>
        </w:rPr>
        <w:t>合同</w:t>
      </w:r>
      <w:bookmarkEnd w:id="17"/>
      <w:bookmarkEnd w:id="18"/>
    </w:p>
    <w:p w14:paraId="1C4BAE2D">
      <w:pPr>
        <w:adjustRightInd w:val="0"/>
        <w:snapToGrid w:val="0"/>
        <w:ind w:firstLine="261" w:firstLineChars="200"/>
        <w:rPr>
          <w:rFonts w:ascii="Times New Roman" w:hAnsi="Times New Roman" w:eastAsia="仿宋_GB2312" w:cs="Times New Roman"/>
          <w:b/>
          <w:bCs/>
          <w:color w:val="000000"/>
          <w:sz w:val="13"/>
          <w:szCs w:val="13"/>
        </w:rPr>
      </w:pPr>
    </w:p>
    <w:p w14:paraId="394DB2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jc w:val="both"/>
        <w:textAlignment w:val="auto"/>
        <w:rPr>
          <w:rFonts w:hint="default" w:ascii="宋体" w:hAnsi="宋体" w:eastAsia="宋体" w:cs="宋体"/>
          <w:i w:val="0"/>
          <w:iCs w:val="0"/>
          <w:caps w:val="0"/>
          <w:color w:val="000000" w:themeColor="text1"/>
          <w:spacing w:val="0"/>
          <w:kern w:val="0"/>
          <w:sz w:val="21"/>
          <w:szCs w:val="21"/>
          <w:u w:val="single"/>
          <w:shd w:val="clear" w:fill="FFFFFF"/>
          <w:lang w:val="en-US" w:eastAsia="zh-CN" w:bidi="ar"/>
          <w14:textFill>
            <w14:solidFill>
              <w14:schemeClr w14:val="tx1"/>
            </w14:solidFill>
          </w14:textFill>
        </w:rPr>
      </w:pPr>
      <w:bookmarkStart w:id="19" w:name="_Toc22226"/>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转让方（以下简称“甲方”）：</w:t>
      </w:r>
      <w:r>
        <w:rPr>
          <w:rFonts w:hint="eastAsia" w:ascii="宋体" w:hAnsi="宋体" w:eastAsia="宋体" w:cs="宋体"/>
          <w:i w:val="0"/>
          <w:iCs w:val="0"/>
          <w:caps w:val="0"/>
          <w:color w:val="000000" w:themeColor="text1"/>
          <w:spacing w:val="0"/>
          <w:kern w:val="0"/>
          <w:sz w:val="21"/>
          <w:szCs w:val="21"/>
          <w:u w:val="single"/>
          <w:shd w:val="clear" w:fill="FFFFFF"/>
          <w:lang w:val="en-US" w:eastAsia="zh-CN" w:bidi="ar"/>
          <w14:textFill>
            <w14:solidFill>
              <w14:schemeClr w14:val="tx1"/>
            </w14:solidFill>
          </w14:textFill>
        </w:rPr>
        <w:t>合肥文旅博览集团野生动物园管理有限公司</w:t>
      </w:r>
    </w:p>
    <w:p w14:paraId="0C9C6A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000000" w:themeColor="text1"/>
          <w:spacing w:val="0"/>
          <w:sz w:val="21"/>
          <w:szCs w:val="21"/>
          <w14:textFill>
            <w14:solidFill>
              <w14:schemeClr w14:val="tx1"/>
            </w14:solidFill>
          </w14:textFill>
        </w:rPr>
      </w:pPr>
      <w:r>
        <w:rPr>
          <w:rFonts w:hint="eastAsia"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受让方（以下简称“乙方”）：</w:t>
      </w:r>
    </w:p>
    <w:p w14:paraId="146C7EAB">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根据《中华人民共和国民法典》等相关法律、法规规定，甲、乙双方遵循自愿、公平、诚实守信原则，经友好协商，签订本资产转让合同（以下简称“本合同”）如下：</w:t>
      </w:r>
    </w:p>
    <w:p w14:paraId="621453C8">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第一条  转让标的</w:t>
      </w:r>
    </w:p>
    <w:p w14:paraId="15B29EEC">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z w:val="21"/>
          <w:szCs w:val="21"/>
          <w:lang w:val="en-US" w:eastAsia="zh-CN"/>
        </w:rPr>
        <w:t>转让标的相关描述</w:t>
      </w:r>
      <w:r>
        <w:rPr>
          <w:rFonts w:hint="eastAsia" w:ascii="宋体" w:hAnsi="宋体" w:eastAsia="宋体" w:cs="宋体"/>
          <w:sz w:val="21"/>
          <w:szCs w:val="21"/>
          <w:highlight w:val="none"/>
          <w:lang w:val="en-US" w:eastAsia="zh-CN"/>
        </w:rPr>
        <w:t>：</w:t>
      </w:r>
      <w:r>
        <w:rPr>
          <w:rFonts w:hint="eastAsia" w:ascii="宋体" w:hAnsi="宋体" w:eastAsia="宋体" w:cs="宋体"/>
          <w:b w:val="0"/>
          <w:spacing w:val="0"/>
          <w:kern w:val="2"/>
          <w:sz w:val="21"/>
          <w:szCs w:val="21"/>
          <w:u w:val="single"/>
          <w:lang w:val="en-US" w:eastAsia="zh-CN"/>
        </w:rPr>
        <w:t>合肥文旅博览集团野生动物园管理有限公司空调、监控</w:t>
      </w:r>
      <w:r>
        <w:rPr>
          <w:rFonts w:hint="eastAsia" w:ascii="宋体" w:hAnsi="宋体" w:eastAsia="宋体" w:cs="宋体"/>
          <w:b w:val="0"/>
          <w:bCs w:val="0"/>
          <w:spacing w:val="0"/>
          <w:kern w:val="2"/>
          <w:sz w:val="21"/>
          <w:szCs w:val="21"/>
          <w:u w:val="single"/>
        </w:rPr>
        <w:t>等一批报废资产</w:t>
      </w:r>
      <w:r>
        <w:rPr>
          <w:rFonts w:hint="eastAsia" w:ascii="宋体" w:hAnsi="宋体" w:eastAsia="宋体" w:cs="宋体"/>
          <w:b w:val="0"/>
          <w:bCs w:val="0"/>
          <w:spacing w:val="0"/>
          <w:kern w:val="2"/>
          <w:sz w:val="21"/>
          <w:szCs w:val="21"/>
          <w:u w:val="single"/>
          <w:lang w:val="en-US" w:eastAsia="zh-CN"/>
        </w:rPr>
        <w:t>处置</w:t>
      </w:r>
      <w:r>
        <w:rPr>
          <w:rFonts w:hint="eastAsia" w:ascii="宋体" w:hAnsi="宋体" w:eastAsia="宋体" w:cs="宋体"/>
          <w:b w:val="0"/>
          <w:bCs w:val="0"/>
          <w:spacing w:val="0"/>
          <w:kern w:val="2"/>
          <w:sz w:val="21"/>
          <w:szCs w:val="21"/>
          <w:u w:val="single"/>
        </w:rPr>
        <w:t>项目</w:t>
      </w:r>
      <w:r>
        <w:rPr>
          <w:rFonts w:hint="eastAsia" w:ascii="宋体" w:hAnsi="宋体" w:eastAsia="宋体" w:cs="宋体"/>
          <w:spacing w:val="0"/>
          <w:sz w:val="21"/>
          <w:szCs w:val="21"/>
          <w:highlight w:val="none"/>
          <w:lang w:val="en-US" w:eastAsia="zh-CN"/>
        </w:rPr>
        <w:t>，详见《</w:t>
      </w:r>
      <w:r>
        <w:rPr>
          <w:rFonts w:hint="eastAsia" w:ascii="宋体" w:hAnsi="宋体" w:eastAsia="宋体" w:cs="宋体"/>
          <w:sz w:val="21"/>
          <w:szCs w:val="21"/>
          <w:highlight w:val="yellow"/>
          <w:lang w:val="en-US" w:eastAsia="zh-CN"/>
        </w:rPr>
        <w:t>资产处置清单</w:t>
      </w:r>
      <w:r>
        <w:rPr>
          <w:rFonts w:hint="eastAsia" w:ascii="宋体" w:hAnsi="宋体" w:eastAsia="宋体" w:cs="宋体"/>
          <w:spacing w:val="0"/>
          <w:sz w:val="21"/>
          <w:szCs w:val="21"/>
          <w:highlight w:val="none"/>
          <w:lang w:val="en-US" w:eastAsia="zh-CN"/>
        </w:rPr>
        <w:t>》。</w:t>
      </w:r>
    </w:p>
    <w:p w14:paraId="5F67D40E">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pacing w:val="0"/>
          <w:sz w:val="21"/>
          <w:szCs w:val="21"/>
          <w:highlight w:val="none"/>
          <w:lang w:val="en-US" w:eastAsia="zh-CN"/>
        </w:rPr>
      </w:pPr>
      <w:r>
        <w:rPr>
          <w:rFonts w:hint="eastAsia" w:ascii="宋体" w:hAnsi="宋体" w:eastAsia="宋体" w:cs="宋体"/>
          <w:sz w:val="21"/>
          <w:szCs w:val="21"/>
          <w:lang w:val="en-US" w:eastAsia="zh-CN"/>
        </w:rPr>
        <w:t>转让标的详细情况见广东信德资产评估与房地产土地估价有限公司</w:t>
      </w:r>
      <w:r>
        <w:rPr>
          <w:rFonts w:hint="eastAsia" w:ascii="宋体" w:hAnsi="宋体" w:eastAsia="宋体" w:cs="宋体"/>
          <w:spacing w:val="0"/>
          <w:sz w:val="21"/>
          <w:szCs w:val="21"/>
          <w:highlight w:val="none"/>
          <w:lang w:val="en-US" w:eastAsia="zh-CN"/>
        </w:rPr>
        <w:t>出具的信德评报字（2026）第</w:t>
      </w:r>
      <w:r>
        <w:rPr>
          <w:rFonts w:hint="eastAsia" w:ascii="Times New Roman" w:hAnsi="Times New Roman"/>
          <w:sz w:val="21"/>
          <w:szCs w:val="21"/>
        </w:rPr>
        <w:t>00030</w:t>
      </w:r>
      <w:r>
        <w:rPr>
          <w:rFonts w:hint="eastAsia" w:ascii="宋体" w:hAnsi="宋体" w:eastAsia="宋体" w:cs="宋体"/>
          <w:spacing w:val="0"/>
          <w:sz w:val="21"/>
          <w:szCs w:val="21"/>
          <w:highlight w:val="none"/>
          <w:lang w:val="en-US" w:eastAsia="zh-CN"/>
        </w:rPr>
        <w:t>号（AH）《资产评估报告书》。</w:t>
      </w:r>
    </w:p>
    <w:p w14:paraId="1F9FDD8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第二条　  甲方的声明、保证和承诺</w:t>
      </w:r>
    </w:p>
    <w:p w14:paraId="2E7780FA">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（一）对转让标的拥有有效的处分权；</w:t>
      </w:r>
    </w:p>
    <w:p w14:paraId="2AB6ECE8">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（二）为签订本合同之目的向乙方提交的各项证明文件及资料均为真实、完整的；</w:t>
      </w:r>
    </w:p>
    <w:p w14:paraId="7C0F8A0E">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（三）签订本合同所需的包括但不限于授权、审批、公司内部决策等在内的一切批准手续均已取得，本合同成立的前提及先决条件均已满足；</w:t>
      </w:r>
    </w:p>
    <w:p w14:paraId="28F2E25F">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（四）本合同的签署与履行没有违反对甲方已签署的合同、协议及所有法律文件；</w:t>
      </w:r>
    </w:p>
    <w:p w14:paraId="67AB2232">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（五）给予一切合理及必要的协助，以完成本合同项下转让标的所需的有关政府主管部门的批准和变更。</w:t>
      </w:r>
    </w:p>
    <w:p w14:paraId="4C77A717">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第三条   乙方的声明、保证和承诺</w:t>
      </w:r>
    </w:p>
    <w:p w14:paraId="34559153">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（一）具有签订和履行本合同的能力；</w:t>
      </w:r>
    </w:p>
    <w:p w14:paraId="25E53D35">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（二）签订本合同所需的各项授权、审批，以及内部决策等在内的一切批准手续均已合法有效取得；</w:t>
      </w:r>
    </w:p>
    <w:p w14:paraId="1E0E241C">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第四条　 转让价格及价款支付方式</w:t>
      </w:r>
    </w:p>
    <w:p w14:paraId="4425328D">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（一）转让价格：</w:t>
      </w:r>
    </w:p>
    <w:p w14:paraId="18572084">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甲方将转让标的以人民币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元（大写</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，以下简称“转让价款”）转让给乙方，根据</w:t>
      </w:r>
      <w:r>
        <w:rPr>
          <w:rFonts w:hint="eastAsia" w:ascii="宋体" w:hAnsi="宋体" w:eastAsia="宋体" w:cs="宋体"/>
          <w:sz w:val="21"/>
          <w:szCs w:val="21"/>
          <w:highlight w:val="yellow"/>
          <w:lang w:val="en-US" w:eastAsia="zh-CN"/>
        </w:rPr>
        <w:t>资产处置清单</w:t>
      </w:r>
      <w:r>
        <w:rPr>
          <w:rFonts w:hint="eastAsia" w:ascii="宋体" w:hAnsi="宋体" w:eastAsia="宋体" w:cs="宋体"/>
          <w:sz w:val="21"/>
          <w:szCs w:val="21"/>
          <w:lang w:val="en-US" w:eastAsia="zh-CN"/>
        </w:rPr>
        <w:t>情况，可开具增值税发票（税率届时按国家最新税率政策或最新税控软件确定）。</w:t>
      </w:r>
    </w:p>
    <w:p w14:paraId="1FD39830">
      <w:pPr>
        <w:keepNext w:val="0"/>
        <w:keepLines w:val="0"/>
        <w:pageBreakBefore w:val="0"/>
        <w:kinsoku/>
        <w:wordWrap/>
        <w:overflowPunct/>
        <w:topLinePunct w:val="0"/>
        <w:autoSpaceDE/>
        <w:autoSpaceDN/>
        <w:bidi w:val="0"/>
        <w:spacing w:line="560" w:lineRule="exact"/>
        <w:ind w:firstLine="210" w:firstLineChars="1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（二）价款支付方式：</w:t>
      </w:r>
    </w:p>
    <w:p w14:paraId="42BBC15A">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spacing w:val="6"/>
          <w:sz w:val="21"/>
          <w:szCs w:val="21"/>
          <w:lang w:val="en-US" w:eastAsia="zh-CN"/>
        </w:rPr>
      </w:pPr>
      <w:r>
        <w:rPr>
          <w:rFonts w:hint="eastAsia" w:ascii="宋体" w:hAnsi="宋体" w:eastAsia="宋体" w:cs="宋体"/>
          <w:sz w:val="21"/>
          <w:szCs w:val="21"/>
          <w:lang w:val="en-US" w:eastAsia="zh-CN"/>
        </w:rPr>
        <w:t>乙方须自《资产转让合同》签订之日起3个工作日内</w:t>
      </w:r>
      <w:r>
        <w:rPr>
          <w:rFonts w:hint="eastAsia" w:ascii="宋体" w:hAnsi="宋体" w:eastAsia="宋体" w:cs="宋体"/>
          <w:spacing w:val="6"/>
          <w:sz w:val="21"/>
          <w:szCs w:val="21"/>
          <w:lang w:val="en-US" w:eastAsia="zh-CN"/>
        </w:rPr>
        <w:t>向合肥文旅博览集团野生动物园管理有限公司指定账户，一次性付清全部转让价款：</w:t>
      </w:r>
    </w:p>
    <w:p w14:paraId="6685C1B2">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spacing w:val="6"/>
          <w:sz w:val="21"/>
          <w:szCs w:val="21"/>
          <w:u w:val="single"/>
          <w:lang w:val="en-US" w:eastAsia="zh-CN"/>
        </w:rPr>
      </w:pPr>
      <w:r>
        <w:rPr>
          <w:rFonts w:hint="eastAsia" w:ascii="宋体" w:hAnsi="宋体" w:eastAsia="宋体" w:cs="宋体"/>
          <w:spacing w:val="6"/>
          <w:sz w:val="21"/>
          <w:szCs w:val="21"/>
          <w:lang w:val="en-US" w:eastAsia="zh-CN"/>
        </w:rPr>
        <w:t>户名：</w:t>
      </w:r>
      <w:r>
        <w:rPr>
          <w:rFonts w:ascii="Times New Roman" w:hAnsi="Times New Roman"/>
          <w:bCs/>
          <w:snapToGrid w:val="0"/>
          <w:szCs w:val="24"/>
          <w:u w:val="single"/>
        </w:rPr>
        <w:t>合肥文旅博览集团野生动物园管理有限公司</w:t>
      </w:r>
    </w:p>
    <w:p w14:paraId="0AFD59FA">
      <w:pPr>
        <w:keepNext w:val="0"/>
        <w:keepLines w:val="0"/>
        <w:pageBreakBefore w:val="0"/>
        <w:widowControl/>
        <w:kinsoku/>
        <w:wordWrap/>
        <w:overflowPunct/>
        <w:topLinePunct w:val="0"/>
        <w:autoSpaceDE/>
        <w:autoSpaceDN/>
        <w:bidi w:val="0"/>
        <w:adjustRightInd/>
        <w:snapToGrid/>
        <w:spacing w:line="560" w:lineRule="exact"/>
        <w:ind w:firstLine="444" w:firstLineChars="200"/>
        <w:textAlignment w:val="auto"/>
        <w:rPr>
          <w:rFonts w:hint="eastAsia" w:ascii="宋体" w:hAnsi="宋体" w:eastAsia="宋体" w:cs="宋体"/>
          <w:spacing w:val="6"/>
          <w:sz w:val="21"/>
          <w:szCs w:val="21"/>
          <w:u w:val="single"/>
          <w:lang w:val="en-US" w:eastAsia="zh-CN"/>
        </w:rPr>
      </w:pPr>
      <w:r>
        <w:rPr>
          <w:rFonts w:hint="eastAsia" w:ascii="宋体" w:hAnsi="宋体" w:eastAsia="宋体" w:cs="宋体"/>
          <w:spacing w:val="6"/>
          <w:sz w:val="21"/>
          <w:szCs w:val="21"/>
          <w:lang w:val="en-US" w:eastAsia="zh-CN"/>
        </w:rPr>
        <w:t>账号</w:t>
      </w:r>
      <w:r>
        <w:rPr>
          <w:rFonts w:hint="eastAsia" w:ascii="宋体" w:hAnsi="宋体" w:eastAsia="宋体" w:cs="宋体"/>
          <w:spacing w:val="6"/>
          <w:sz w:val="21"/>
          <w:szCs w:val="21"/>
          <w:u w:val="single"/>
          <w:lang w:val="en-US" w:eastAsia="zh-CN"/>
        </w:rPr>
        <w:t>：</w:t>
      </w:r>
      <w:r>
        <w:rPr>
          <w:rFonts w:hint="eastAsia" w:ascii="Times New Roman" w:hAnsi="Times New Roman"/>
          <w:b w:val="0"/>
          <w:bCs w:val="0"/>
          <w:color w:val="auto"/>
          <w:sz w:val="21"/>
          <w:szCs w:val="21"/>
          <w:u w:val="single"/>
          <w:lang w:val="en-US" w:eastAsia="zh-CN"/>
        </w:rPr>
        <w:t>34050146480800004860</w:t>
      </w:r>
    </w:p>
    <w:p w14:paraId="49CB30A2">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spacing w:val="6"/>
          <w:sz w:val="21"/>
          <w:szCs w:val="21"/>
          <w:u w:val="single"/>
          <w:lang w:val="en-US" w:eastAsia="zh-CN"/>
        </w:rPr>
      </w:pPr>
      <w:r>
        <w:rPr>
          <w:rFonts w:hint="eastAsia" w:ascii="宋体" w:hAnsi="宋体" w:eastAsia="宋体" w:cs="宋体"/>
          <w:spacing w:val="6"/>
          <w:sz w:val="21"/>
          <w:szCs w:val="21"/>
          <w:lang w:val="en-US" w:eastAsia="zh-CN"/>
        </w:rPr>
        <w:t>开户银行</w:t>
      </w:r>
      <w:r>
        <w:rPr>
          <w:rFonts w:hint="eastAsia" w:ascii="宋体" w:hAnsi="宋体" w:eastAsia="宋体" w:cs="宋体"/>
          <w:spacing w:val="6"/>
          <w:sz w:val="21"/>
          <w:szCs w:val="21"/>
          <w:u w:val="single"/>
          <w:lang w:val="en-US" w:eastAsia="zh-CN"/>
        </w:rPr>
        <w:t>：</w:t>
      </w:r>
      <w:r>
        <w:rPr>
          <w:rFonts w:hint="eastAsia" w:ascii="Times New Roman" w:hAnsi="Times New Roman"/>
          <w:b w:val="0"/>
          <w:bCs w:val="0"/>
          <w:color w:val="auto"/>
          <w:sz w:val="21"/>
          <w:szCs w:val="21"/>
          <w:u w:val="single"/>
          <w:lang w:val="en-US" w:eastAsia="zh-CN"/>
        </w:rPr>
        <w:t>中国建行合肥政务文化新区支行</w:t>
      </w:r>
    </w:p>
    <w:p w14:paraId="22B1B9ED">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第五条　转让标的交割事项</w:t>
      </w:r>
    </w:p>
    <w:p w14:paraId="4E03D3C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b w:val="0"/>
          <w:bCs/>
          <w:color w:val="auto"/>
          <w:spacing w:val="6"/>
          <w:sz w:val="21"/>
          <w:szCs w:val="21"/>
          <w:highlight w:val="none"/>
          <w:lang w:val="en-US" w:eastAsia="zh-CN"/>
        </w:rPr>
      </w:pPr>
      <w:r>
        <w:rPr>
          <w:rFonts w:hint="eastAsia" w:ascii="宋体" w:hAnsi="宋体" w:eastAsia="宋体" w:cs="宋体"/>
          <w:sz w:val="21"/>
          <w:szCs w:val="21"/>
          <w:lang w:val="en-US" w:eastAsia="zh-CN"/>
        </w:rPr>
        <w:t>（一）</w:t>
      </w:r>
      <w:r>
        <w:rPr>
          <w:rFonts w:hint="eastAsia" w:ascii="宋体" w:hAnsi="宋体" w:eastAsia="宋体" w:cs="宋体"/>
          <w:b w:val="0"/>
          <w:bCs/>
          <w:spacing w:val="6"/>
          <w:sz w:val="21"/>
          <w:szCs w:val="21"/>
          <w:highlight w:val="none"/>
          <w:lang w:val="en-US" w:eastAsia="zh-CN"/>
        </w:rPr>
        <w:t>标的以现</w:t>
      </w:r>
      <w:r>
        <w:rPr>
          <w:rFonts w:hint="eastAsia" w:ascii="宋体" w:hAnsi="宋体" w:eastAsia="宋体" w:cs="宋体"/>
          <w:b w:val="0"/>
          <w:bCs/>
          <w:color w:val="auto"/>
          <w:spacing w:val="6"/>
          <w:sz w:val="21"/>
          <w:szCs w:val="21"/>
          <w:highlight w:val="none"/>
          <w:lang w:val="en-US" w:eastAsia="zh-CN"/>
        </w:rPr>
        <w:t>状移交，以资产处置清单为限，乙方在本合同签订时已自行了解标的权属关系和可能涉及的相关法律法规及政策规定，自行承担因政策变化带来的一切后果及责任。乙方已实地踏勘转让标的，确认了标的范围、数量、重量、体积、面积、成新度和功能情况等，并认可转让资产现状及转让要求，自愿承担因上述原因导致的一切后果和法律责任。</w:t>
      </w:r>
    </w:p>
    <w:p w14:paraId="152792BC">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lang w:val="en-US" w:eastAsia="zh-CN"/>
        </w:rPr>
        <w:t>（二）</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须在甲方指定的场地进行验收和交接标的，不得在甲方场地对标的进行分解、拆解。自转让价款全部付清之日起3个工作日内，甲方协助</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办理资产交接等手续。</w:t>
      </w:r>
    </w:p>
    <w:p w14:paraId="44188F8B">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z w:val="21"/>
          <w:szCs w:val="21"/>
          <w:lang w:val="en-US" w:eastAsia="zh-CN"/>
        </w:rPr>
        <w:t>（三）转让资产由乙方负责拆卸、搬运或残余物处置过程中造成人身伤亡、财产损失（包括但不限于转让资产）的，由此产生的一切经济赔偿责任和法律后果均由乙方自行承担。</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须在签订《资产转让合同》之日起5日内完成标的</w:t>
      </w:r>
      <w:r>
        <w:rPr>
          <w:rFonts w:hint="eastAsia" w:ascii="Times New Roman" w:hAnsi="Times New Roman"/>
          <w:sz w:val="21"/>
          <w:szCs w:val="21"/>
          <w:lang w:val="en-US" w:eastAsia="zh-CN"/>
        </w:rPr>
        <w:t>回收及现场清理工作</w:t>
      </w:r>
      <w:r>
        <w:rPr>
          <w:rFonts w:hint="eastAsia" w:ascii="宋体" w:hAnsi="宋体" w:eastAsia="宋体" w:cs="宋体"/>
          <w:b w:val="0"/>
          <w:bCs w:val="0"/>
          <w:color w:val="auto"/>
          <w:spacing w:val="6"/>
          <w:sz w:val="21"/>
          <w:szCs w:val="21"/>
          <w:highlight w:val="none"/>
          <w:lang w:val="en-US" w:eastAsia="zh-CN"/>
        </w:rPr>
        <w:t>。</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须服从</w:t>
      </w:r>
      <w:r>
        <w:rPr>
          <w:rFonts w:hint="eastAsia" w:ascii="宋体" w:hAnsi="宋体" w:eastAsia="宋体" w:cs="宋体"/>
          <w:color w:val="auto"/>
          <w:spacing w:val="6"/>
          <w:sz w:val="21"/>
          <w:szCs w:val="21"/>
          <w:highlight w:val="none"/>
          <w:lang w:val="en-US" w:eastAsia="zh-CN"/>
        </w:rPr>
        <w:t>甲方</w:t>
      </w:r>
      <w:r>
        <w:rPr>
          <w:rFonts w:hint="eastAsia" w:ascii="宋体" w:hAnsi="宋体" w:eastAsia="宋体" w:cs="宋体"/>
          <w:b w:val="0"/>
          <w:bCs w:val="0"/>
          <w:color w:val="auto"/>
          <w:spacing w:val="6"/>
          <w:sz w:val="21"/>
          <w:szCs w:val="21"/>
          <w:highlight w:val="none"/>
          <w:lang w:val="en-US" w:eastAsia="zh-CN"/>
        </w:rPr>
        <w:t>安排并按照转让合同的约定在规定时间</w:t>
      </w:r>
      <w:r>
        <w:rPr>
          <w:rFonts w:hint="eastAsia" w:ascii="宋体" w:hAnsi="宋体" w:eastAsia="宋体" w:cs="宋体"/>
          <w:color w:val="auto"/>
          <w:spacing w:val="6"/>
          <w:sz w:val="21"/>
          <w:szCs w:val="21"/>
          <w:highlight w:val="none"/>
          <w:lang w:val="en-US" w:eastAsia="zh-CN"/>
        </w:rPr>
        <w:t>内将标的物拖运完毕，交接后的运输、拆解等相关费用由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承担，</w:t>
      </w:r>
      <w:r>
        <w:rPr>
          <w:rFonts w:hint="eastAsia" w:ascii="宋体" w:hAnsi="宋体" w:eastAsia="宋体" w:cs="宋体"/>
          <w:b w:val="0"/>
          <w:bCs w:val="0"/>
          <w:color w:val="auto"/>
          <w:spacing w:val="6"/>
          <w:sz w:val="21"/>
          <w:szCs w:val="21"/>
          <w:highlight w:val="none"/>
          <w:lang w:val="en-US" w:eastAsia="zh-CN"/>
        </w:rPr>
        <w:t>交接后的交通安全及其他一切法律责任均由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负责。</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b w:val="0"/>
          <w:bCs w:val="0"/>
          <w:color w:val="auto"/>
          <w:spacing w:val="6"/>
          <w:sz w:val="21"/>
          <w:szCs w:val="21"/>
          <w:highlight w:val="none"/>
          <w:lang w:val="en-US" w:eastAsia="zh-CN"/>
        </w:rPr>
        <w:t>须在完</w:t>
      </w:r>
      <w:r>
        <w:rPr>
          <w:rFonts w:hint="eastAsia" w:ascii="宋体" w:hAnsi="宋体" w:eastAsia="宋体" w:cs="宋体"/>
          <w:color w:val="auto"/>
          <w:spacing w:val="6"/>
          <w:sz w:val="21"/>
          <w:szCs w:val="21"/>
          <w:highlight w:val="none"/>
          <w:lang w:val="en-US" w:eastAsia="zh-CN"/>
        </w:rPr>
        <w:t>成标的</w:t>
      </w:r>
      <w:r>
        <w:rPr>
          <w:rFonts w:hint="eastAsia" w:ascii="Times New Roman" w:hAnsi="Times New Roman"/>
          <w:sz w:val="21"/>
          <w:szCs w:val="21"/>
          <w:lang w:val="en-US" w:eastAsia="zh-CN"/>
        </w:rPr>
        <w:t>回收及现场清理</w:t>
      </w:r>
      <w:r>
        <w:rPr>
          <w:rFonts w:hint="eastAsia" w:ascii="宋体" w:hAnsi="宋体" w:eastAsia="宋体" w:cs="宋体"/>
          <w:color w:val="auto"/>
          <w:spacing w:val="6"/>
          <w:sz w:val="21"/>
          <w:szCs w:val="21"/>
          <w:highlight w:val="none"/>
          <w:lang w:val="en-US" w:eastAsia="zh-CN"/>
        </w:rPr>
        <w:t>之日起3个工作日内办理完毕资产交接手续，</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须遵守国家、省、市相关再生资源利用方面的法律、法规和政策规定，否则由此引起的一切责任均由</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承担。转让标的拆卸、清运、残料处置等工作须按照国家安全生产、环境保护等相关法律、法规执行，服从甲方有关工作时间、人员、物品出入及安全生产等方面的现场监督与管理，并遵守如下规定：</w:t>
      </w:r>
    </w:p>
    <w:p w14:paraId="7C988D55">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①如在拆除过程中遇到特种作业的，须派持有特种作业操作证（如金属焊接切割等专业）的作业人员进行安全操作；</w:t>
      </w:r>
    </w:p>
    <w:p w14:paraId="21BA026C">
      <w:pPr>
        <w:keepNext w:val="0"/>
        <w:keepLines w:val="0"/>
        <w:pageBreakBefore w:val="0"/>
        <w:widowControl w:val="0"/>
        <w:kinsoku/>
        <w:wordWrap/>
        <w:overflowPunct/>
        <w:topLinePunct w:val="0"/>
        <w:autoSpaceDE/>
        <w:autoSpaceDN/>
        <w:bidi w:val="0"/>
        <w:adjustRightInd w:val="0"/>
        <w:snapToGrid w:val="0"/>
        <w:spacing w:line="560" w:lineRule="exact"/>
        <w:ind w:firstLine="444" w:firstLineChars="200"/>
        <w:textAlignment w:val="auto"/>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val="en-US" w:eastAsia="zh-CN"/>
        </w:rPr>
        <w:t>②如遇到特殊情况需要由具备相关资质的施工企业进行施工的（如爆破拆除），</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须委托具有相关资质的单位进行拆除工作，</w:t>
      </w:r>
      <w:r>
        <w:rPr>
          <w:rFonts w:hint="eastAsia" w:ascii="宋体" w:hAnsi="宋体" w:eastAsia="宋体" w:cs="宋体"/>
          <w:b w:val="0"/>
          <w:bCs/>
          <w:color w:val="auto"/>
          <w:spacing w:val="6"/>
          <w:sz w:val="21"/>
          <w:szCs w:val="21"/>
          <w:highlight w:val="none"/>
          <w:lang w:val="en-US" w:eastAsia="zh-CN"/>
        </w:rPr>
        <w:t>乙方</w:t>
      </w:r>
      <w:r>
        <w:rPr>
          <w:rFonts w:hint="eastAsia" w:ascii="宋体" w:hAnsi="宋体" w:eastAsia="宋体" w:cs="宋体"/>
          <w:color w:val="auto"/>
          <w:spacing w:val="6"/>
          <w:sz w:val="21"/>
          <w:szCs w:val="21"/>
          <w:highlight w:val="none"/>
          <w:lang w:val="en-US" w:eastAsia="zh-CN"/>
        </w:rPr>
        <w:t>所委托的拆除人员及施工单位的资质证明等相关资料应交给甲方备案存档。</w:t>
      </w:r>
      <w:bookmarkStart w:id="28" w:name="_GoBack"/>
      <w:bookmarkEnd w:id="28"/>
    </w:p>
    <w:p w14:paraId="7EBF0A62">
      <w:pPr>
        <w:keepNext w:val="0"/>
        <w:keepLines w:val="0"/>
        <w:pageBreakBefore w:val="0"/>
        <w:numPr>
          <w:ilvl w:val="0"/>
          <w:numId w:val="0"/>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（四）转让资产</w:t>
      </w:r>
      <w:r>
        <w:rPr>
          <w:rFonts w:hint="eastAsia" w:ascii="宋体" w:hAnsi="宋体" w:eastAsia="宋体" w:cs="宋体"/>
          <w:color w:val="auto"/>
          <w:sz w:val="21"/>
          <w:szCs w:val="21"/>
        </w:rPr>
        <w:t>中可能包含有《废弃电器电子产品处理管理条例》所列废弃电器电子产品，</w:t>
      </w:r>
      <w:r>
        <w:rPr>
          <w:rFonts w:hint="eastAsia" w:ascii="宋体" w:hAnsi="宋体" w:eastAsia="宋体" w:cs="宋体"/>
          <w:color w:val="auto"/>
          <w:sz w:val="21"/>
          <w:szCs w:val="21"/>
          <w:lang w:val="en-US" w:eastAsia="zh-CN"/>
        </w:rPr>
        <w:t>乙</w:t>
      </w:r>
      <w:r>
        <w:rPr>
          <w:rFonts w:hint="eastAsia" w:ascii="宋体" w:hAnsi="宋体" w:eastAsia="宋体" w:cs="宋体"/>
          <w:color w:val="auto"/>
          <w:sz w:val="21"/>
          <w:szCs w:val="21"/>
        </w:rPr>
        <w:t>方</w:t>
      </w:r>
      <w:r>
        <w:rPr>
          <w:rFonts w:hint="eastAsia" w:ascii="宋体" w:hAnsi="宋体" w:eastAsia="宋体" w:cs="宋体"/>
          <w:color w:val="auto"/>
          <w:sz w:val="21"/>
          <w:szCs w:val="21"/>
          <w:lang w:val="en-US" w:eastAsia="zh-CN"/>
        </w:rPr>
        <w:t>签订本合同时已</w:t>
      </w:r>
      <w:r>
        <w:rPr>
          <w:rFonts w:hint="eastAsia" w:ascii="宋体" w:hAnsi="宋体" w:eastAsia="宋体" w:cs="宋体"/>
          <w:color w:val="auto"/>
          <w:sz w:val="21"/>
          <w:szCs w:val="21"/>
        </w:rPr>
        <w:t>自行对转让标的进行全面了解，并对照《废弃电器电子产品处理管理条例》及《废弃电器电子产品处理目录》对转让标的进行勘察。根据《废弃电器电子产品回收处理管理条例》（国务院令第551号）的规定，列入《废弃电器电子产品处理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对列入《废弃电器电子产品处理目录》的废弃电器电子产品的处理活动应当取得废弃电器电子产品处理资格；未取得处理资格的，应当将其交由有废弃电器电子产品处理资格的处理企业处理。</w:t>
      </w:r>
      <w:r>
        <w:rPr>
          <w:rFonts w:hint="eastAsia" w:ascii="宋体" w:hAnsi="宋体" w:eastAsia="宋体" w:cs="宋体"/>
          <w:color w:val="auto"/>
          <w:sz w:val="21"/>
          <w:szCs w:val="21"/>
          <w:lang w:val="en-US" w:eastAsia="zh-CN"/>
        </w:rPr>
        <w:t>若乙方未按照上述要求完成对废弃电子产品的处理，一切责任由乙方自行承担。</w:t>
      </w:r>
    </w:p>
    <w:p w14:paraId="1D238CA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第六条　转让税费的承担</w:t>
      </w:r>
    </w:p>
    <w:p w14:paraId="0F42DF08">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转让过程中涉及的相关税费等，均由乙方承担。</w:t>
      </w:r>
    </w:p>
    <w:p w14:paraId="4EF1642B">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第七条 特别约定</w:t>
      </w:r>
    </w:p>
    <w:p w14:paraId="1F27EB84">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甲、乙双方必须严格按照产权转让公告及有关承诺签订资产转让合同，不得擅自变更。甲、乙双方不得再行订立背离合同实质性内容的其他协议。对因双方擅自变更合同引起的合同风险及任何问题由双方自行承担。</w:t>
      </w:r>
    </w:p>
    <w:p w14:paraId="2C4A2F07">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第八条 违约责任</w:t>
      </w:r>
    </w:p>
    <w:p w14:paraId="2CA0F0B1">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（一）因任何一方违约而给守约方造成损失的，违约方应赔偿守约方的损失。</w:t>
      </w:r>
    </w:p>
    <w:p w14:paraId="1FFDD660">
      <w:pPr>
        <w:keepNext w:val="0"/>
        <w:keepLines w:val="0"/>
        <w:pageBreakBefore w:val="0"/>
        <w:kinsoku/>
        <w:wordWrap/>
        <w:overflowPunct/>
        <w:topLinePunct w:val="0"/>
        <w:autoSpaceDE/>
        <w:autoSpaceDN/>
        <w:bidi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如乙方未能按照本合同第四条约定支付转让价款，每逾期一日，按1000元的标准向甲方支付逾期付款违约金，逾期超过3日，甲方有权解除合同，并要求乙方赔偿合同标的额30%的违约金，违约金不足以弥补甲方损失的，还应补足损失。</w:t>
      </w:r>
    </w:p>
    <w:p w14:paraId="087B36BA">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（三）如乙方未能按照本合同“第五条 转让标的交割事项”约定完成资产运输及报废，每迟延1天，甲方有权在本合同规定的最后的期限次日起按每日1000元的标准向乙方追究违约责任，若乙方逾期超过5日仍未继续履行合同，甲方有权解除合同，并要求乙方赔偿合同标的额30%的违约金，违约金不足以弥补甲方损失的，还应补足损失。</w:t>
      </w:r>
    </w:p>
    <w:p w14:paraId="2C4C90D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第九条 争议的解决方式</w:t>
      </w:r>
    </w:p>
    <w:p w14:paraId="0C56DB71">
      <w:pPr>
        <w:keepNext w:val="0"/>
        <w:keepLines w:val="0"/>
        <w:pageBreakBefore w:val="0"/>
        <w:kinsoku/>
        <w:wordWrap/>
        <w:overflowPunct/>
        <w:topLinePunct w:val="0"/>
        <w:autoSpaceDE/>
        <w:autoSpaceDN/>
        <w:bidi w:val="0"/>
        <w:spacing w:line="4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合同在履行中发生争议，由甲、乙双方协商解决。协商不成的，甲、乙双方同意向甲方所在地区人民法院起诉。因乙方违约造成甲方损失的，乙方还应赔偿甲方为维护自身合法权益而支出的包括但不限于诉讼费、律师费、差旅费、文印费、诉讼保全保险费等一切支出。</w:t>
      </w:r>
    </w:p>
    <w:p w14:paraId="09B6A441">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第十条 合同的生效</w:t>
      </w:r>
    </w:p>
    <w:p w14:paraId="2DAC26A7">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本合同经甲、乙双方法定代表人或授权代表签字、盖章后生效。</w:t>
      </w:r>
    </w:p>
    <w:p w14:paraId="6A3F2ADE">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第十一条 其他约定事项</w:t>
      </w:r>
    </w:p>
    <w:p w14:paraId="16A41BBB">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本合同一式四份，其中甲方执三份，乙方执一份。</w:t>
      </w:r>
    </w:p>
    <w:p w14:paraId="03BEC4E6">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color w:val="auto"/>
          <w:sz w:val="24"/>
          <w:szCs w:val="24"/>
        </w:rPr>
      </w:pPr>
      <w:r>
        <w:rPr>
          <w:rFonts w:hint="eastAsia" w:ascii="Times New Roman" w:hAnsi="Times New Roman" w:cs="Times New Roman" w:eastAsiaTheme="minorEastAsia"/>
          <w:color w:val="auto"/>
          <w:sz w:val="24"/>
          <w:szCs w:val="24"/>
          <w:lang w:val="en-US" w:eastAsia="zh-CN"/>
        </w:rPr>
        <w:t> </w:t>
      </w:r>
    </w:p>
    <w:p w14:paraId="2C9526F6">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 </w:t>
      </w:r>
    </w:p>
    <w:p w14:paraId="23518F30">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甲方（盖章）：                   </w:t>
      </w:r>
      <w:r>
        <w:rPr>
          <w:rFonts w:hint="eastAsia" w:ascii="Times New Roman" w:hAnsi="Times New Roman" w:cs="Times New Roman"/>
          <w:color w:val="auto"/>
          <w:szCs w:val="16"/>
          <w:lang w:val="en-US" w:eastAsia="zh-CN"/>
        </w:rPr>
        <w:t xml:space="preserve">                   </w:t>
      </w:r>
      <w:r>
        <w:rPr>
          <w:rFonts w:hint="eastAsia" w:ascii="Times New Roman" w:hAnsi="Times New Roman" w:cs="Times New Roman" w:eastAsiaTheme="minorEastAsia"/>
          <w:color w:val="auto"/>
          <w:szCs w:val="16"/>
          <w:lang w:val="en-US" w:eastAsia="zh-CN"/>
        </w:rPr>
        <w:t>乙方（盖章）：</w:t>
      </w:r>
    </w:p>
    <w:p w14:paraId="0EB82771">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法定代表人/授权代表：           </w:t>
      </w:r>
      <w:r>
        <w:rPr>
          <w:rFonts w:hint="eastAsia" w:ascii="Times New Roman" w:hAnsi="Times New Roman" w:cs="Times New Roman"/>
          <w:color w:val="auto"/>
          <w:szCs w:val="16"/>
          <w:lang w:val="en-US" w:eastAsia="zh-CN"/>
        </w:rPr>
        <w:t xml:space="preserve">               </w:t>
      </w:r>
      <w:r>
        <w:rPr>
          <w:rFonts w:hint="eastAsia" w:ascii="Times New Roman" w:hAnsi="Times New Roman" w:cs="Times New Roman" w:eastAsiaTheme="minorEastAsia"/>
          <w:color w:val="auto"/>
          <w:szCs w:val="16"/>
          <w:lang w:val="en-US" w:eastAsia="zh-CN"/>
        </w:rPr>
        <w:t> 法定代表人/授权代表：</w:t>
      </w:r>
    </w:p>
    <w:p w14:paraId="752DB887">
      <w:pPr>
        <w:keepNext w:val="0"/>
        <w:keepLines w:val="0"/>
        <w:pageBreakBefore w:val="0"/>
        <w:kinsoku/>
        <w:wordWrap/>
        <w:overflowPunct/>
        <w:topLinePunct w:val="0"/>
        <w:autoSpaceDE/>
        <w:autoSpaceDN/>
        <w:bidi w:val="0"/>
        <w:spacing w:line="560" w:lineRule="exact"/>
        <w:ind w:firstLine="420" w:firstLineChars="200"/>
        <w:textAlignment w:val="auto"/>
        <w:rPr>
          <w:rFonts w:hint="eastAsia" w:ascii="Times New Roman" w:hAnsi="Times New Roman" w:cs="Times New Roman" w:eastAsiaTheme="minorEastAsia"/>
          <w:color w:val="auto"/>
          <w:szCs w:val="16"/>
        </w:rPr>
      </w:pPr>
      <w:r>
        <w:rPr>
          <w:rFonts w:hint="eastAsia" w:ascii="Times New Roman" w:hAnsi="Times New Roman" w:cs="Times New Roman" w:eastAsiaTheme="minorEastAsia"/>
          <w:color w:val="auto"/>
          <w:szCs w:val="16"/>
          <w:lang w:val="en-US" w:eastAsia="zh-CN"/>
        </w:rPr>
        <w:t> </w:t>
      </w:r>
    </w:p>
    <w:p w14:paraId="042516F4">
      <w:pPr>
        <w:adjustRightInd w:val="0"/>
        <w:snapToGrid w:val="0"/>
        <w:spacing w:line="500" w:lineRule="exact"/>
        <w:ind w:firstLine="420" w:firstLineChars="200"/>
        <w:rPr>
          <w:rFonts w:hint="eastAsia" w:ascii="Times New Roman" w:hAnsi="Times New Roman" w:cs="Times New Roman" w:eastAsiaTheme="minorEastAsia"/>
          <w:color w:val="auto"/>
          <w:szCs w:val="16"/>
          <w:lang w:val="en-US" w:eastAsia="zh-CN"/>
        </w:rPr>
      </w:pPr>
      <w:r>
        <w:rPr>
          <w:rFonts w:hint="eastAsia" w:ascii="Times New Roman" w:hAnsi="Times New Roman" w:cs="Times New Roman" w:eastAsiaTheme="minorEastAsia"/>
          <w:color w:val="auto"/>
          <w:szCs w:val="16"/>
          <w:lang w:val="en-US" w:eastAsia="zh-CN"/>
        </w:rPr>
        <w:t>联系电话：                       </w:t>
      </w:r>
      <w:r>
        <w:rPr>
          <w:rFonts w:hint="eastAsia" w:ascii="Times New Roman" w:hAnsi="Times New Roman" w:cs="Times New Roman"/>
          <w:color w:val="auto"/>
          <w:szCs w:val="16"/>
          <w:lang w:val="en-US" w:eastAsia="zh-CN"/>
        </w:rPr>
        <w:t xml:space="preserve">                     </w:t>
      </w:r>
      <w:r>
        <w:rPr>
          <w:rFonts w:hint="eastAsia" w:ascii="Times New Roman" w:hAnsi="Times New Roman" w:cs="Times New Roman" w:eastAsiaTheme="minorEastAsia"/>
          <w:color w:val="auto"/>
          <w:szCs w:val="16"/>
          <w:lang w:val="en-US" w:eastAsia="zh-CN"/>
        </w:rPr>
        <w:t>联系电话：</w:t>
      </w:r>
    </w:p>
    <w:p w14:paraId="3393FAB2">
      <w:pPr>
        <w:adjustRightInd w:val="0"/>
        <w:snapToGrid w:val="0"/>
        <w:spacing w:line="500" w:lineRule="exact"/>
        <w:ind w:firstLine="420" w:firstLineChars="200"/>
        <w:rPr>
          <w:rFonts w:hint="eastAsia" w:asciiTheme="minorEastAsia" w:hAnsiTheme="minorEastAsia" w:eastAsiaTheme="minorEastAsia" w:cstheme="minorEastAsia"/>
          <w:color w:val="000000"/>
          <w:szCs w:val="21"/>
        </w:rPr>
      </w:pPr>
    </w:p>
    <w:p w14:paraId="54DB59B1">
      <w:pPr>
        <w:adjustRightInd w:val="0"/>
        <w:snapToGrid w:val="0"/>
        <w:spacing w:line="480" w:lineRule="exact"/>
        <w:rPr>
          <w:rFonts w:hint="eastAsia" w:ascii="宋体" w:hAnsi="宋体" w:cs="宋体"/>
          <w:b/>
          <w:bCs/>
          <w:sz w:val="28"/>
          <w:szCs w:val="28"/>
        </w:rPr>
      </w:pPr>
    </w:p>
    <w:p w14:paraId="71346C6D">
      <w:pPr>
        <w:adjustRightInd w:val="0"/>
        <w:snapToGrid w:val="0"/>
        <w:spacing w:line="480" w:lineRule="exact"/>
        <w:ind w:firstLine="420" w:firstLineChars="200"/>
        <w:rPr>
          <w:rFonts w:hint="default" w:ascii="宋体" w:hAnsi="宋体" w:cs="宋体" w:eastAsiaTheme="minorEastAsia"/>
          <w:b/>
          <w:bCs/>
          <w:sz w:val="28"/>
          <w:szCs w:val="28"/>
          <w:lang w:val="en-US" w:eastAsia="zh-CN"/>
        </w:rPr>
      </w:pPr>
      <w:r>
        <w:rPr>
          <w:rFonts w:hint="eastAsia" w:ascii="Times New Roman" w:hAnsi="Times New Roman" w:cs="Times New Roman"/>
          <w:b w:val="0"/>
          <w:bCs w:val="0"/>
          <w:color w:val="auto"/>
          <w:sz w:val="21"/>
          <w:szCs w:val="16"/>
          <w:lang w:val="en-US" w:eastAsia="zh-CN"/>
        </w:rPr>
        <w:t>日期：                                     日期：</w:t>
      </w:r>
    </w:p>
    <w:p w14:paraId="20F74A10">
      <w:pPr>
        <w:adjustRightInd w:val="0"/>
        <w:snapToGrid w:val="0"/>
        <w:spacing w:line="500" w:lineRule="exact"/>
        <w:rPr>
          <w:rFonts w:hint="eastAsia" w:asciiTheme="minorEastAsia" w:hAnsiTheme="minorEastAsia" w:eastAsiaTheme="minorEastAsia" w:cstheme="minorEastAsia"/>
          <w:color w:val="000000"/>
          <w:szCs w:val="21"/>
        </w:rPr>
      </w:pPr>
    </w:p>
    <w:p w14:paraId="015608FD">
      <w:pPr>
        <w:keepNext w:val="0"/>
        <w:keepLines w:val="0"/>
        <w:pageBreakBefore w:val="0"/>
        <w:widowControl/>
        <w:kinsoku/>
        <w:wordWrap/>
        <w:overflowPunct/>
        <w:topLinePunct w:val="0"/>
        <w:autoSpaceDE/>
        <w:autoSpaceDN/>
        <w:bidi w:val="0"/>
        <w:adjustRightInd/>
        <w:snapToGrid/>
        <w:spacing w:before="0" w:beforeLines="-2147483648" w:after="0" w:afterLines="-2147483648" w:line="240" w:lineRule="auto"/>
        <w:jc w:val="left"/>
        <w:textAlignment w:val="auto"/>
        <w:outlineLvl w:val="9"/>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br w:type="page"/>
      </w:r>
    </w:p>
    <w:p w14:paraId="29AE17E1">
      <w:pPr>
        <w:spacing w:line="520" w:lineRule="exact"/>
        <w:jc w:val="center"/>
        <w:outlineLvl w:val="0"/>
        <w:rPr>
          <w:rFonts w:ascii="微软雅黑" w:hAnsi="宋体" w:eastAsia="微软雅黑"/>
          <w:bCs/>
          <w:sz w:val="44"/>
          <w:szCs w:val="44"/>
        </w:rPr>
      </w:pPr>
      <w:r>
        <w:rPr>
          <w:rFonts w:hint="eastAsia" w:ascii="微软雅黑" w:hAnsi="宋体" w:eastAsia="微软雅黑"/>
          <w:bCs/>
          <w:sz w:val="44"/>
          <w:szCs w:val="44"/>
        </w:rPr>
        <w:t>廉  洁  协  议</w:t>
      </w:r>
    </w:p>
    <w:p w14:paraId="04DDF103">
      <w:pPr>
        <w:spacing w:line="420" w:lineRule="exact"/>
        <w:ind w:firstLine="420" w:firstLineChars="200"/>
        <w:rPr>
          <w:rFonts w:hAnsi="宋体"/>
        </w:rPr>
      </w:pPr>
    </w:p>
    <w:p w14:paraId="4C7BD0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jc w:val="both"/>
        <w:textAlignment w:val="auto"/>
        <w:rPr>
          <w:rFonts w:hint="default" w:ascii="宋体" w:hAnsi="宋体" w:eastAsia="宋体" w:cs="宋体"/>
          <w:i w:val="0"/>
          <w:iCs w:val="0"/>
          <w:caps w:val="0"/>
          <w:color w:val="000000" w:themeColor="text1"/>
          <w:spacing w:val="0"/>
          <w:kern w:val="0"/>
          <w:sz w:val="21"/>
          <w:szCs w:val="21"/>
          <w:u w:val="single"/>
          <w:shd w:val="clear" w:fill="FFFFFF"/>
          <w:lang w:val="en-US" w:eastAsia="zh-CN" w:bidi="ar"/>
          <w14:textFill>
            <w14:solidFill>
              <w14:schemeClr w14:val="tx1"/>
            </w14:solidFill>
          </w14:textFill>
        </w:rPr>
      </w:pPr>
      <w:r>
        <w:rPr>
          <w:rFonts w:hint="eastAsia" w:hAnsi="宋体"/>
        </w:rPr>
        <w:t>甲方：</w:t>
      </w:r>
      <w:r>
        <w:rPr>
          <w:rFonts w:hint="eastAsia" w:ascii="宋体" w:hAnsi="宋体" w:eastAsia="宋体" w:cs="宋体"/>
          <w:i w:val="0"/>
          <w:iCs w:val="0"/>
          <w:caps w:val="0"/>
          <w:color w:val="000000" w:themeColor="text1"/>
          <w:spacing w:val="0"/>
          <w:kern w:val="0"/>
          <w:sz w:val="21"/>
          <w:szCs w:val="21"/>
          <w:u w:val="single"/>
          <w:shd w:val="clear" w:fill="FFFFFF"/>
          <w:lang w:val="en-US" w:eastAsia="zh-CN" w:bidi="ar"/>
          <w14:textFill>
            <w14:solidFill>
              <w14:schemeClr w14:val="tx1"/>
            </w14:solidFill>
          </w14:textFill>
        </w:rPr>
        <w:t>合肥文旅博览集团野生动物园管理有限公司</w:t>
      </w:r>
    </w:p>
    <w:p w14:paraId="49F358D4">
      <w:pPr>
        <w:spacing w:line="440" w:lineRule="exact"/>
        <w:ind w:firstLine="420" w:firstLineChars="200"/>
        <w:rPr>
          <w:rFonts w:hint="eastAsia" w:hAnsi="宋体"/>
        </w:rPr>
      </w:pPr>
    </w:p>
    <w:p w14:paraId="0BEC8EDB">
      <w:pPr>
        <w:spacing w:line="440" w:lineRule="exact"/>
        <w:ind w:firstLine="420" w:firstLineChars="200"/>
        <w:rPr>
          <w:rFonts w:hint="eastAsia" w:hAnsi="宋体"/>
          <w:u w:val="none"/>
        </w:rPr>
      </w:pPr>
      <w:r>
        <w:rPr>
          <w:rFonts w:hint="eastAsia" w:hAnsi="宋体"/>
        </w:rPr>
        <w:t>乙方：</w:t>
      </w:r>
    </w:p>
    <w:p w14:paraId="09C2EBCD">
      <w:pPr>
        <w:spacing w:line="440" w:lineRule="exact"/>
        <w:ind w:firstLine="420" w:firstLineChars="200"/>
        <w:rPr>
          <w:rFonts w:hint="eastAsia" w:hAnsi="宋体"/>
        </w:rPr>
      </w:pPr>
    </w:p>
    <w:p w14:paraId="7DCD3A34">
      <w:pPr>
        <w:spacing w:line="440" w:lineRule="exact"/>
        <w:ind w:firstLine="420" w:firstLineChars="200"/>
        <w:rPr>
          <w:rFonts w:hAnsi="宋体"/>
        </w:rPr>
      </w:pPr>
      <w:r>
        <w:rPr>
          <w:rFonts w:hint="eastAsia" w:hAnsi="宋体"/>
        </w:rPr>
        <w:t>为进一步完善监督制约机制，防止发生各种牟取不正当利益的违法违纪行为，促进双方诚信经营、廉洁从业，防范商业贿赂，保护国家、集体和当事人的合法权益，根据国家有关法律法规和省、市有关规定，甲乙双方自愿签订本廉洁协议，共同遵照执行。</w:t>
      </w:r>
    </w:p>
    <w:p w14:paraId="7194BF27">
      <w:pPr>
        <w:spacing w:line="440" w:lineRule="exact"/>
        <w:ind w:firstLine="422" w:firstLineChars="200"/>
        <w:rPr>
          <w:rFonts w:hAnsi="宋体"/>
        </w:rPr>
      </w:pPr>
      <w:r>
        <w:rPr>
          <w:rFonts w:hint="eastAsia" w:hAnsi="宋体"/>
          <w:b/>
        </w:rPr>
        <w:t>第一条</w:t>
      </w:r>
      <w:r>
        <w:rPr>
          <w:rFonts w:hint="eastAsia" w:hAnsi="宋体"/>
        </w:rPr>
        <w:t xml:space="preserve">  甲乙双方的权利和义务</w:t>
      </w:r>
    </w:p>
    <w:p w14:paraId="3B368C31">
      <w:pPr>
        <w:spacing w:line="440" w:lineRule="exact"/>
        <w:ind w:firstLine="420" w:firstLineChars="200"/>
        <w:rPr>
          <w:rFonts w:hAnsi="宋体"/>
        </w:rPr>
      </w:pPr>
      <w:r>
        <w:rPr>
          <w:rFonts w:hint="eastAsia" w:hAnsi="宋体"/>
        </w:rPr>
        <w:t>（一）甲乙双方自觉遵守《中华人民共和国反不正当竞争法》、最高人民检察院、最高人民法院《关于办理受贿刑事案件适用法律若干问题的意见》、国家工商行政管理局《关于禁止商业贿赂行为的暂行规定》及相关法律法规和廉洁建设的规定。</w:t>
      </w:r>
    </w:p>
    <w:p w14:paraId="2A24F757">
      <w:pPr>
        <w:spacing w:line="440" w:lineRule="exact"/>
        <w:ind w:firstLine="420" w:firstLineChars="200"/>
        <w:rPr>
          <w:rFonts w:hAnsi="宋体"/>
        </w:rPr>
      </w:pPr>
      <w:r>
        <w:rPr>
          <w:rFonts w:hint="eastAsia" w:hAnsi="宋体"/>
        </w:rPr>
        <w:t>（二）严格执行合同的要求，自觉履行合同约定的相关义务。</w:t>
      </w:r>
    </w:p>
    <w:p w14:paraId="372165BC">
      <w:pPr>
        <w:spacing w:line="440" w:lineRule="exact"/>
        <w:ind w:firstLine="420" w:firstLineChars="200"/>
        <w:rPr>
          <w:rFonts w:hAnsi="宋体"/>
        </w:rPr>
      </w:pPr>
      <w:r>
        <w:rPr>
          <w:rFonts w:hint="eastAsia" w:hAnsi="宋体"/>
        </w:rPr>
        <w:t>（三）在业务活动中坚持公开、公正、诚信、透明的原则，不得损害国家、集体利益。</w:t>
      </w:r>
    </w:p>
    <w:p w14:paraId="58DCCF7D">
      <w:pPr>
        <w:spacing w:line="440" w:lineRule="exact"/>
        <w:ind w:firstLine="420" w:firstLineChars="200"/>
        <w:rPr>
          <w:rFonts w:hAnsi="宋体"/>
        </w:rPr>
      </w:pPr>
      <w:r>
        <w:rPr>
          <w:rFonts w:hint="eastAsia" w:hAnsi="宋体"/>
        </w:rPr>
        <w:t>（四）建立健全廉洁制度，开展廉洁教育，公布举报电话，监督并认真查处违法违纪行为。</w:t>
      </w:r>
    </w:p>
    <w:p w14:paraId="3142CCDD">
      <w:pPr>
        <w:spacing w:line="440" w:lineRule="exact"/>
        <w:ind w:firstLine="420" w:firstLineChars="200"/>
        <w:rPr>
          <w:rFonts w:hAnsi="宋体"/>
        </w:rPr>
      </w:pPr>
      <w:r>
        <w:rPr>
          <w:rFonts w:hint="eastAsia" w:hAnsi="宋体"/>
        </w:rPr>
        <w:t>（五）发现对方在业务活动中有违反廉洁规定的行为，应及时提醒对方纠正。情节严重的，应向其上级有关部门举报、建议给予处理，并有权要求告知处理结果。</w:t>
      </w:r>
    </w:p>
    <w:p w14:paraId="7AD2AD48">
      <w:pPr>
        <w:spacing w:line="440" w:lineRule="exact"/>
        <w:ind w:firstLine="422" w:firstLineChars="200"/>
        <w:rPr>
          <w:rFonts w:hAnsi="宋体"/>
        </w:rPr>
      </w:pPr>
      <w:r>
        <w:rPr>
          <w:rFonts w:hint="eastAsia" w:hAnsi="宋体"/>
          <w:b/>
        </w:rPr>
        <w:t>第二条</w:t>
      </w:r>
      <w:r>
        <w:rPr>
          <w:rFonts w:hint="eastAsia" w:hAnsi="宋体"/>
        </w:rPr>
        <w:t xml:space="preserve">  甲方的义务</w:t>
      </w:r>
    </w:p>
    <w:p w14:paraId="3DE338D7">
      <w:pPr>
        <w:spacing w:line="440" w:lineRule="exact"/>
        <w:ind w:firstLine="420" w:firstLineChars="200"/>
        <w:rPr>
          <w:rFonts w:hAnsi="宋体"/>
        </w:rPr>
      </w:pPr>
      <w:r>
        <w:rPr>
          <w:rFonts w:hint="eastAsia" w:hAnsi="宋体"/>
        </w:rPr>
        <w:t>（一）甲方及其工作人员不得索要或接受乙方的礼金、有价证券和贵重物品，不得在乙方报销任何应由甲方单位或个人支付的费用等。</w:t>
      </w:r>
    </w:p>
    <w:p w14:paraId="509F82E2">
      <w:pPr>
        <w:spacing w:line="440" w:lineRule="exact"/>
        <w:ind w:firstLine="420" w:firstLineChars="200"/>
        <w:rPr>
          <w:rFonts w:hAnsi="宋体"/>
        </w:rPr>
      </w:pPr>
      <w:r>
        <w:rPr>
          <w:rFonts w:hint="eastAsia" w:hAnsi="宋体"/>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B61663A">
      <w:pPr>
        <w:spacing w:line="440" w:lineRule="exact"/>
        <w:ind w:firstLine="420" w:firstLineChars="200"/>
        <w:rPr>
          <w:rFonts w:hAnsi="宋体"/>
        </w:rPr>
      </w:pPr>
      <w:r>
        <w:rPr>
          <w:rFonts w:hint="eastAsia" w:hAnsi="宋体"/>
        </w:rPr>
        <w:t>（三）甲方及其工作人员不得要求或者接受乙方为其住房装修、婚丧嫁娶活动、配偶子女工作安排以及出国出境、旅游等提供方便等。</w:t>
      </w:r>
    </w:p>
    <w:p w14:paraId="1DC9CBDF">
      <w:pPr>
        <w:spacing w:line="440" w:lineRule="exact"/>
        <w:ind w:firstLine="420" w:firstLineChars="200"/>
        <w:rPr>
          <w:rFonts w:hAnsi="宋体"/>
        </w:rPr>
      </w:pPr>
      <w:r>
        <w:rPr>
          <w:rFonts w:hint="eastAsia" w:hAnsi="宋体"/>
        </w:rPr>
        <w:t>（四）甲方工作人员不得在乙方有关联的企业兼职，不得向乙方介绍家属或者亲友从事与甲方业务有关的经济活动。</w:t>
      </w:r>
    </w:p>
    <w:p w14:paraId="0BF5EF04">
      <w:pPr>
        <w:spacing w:line="440" w:lineRule="exact"/>
        <w:ind w:firstLine="420" w:firstLineChars="200"/>
        <w:rPr>
          <w:rFonts w:hAnsi="宋体"/>
        </w:rPr>
      </w:pPr>
      <w:r>
        <w:rPr>
          <w:rFonts w:hint="eastAsia" w:hAnsi="宋体"/>
        </w:rPr>
        <w:t>（五）甲方工作人员不得以明显低于市场的价格向乙方购买房屋、汽车等物品；不得以明显高于市场的价格向乙方出售房屋、汽车等物品；不得以其他交易形式非法收受请托人财物。</w:t>
      </w:r>
    </w:p>
    <w:p w14:paraId="00ADB05E">
      <w:pPr>
        <w:spacing w:line="440" w:lineRule="exact"/>
        <w:ind w:firstLine="420" w:firstLineChars="200"/>
        <w:rPr>
          <w:rFonts w:hAnsi="宋体"/>
        </w:rPr>
      </w:pPr>
      <w:r>
        <w:rPr>
          <w:rFonts w:hint="eastAsia" w:hAnsi="宋体"/>
        </w:rPr>
        <w:t>（六）甲方工作人员不得利用职务之便收受乙方以回扣、手续费、加班费、咨询费、劳务费、协调费等各种名义给予或赠送的钱物。</w:t>
      </w:r>
    </w:p>
    <w:p w14:paraId="1FB8A367">
      <w:pPr>
        <w:spacing w:line="440" w:lineRule="exact"/>
        <w:ind w:firstLine="420" w:firstLineChars="200"/>
        <w:rPr>
          <w:rFonts w:hAnsi="宋体"/>
        </w:rPr>
      </w:pPr>
      <w:r>
        <w:rPr>
          <w:rFonts w:hint="eastAsia" w:hAnsi="宋体"/>
        </w:rPr>
        <w:t>（七）甲方工作人员不得接受乙方给予或赠送的干股或红利。</w:t>
      </w:r>
    </w:p>
    <w:p w14:paraId="13F9174B">
      <w:pPr>
        <w:spacing w:line="440" w:lineRule="exact"/>
        <w:ind w:firstLine="420" w:firstLineChars="200"/>
        <w:rPr>
          <w:rFonts w:hAnsi="宋体"/>
        </w:rPr>
      </w:pPr>
      <w:r>
        <w:rPr>
          <w:rFonts w:hint="eastAsia" w:hAnsi="宋体"/>
        </w:rPr>
        <w:t>（八）甲方任何人不得以个人的名义向乙方推荐设备、部件等供货商以及其他合作单位。</w:t>
      </w:r>
    </w:p>
    <w:p w14:paraId="0734A0ED">
      <w:pPr>
        <w:spacing w:line="440" w:lineRule="exact"/>
        <w:ind w:firstLine="422" w:firstLineChars="200"/>
        <w:rPr>
          <w:rFonts w:hAnsi="宋体"/>
        </w:rPr>
      </w:pPr>
      <w:r>
        <w:rPr>
          <w:rFonts w:hint="eastAsia" w:hAnsi="宋体"/>
          <w:b/>
        </w:rPr>
        <w:t xml:space="preserve">第三条  </w:t>
      </w:r>
      <w:r>
        <w:rPr>
          <w:rFonts w:hint="eastAsia" w:hAnsi="宋体"/>
        </w:rPr>
        <w:t>乙方的义务</w:t>
      </w:r>
    </w:p>
    <w:p w14:paraId="5E6B9BEC">
      <w:pPr>
        <w:spacing w:line="440" w:lineRule="exact"/>
        <w:ind w:firstLine="420" w:firstLineChars="200"/>
        <w:rPr>
          <w:rFonts w:hAnsi="宋体"/>
        </w:rPr>
      </w:pPr>
      <w:r>
        <w:rPr>
          <w:rFonts w:hint="eastAsia" w:hAnsi="宋体"/>
        </w:rPr>
        <w:t>（一）乙方不得以任何理由向甲方及其工作人员行贿或馈赠礼金、有价证券、贵重礼品。</w:t>
      </w:r>
    </w:p>
    <w:p w14:paraId="2D7C7818">
      <w:pPr>
        <w:spacing w:line="440" w:lineRule="exact"/>
        <w:ind w:firstLine="420" w:firstLineChars="200"/>
        <w:rPr>
          <w:rFonts w:hAnsi="宋体"/>
        </w:rPr>
      </w:pPr>
      <w:r>
        <w:rPr>
          <w:rFonts w:hint="eastAsia" w:hAnsi="宋体"/>
        </w:rPr>
        <w:t>（二)乙方不得以任何名义为甲方及其工作人员报销应由甲方单位或个人支付的任何费用。</w:t>
      </w:r>
    </w:p>
    <w:p w14:paraId="47155404">
      <w:pPr>
        <w:spacing w:line="440" w:lineRule="exact"/>
        <w:ind w:firstLine="420" w:firstLineChars="200"/>
        <w:rPr>
          <w:rFonts w:hAnsi="宋体"/>
        </w:rPr>
      </w:pPr>
      <w:r>
        <w:rPr>
          <w:rFonts w:hint="eastAsia" w:hAnsi="宋体"/>
        </w:rPr>
        <w:t>（三）乙方不得以任何理由安排甲方工作人员参加可能影响相关业务公开、公正、公平性的宴请及娱乐活动。</w:t>
      </w:r>
    </w:p>
    <w:p w14:paraId="10184F3B">
      <w:pPr>
        <w:spacing w:line="440" w:lineRule="exact"/>
        <w:ind w:firstLine="420" w:firstLineChars="200"/>
        <w:rPr>
          <w:rFonts w:hAnsi="宋体"/>
        </w:rPr>
      </w:pPr>
      <w:r>
        <w:rPr>
          <w:rFonts w:hint="eastAsia" w:hAnsi="宋体"/>
        </w:rPr>
        <w:t>（四）乙方不得为甲方单位和个人购置或提供通讯工具和高档办公用品等物品，也不得为甲方提供与工作无关的房屋、汽车等。</w:t>
      </w:r>
    </w:p>
    <w:p w14:paraId="05ADC674">
      <w:pPr>
        <w:spacing w:line="440" w:lineRule="exact"/>
        <w:ind w:firstLine="420" w:firstLineChars="200"/>
        <w:rPr>
          <w:rFonts w:hAnsi="宋体"/>
        </w:rPr>
      </w:pPr>
      <w:r>
        <w:rPr>
          <w:rFonts w:hint="eastAsia" w:hAnsi="宋体"/>
        </w:rPr>
        <w:t>（五）乙方不得与甲方工作人员就合同中的质量、数量、价格、工程量、验收等条款进行私下商谈或者达成默契。</w:t>
      </w:r>
    </w:p>
    <w:p w14:paraId="2B1661F1">
      <w:pPr>
        <w:spacing w:line="440" w:lineRule="exact"/>
        <w:ind w:firstLine="420" w:firstLineChars="200"/>
        <w:rPr>
          <w:rFonts w:hAnsi="宋体"/>
        </w:rPr>
      </w:pPr>
      <w:r>
        <w:rPr>
          <w:rFonts w:hint="eastAsia" w:hAnsi="宋体"/>
        </w:rPr>
        <w:t>（六）乙方不得以回扣、手续费、加班费、咨询费、劳务费等各种名义向甲方工作人员给予或赠送钱物。</w:t>
      </w:r>
    </w:p>
    <w:p w14:paraId="57C20E71">
      <w:pPr>
        <w:spacing w:line="440" w:lineRule="exact"/>
        <w:ind w:firstLine="420" w:firstLineChars="200"/>
        <w:rPr>
          <w:rFonts w:hAnsi="宋体"/>
        </w:rPr>
      </w:pPr>
      <w:r>
        <w:rPr>
          <w:rFonts w:hint="eastAsia" w:hAnsi="宋体"/>
        </w:rPr>
        <w:t>（七）乙方不得向甲方工作人员提供干股或红利。</w:t>
      </w:r>
    </w:p>
    <w:p w14:paraId="28C139A4">
      <w:pPr>
        <w:spacing w:line="440" w:lineRule="exact"/>
        <w:ind w:firstLine="420" w:firstLineChars="200"/>
        <w:rPr>
          <w:rFonts w:hAnsi="宋体"/>
        </w:rPr>
      </w:pPr>
      <w:r>
        <w:rPr>
          <w:rFonts w:hint="eastAsia" w:hAnsi="宋体"/>
        </w:rPr>
        <w:t>（八）乙方须按</w:t>
      </w:r>
      <w:r>
        <w:rPr>
          <w:rFonts w:hint="eastAsia" w:ascii="宋体" w:hAnsi="宋体" w:cs="宋体"/>
          <w:color w:val="FF0000"/>
          <w:sz w:val="21"/>
          <w:szCs w:val="21"/>
          <w:lang w:val="en-US" w:eastAsia="zh-CN"/>
        </w:rPr>
        <w:t>甲方纪检部门</w:t>
      </w:r>
      <w:r>
        <w:rPr>
          <w:rFonts w:hint="eastAsia" w:hAnsi="宋体"/>
        </w:rPr>
        <w:t>要求开展相关工作。</w:t>
      </w:r>
    </w:p>
    <w:p w14:paraId="31E940BA">
      <w:pPr>
        <w:spacing w:line="440" w:lineRule="exact"/>
        <w:ind w:firstLine="422" w:firstLineChars="200"/>
        <w:rPr>
          <w:rFonts w:hAnsi="宋体"/>
        </w:rPr>
      </w:pPr>
      <w:r>
        <w:rPr>
          <w:rFonts w:hint="eastAsia" w:hAnsi="宋体"/>
          <w:b/>
        </w:rPr>
        <w:t>第四条</w:t>
      </w:r>
      <w:r>
        <w:rPr>
          <w:rFonts w:hint="eastAsia" w:hAnsi="宋体"/>
        </w:rPr>
        <w:t xml:space="preserve">  违约责任</w:t>
      </w:r>
    </w:p>
    <w:p w14:paraId="2ACB647E">
      <w:pPr>
        <w:spacing w:line="440" w:lineRule="exact"/>
        <w:ind w:firstLine="420" w:firstLineChars="200"/>
        <w:rPr>
          <w:rFonts w:hAnsi="宋体"/>
        </w:rPr>
      </w:pPr>
      <w:r>
        <w:rPr>
          <w:rFonts w:hint="eastAsia" w:hAnsi="宋体"/>
        </w:rPr>
        <w:t>（一）甲方及其工作人员违反本协议第一、二条规定。甲方按管理权限，对相关责任人依据有关规定给予党纪、政纪处分或组织处理；涉嫌犯罪的，移交司法机关追究刑事责任。</w:t>
      </w:r>
    </w:p>
    <w:p w14:paraId="639C27AC">
      <w:pPr>
        <w:spacing w:line="500" w:lineRule="exact"/>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投诉联系部门：</w:t>
      </w:r>
      <w:r>
        <w:rPr>
          <w:rFonts w:hint="eastAsia" w:ascii="宋体" w:hAnsi="宋体" w:cs="宋体"/>
          <w:bCs/>
          <w:color w:val="000000"/>
        </w:rPr>
        <w:t>合肥文旅博览集团野生动物园管理有限公司</w:t>
      </w:r>
      <w:r>
        <w:rPr>
          <w:rFonts w:hint="eastAsia" w:ascii="宋体" w:hAnsi="宋体" w:cs="宋体"/>
          <w:bCs/>
          <w:snapToGrid w:val="0"/>
          <w:kern w:val="0"/>
          <w:szCs w:val="21"/>
        </w:rPr>
        <w:t>纪检（</w:t>
      </w:r>
      <w:r>
        <w:rPr>
          <w:rFonts w:hint="eastAsia" w:ascii="宋体" w:hAnsi="宋体" w:cs="宋体"/>
          <w:bCs/>
          <w:snapToGrid w:val="0"/>
          <w:kern w:val="0"/>
          <w:szCs w:val="21"/>
          <w:highlight w:val="yellow"/>
        </w:rPr>
        <w:t>督察</w:t>
      </w:r>
      <w:r>
        <w:rPr>
          <w:rFonts w:hint="eastAsia" w:ascii="宋体" w:hAnsi="宋体" w:cs="宋体"/>
          <w:bCs/>
          <w:snapToGrid w:val="0"/>
          <w:kern w:val="0"/>
          <w:szCs w:val="21"/>
        </w:rPr>
        <w:t>）</w:t>
      </w:r>
      <w:r>
        <w:rPr>
          <w:rFonts w:hint="eastAsia" w:ascii="宋体" w:hAnsi="宋体" w:cs="宋体"/>
          <w:szCs w:val="15"/>
        </w:rPr>
        <w:t>室</w:t>
      </w:r>
      <w:r>
        <w:rPr>
          <w:rFonts w:hint="eastAsia" w:ascii="Times New Roman" w:hAnsi="Times New Roman" w:eastAsia="宋体" w:cs="Times New Roman"/>
          <w:szCs w:val="21"/>
        </w:rPr>
        <w:t>，联系电话</w:t>
      </w:r>
      <w:r>
        <w:rPr>
          <w:rFonts w:hint="eastAsia" w:ascii="宋体" w:hAnsi="宋体" w:cs="宋体"/>
          <w:bCs/>
          <w:snapToGrid w:val="0"/>
          <w:kern w:val="0"/>
          <w:szCs w:val="21"/>
        </w:rPr>
        <w:t>0551-65395906</w:t>
      </w:r>
      <w:r>
        <w:rPr>
          <w:rFonts w:hint="eastAsia" w:hAnsi="宋体"/>
        </w:rPr>
        <w:t>，举报邮箱：</w:t>
      </w:r>
      <w:r>
        <w:rPr>
          <w:rFonts w:hAnsi="宋体"/>
        </w:rPr>
        <w:t>2572584455@qq.com</w:t>
      </w:r>
      <w:r>
        <w:rPr>
          <w:rFonts w:hint="eastAsia" w:hAnsi="宋体"/>
          <w:lang w:eastAsia="zh-CN"/>
        </w:rPr>
        <w:t>。</w:t>
      </w:r>
    </w:p>
    <w:p w14:paraId="06A16120">
      <w:pPr>
        <w:spacing w:line="440" w:lineRule="exact"/>
        <w:ind w:firstLine="420" w:firstLineChars="200"/>
        <w:rPr>
          <w:rFonts w:hAnsi="宋体"/>
        </w:rPr>
      </w:pPr>
      <w:r>
        <w:rPr>
          <w:rFonts w:hint="eastAsia" w:hAnsi="宋体"/>
        </w:rPr>
        <w:t>（二）乙方及其工作人员违反本协议第一、三条规定。根据具体情节和造成的后果，甲方有权依据法律法规及合同约定对乙方采取以下一种或多种处理办法：</w:t>
      </w:r>
    </w:p>
    <w:p w14:paraId="42605CCD">
      <w:pPr>
        <w:spacing w:line="440" w:lineRule="exact"/>
        <w:ind w:firstLine="420" w:firstLineChars="200"/>
        <w:rPr>
          <w:rFonts w:hAnsi="宋体"/>
        </w:rPr>
      </w:pPr>
      <w:r>
        <w:rPr>
          <w:rFonts w:hint="eastAsia" w:hAnsi="宋体"/>
        </w:rPr>
        <w:t xml:space="preserve">1．向建设行政部门、招投标管理部门及乙方上级主管部门通报，建议作出相应处理； </w:t>
      </w:r>
    </w:p>
    <w:p w14:paraId="2585999D">
      <w:pPr>
        <w:spacing w:line="440" w:lineRule="exact"/>
        <w:ind w:firstLine="420" w:firstLineChars="200"/>
        <w:rPr>
          <w:rFonts w:hAnsi="宋体"/>
        </w:rPr>
      </w:pPr>
      <w:r>
        <w:rPr>
          <w:rFonts w:hint="eastAsia" w:hAnsi="宋体"/>
        </w:rPr>
        <w:t>2．甲方有权扣除乙方履约保证金全部或部分（视情节严重性而定）；</w:t>
      </w:r>
    </w:p>
    <w:p w14:paraId="5B74B1DB">
      <w:pPr>
        <w:spacing w:line="440" w:lineRule="exact"/>
        <w:ind w:firstLine="420" w:firstLineChars="200"/>
        <w:rPr>
          <w:rFonts w:hAnsi="宋体"/>
        </w:rPr>
      </w:pPr>
      <w:r>
        <w:rPr>
          <w:rFonts w:hint="eastAsia" w:hAnsi="宋体"/>
        </w:rPr>
        <w:t>3．终止或解除双方已签订的包括（不限于）本合同在内的所有合同。</w:t>
      </w:r>
    </w:p>
    <w:p w14:paraId="1FA4EC2D">
      <w:pPr>
        <w:spacing w:line="440" w:lineRule="exact"/>
        <w:ind w:firstLine="420" w:firstLineChars="200"/>
        <w:rPr>
          <w:rFonts w:hAnsi="宋体"/>
        </w:rPr>
      </w:pPr>
      <w:r>
        <w:rPr>
          <w:rFonts w:hint="eastAsia" w:hAnsi="宋体"/>
        </w:rPr>
        <w:t>甲方作出的处理意见，乙方应无条件接受并承担给甲方造成的损失，全额返还通过不正当手段从甲方获取的非法所得，并承担相应的法律责任。</w:t>
      </w:r>
    </w:p>
    <w:p w14:paraId="138684D8">
      <w:pPr>
        <w:spacing w:line="440" w:lineRule="exact"/>
        <w:ind w:firstLine="422" w:firstLineChars="200"/>
        <w:rPr>
          <w:rFonts w:hAnsi="宋体"/>
        </w:rPr>
      </w:pPr>
      <w:r>
        <w:rPr>
          <w:rFonts w:hint="eastAsia" w:hAnsi="宋体"/>
          <w:b/>
        </w:rPr>
        <w:t>第五条</w:t>
      </w:r>
      <w:r>
        <w:rPr>
          <w:rFonts w:hint="eastAsia" w:hAnsi="宋体"/>
        </w:rPr>
        <w:t xml:space="preserve">  双方约定</w:t>
      </w:r>
    </w:p>
    <w:p w14:paraId="71272C85">
      <w:pPr>
        <w:spacing w:line="440" w:lineRule="exact"/>
        <w:ind w:firstLine="420" w:firstLineChars="200"/>
        <w:rPr>
          <w:rFonts w:hAnsi="宋体"/>
        </w:rPr>
      </w:pPr>
      <w:r>
        <w:rPr>
          <w:rFonts w:hint="eastAsia" w:hAnsi="宋体"/>
        </w:rPr>
        <w:t>本协议由双方或双方上级单位负责监督。可由甲方或甲方上级单位的纪检监察部门约请乙方或乙方上级单位的纪检监察部门对本协议履行情况进行检查，提出在本协议规定范围内的裁定意见。</w:t>
      </w:r>
    </w:p>
    <w:p w14:paraId="02D9804A">
      <w:pPr>
        <w:spacing w:line="440" w:lineRule="exact"/>
        <w:ind w:firstLine="422" w:firstLineChars="200"/>
        <w:rPr>
          <w:rFonts w:hAnsi="宋体"/>
        </w:rPr>
      </w:pPr>
      <w:r>
        <w:rPr>
          <w:rFonts w:hint="eastAsia" w:hAnsi="宋体"/>
          <w:b/>
        </w:rPr>
        <w:t xml:space="preserve">第六条  </w:t>
      </w:r>
      <w:r>
        <w:rPr>
          <w:rFonts w:hint="eastAsia" w:hAnsi="宋体"/>
        </w:rPr>
        <w:t xml:space="preserve">本协议有效期为甲乙双方签署之日起至合同终止。  </w:t>
      </w:r>
    </w:p>
    <w:p w14:paraId="20AF52B5">
      <w:pPr>
        <w:spacing w:line="440" w:lineRule="exact"/>
        <w:ind w:firstLine="422" w:firstLineChars="200"/>
        <w:rPr>
          <w:rFonts w:hAnsi="宋体"/>
        </w:rPr>
      </w:pPr>
      <w:r>
        <w:rPr>
          <w:rFonts w:hint="eastAsia" w:hAnsi="宋体"/>
          <w:b/>
        </w:rPr>
        <w:t xml:space="preserve">第七条 </w:t>
      </w:r>
      <w:r>
        <w:rPr>
          <w:rFonts w:hint="eastAsia" w:hAnsi="宋体"/>
        </w:rPr>
        <w:t xml:space="preserve"> 本协议作为合同的附件，与合同具有同等法律效力。</w:t>
      </w:r>
    </w:p>
    <w:p w14:paraId="73D26E29">
      <w:pPr>
        <w:spacing w:line="440" w:lineRule="exact"/>
        <w:rPr>
          <w:rFonts w:hAnsi="宋体"/>
        </w:rPr>
      </w:pPr>
    </w:p>
    <w:p w14:paraId="11BDB90A">
      <w:pPr>
        <w:spacing w:line="440" w:lineRule="exact"/>
        <w:ind w:firstLine="420" w:firstLineChars="200"/>
        <w:rPr>
          <w:rFonts w:hAnsi="宋体"/>
        </w:rPr>
      </w:pPr>
      <w:r>
        <w:rPr>
          <w:rFonts w:hint="eastAsia" w:hAnsi="宋体"/>
        </w:rPr>
        <w:t>甲方（盖章）：                   乙方（盖章）：</w:t>
      </w:r>
    </w:p>
    <w:p w14:paraId="75E85948">
      <w:pPr>
        <w:spacing w:line="440" w:lineRule="exact"/>
        <w:ind w:firstLine="420" w:firstLineChars="200"/>
        <w:rPr>
          <w:rFonts w:hAnsi="宋体"/>
        </w:rPr>
      </w:pPr>
      <w:r>
        <w:rPr>
          <w:rFonts w:hint="eastAsia" w:hAnsi="宋体"/>
        </w:rPr>
        <w:t>法定代表人或</w:t>
      </w:r>
      <w:r>
        <w:rPr>
          <w:rFonts w:hint="eastAsia" w:hAnsi="宋体"/>
        </w:rPr>
        <w:tab/>
      </w:r>
      <w:r>
        <w:rPr>
          <w:rFonts w:hint="eastAsia" w:hAnsi="宋体"/>
        </w:rPr>
        <w:t xml:space="preserve">                    法定代表人或</w:t>
      </w:r>
    </w:p>
    <w:p w14:paraId="7FC3EC15">
      <w:pPr>
        <w:spacing w:line="440" w:lineRule="exact"/>
        <w:ind w:firstLine="420" w:firstLineChars="200"/>
        <w:rPr>
          <w:rFonts w:hAnsi="宋体"/>
        </w:rPr>
      </w:pPr>
      <w:r>
        <w:rPr>
          <w:rFonts w:hint="eastAsia" w:hAnsi="宋体"/>
        </w:rPr>
        <w:t>授权代表：   (职务)               授权代表：  （职务）</w:t>
      </w:r>
    </w:p>
    <w:p w14:paraId="44B77002">
      <w:pPr>
        <w:spacing w:line="440" w:lineRule="exact"/>
        <w:ind w:firstLine="420" w:firstLineChars="200"/>
        <w:rPr>
          <w:rFonts w:hAnsi="宋体"/>
        </w:rPr>
      </w:pPr>
      <w:r>
        <w:rPr>
          <w:rFonts w:hint="eastAsia" w:hAnsi="宋体"/>
        </w:rPr>
        <w:t>签字：                            签字：</w:t>
      </w:r>
    </w:p>
    <w:p w14:paraId="39C592DF">
      <w:pPr>
        <w:spacing w:line="440" w:lineRule="exact"/>
        <w:ind w:firstLine="420" w:firstLineChars="200"/>
        <w:rPr>
          <w:rFonts w:hAnsi="宋体"/>
        </w:rPr>
      </w:pPr>
    </w:p>
    <w:p w14:paraId="488BA1CA">
      <w:pPr>
        <w:spacing w:line="440" w:lineRule="exact"/>
        <w:ind w:firstLine="420" w:firstLineChars="200"/>
        <w:rPr>
          <w:rFonts w:hAnsi="宋体"/>
        </w:rPr>
      </w:pPr>
    </w:p>
    <w:p w14:paraId="20268711">
      <w:pPr>
        <w:spacing w:line="440" w:lineRule="exact"/>
        <w:ind w:firstLine="420" w:firstLineChars="200"/>
        <w:rPr>
          <w:rFonts w:hAnsi="宋体"/>
        </w:rPr>
      </w:pPr>
      <w:r>
        <w:rPr>
          <w:rFonts w:hint="eastAsia" w:hAnsi="宋体"/>
        </w:rPr>
        <w:t>廉洁监督联系人                    廉洁监督联系人</w:t>
      </w:r>
    </w:p>
    <w:p w14:paraId="7F80E1E1">
      <w:pPr>
        <w:spacing w:line="440" w:lineRule="exact"/>
        <w:ind w:firstLine="420" w:firstLineChars="200"/>
        <w:rPr>
          <w:rFonts w:hAnsi="宋体"/>
        </w:rPr>
      </w:pPr>
      <w:r>
        <w:rPr>
          <w:rFonts w:hint="eastAsia" w:hAnsi="宋体"/>
        </w:rPr>
        <w:t>签字：                            签字：</w:t>
      </w:r>
    </w:p>
    <w:p w14:paraId="09E38DF6">
      <w:pPr>
        <w:spacing w:line="440" w:lineRule="exact"/>
        <w:ind w:firstLine="420" w:firstLineChars="200"/>
        <w:rPr>
          <w:rFonts w:hAnsi="宋体"/>
        </w:rPr>
      </w:pPr>
      <w:r>
        <w:rPr>
          <w:rFonts w:hint="eastAsia" w:hAnsi="宋体"/>
        </w:rPr>
        <w:t>电话：0551-                       电话：</w:t>
      </w:r>
    </w:p>
    <w:p w14:paraId="50A7CC97">
      <w:pPr>
        <w:widowControl/>
        <w:spacing w:line="560" w:lineRule="exact"/>
        <w:ind w:firstLine="420" w:firstLineChars="200"/>
        <w:jc w:val="left"/>
        <w:rPr>
          <w:rFonts w:hAnsi="宋体" w:cs="@仿宋_GB2312"/>
          <w:bCs/>
          <w:szCs w:val="20"/>
        </w:rPr>
      </w:pPr>
      <w:bookmarkStart w:id="20" w:name="_Toc331685783"/>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lang w:val="en-US" w:eastAsia="zh-CN"/>
        </w:rPr>
        <w:t xml:space="preserve">   </w:t>
      </w:r>
      <w:r>
        <w:rPr>
          <w:rFonts w:hint="eastAsia" w:hAnsi="宋体" w:cs="@仿宋_GB2312"/>
          <w:bCs/>
          <w:szCs w:val="20"/>
        </w:rPr>
        <w:t>月</w:t>
      </w:r>
      <w:r>
        <w:rPr>
          <w:rFonts w:hint="eastAsia" w:hAnsi="宋体" w:cs="@仿宋_GB2312"/>
          <w:bCs/>
          <w:szCs w:val="20"/>
          <w:u w:val="single"/>
          <w:lang w:val="en-US" w:eastAsia="zh-CN"/>
        </w:rPr>
        <w:t xml:space="preserve">   </w:t>
      </w:r>
      <w:r>
        <w:rPr>
          <w:rFonts w:hint="eastAsia" w:hAnsi="宋体" w:cs="@仿宋_GB2312"/>
          <w:bCs/>
          <w:szCs w:val="20"/>
        </w:rPr>
        <w:t xml:space="preserve">日      </w:t>
      </w:r>
      <w:r>
        <w:rPr>
          <w:rFonts w:hint="eastAsia" w:hAnsi="宋体" w:cs="@仿宋_GB2312"/>
          <w:bCs/>
          <w:szCs w:val="20"/>
          <w:lang w:val="en-US" w:eastAsia="zh-CN"/>
        </w:rPr>
        <w:t xml:space="preserve">     </w:t>
      </w:r>
      <w:r>
        <w:rPr>
          <w:rFonts w:hint="eastAsia" w:hAnsi="宋体" w:cs="@仿宋_GB2312"/>
          <w:bCs/>
          <w:szCs w:val="20"/>
        </w:rPr>
        <w:t>时间：</w:t>
      </w:r>
      <w:r>
        <w:rPr>
          <w:rFonts w:hint="eastAsia" w:hAnsi="宋体" w:cs="@仿宋_GB2312"/>
          <w:bCs/>
          <w:szCs w:val="20"/>
          <w:u w:val="single"/>
        </w:rPr>
        <w:t xml:space="preserve"> </w:t>
      </w:r>
      <w:r>
        <w:rPr>
          <w:rFonts w:hint="eastAsia" w:hAnsi="宋体" w:cs="@仿宋_GB2312"/>
          <w:bCs/>
          <w:szCs w:val="20"/>
          <w:u w:val="single"/>
          <w:lang w:val="en-US" w:eastAsia="zh-CN"/>
        </w:rPr>
        <w:t xml:space="preserve"> </w:t>
      </w:r>
      <w:r>
        <w:rPr>
          <w:rFonts w:hint="eastAsia" w:hAnsi="宋体" w:cs="@仿宋_GB2312"/>
          <w:bCs/>
          <w:szCs w:val="20"/>
          <w:u w:val="single"/>
        </w:rPr>
        <w:t xml:space="preserve">  </w:t>
      </w:r>
      <w:r>
        <w:rPr>
          <w:rFonts w:hint="eastAsia" w:hAnsi="宋体" w:cs="@仿宋_GB2312"/>
          <w:bCs/>
          <w:szCs w:val="20"/>
        </w:rPr>
        <w:t>年</w:t>
      </w:r>
      <w:r>
        <w:rPr>
          <w:rFonts w:hint="eastAsia" w:hAnsi="宋体" w:cs="@仿宋_GB2312"/>
          <w:bCs/>
          <w:szCs w:val="20"/>
          <w:u w:val="single"/>
          <w:lang w:val="en-US" w:eastAsia="zh-CN"/>
        </w:rPr>
        <w:t xml:space="preserve">   </w:t>
      </w:r>
      <w:r>
        <w:rPr>
          <w:rFonts w:hint="eastAsia" w:hAnsi="宋体" w:cs="@仿宋_GB2312"/>
          <w:bCs/>
          <w:szCs w:val="20"/>
        </w:rPr>
        <w:t>月</w:t>
      </w:r>
      <w:r>
        <w:rPr>
          <w:rFonts w:hint="eastAsia" w:hAnsi="宋体" w:cs="@仿宋_GB2312"/>
          <w:bCs/>
          <w:szCs w:val="20"/>
          <w:u w:val="single"/>
          <w:lang w:val="en-US" w:eastAsia="zh-CN"/>
        </w:rPr>
        <w:t xml:space="preserve">   </w:t>
      </w:r>
      <w:r>
        <w:rPr>
          <w:rFonts w:hint="eastAsia" w:hAnsi="宋体" w:cs="@仿宋_GB2312"/>
          <w:bCs/>
          <w:szCs w:val="20"/>
        </w:rPr>
        <w:t>日</w:t>
      </w:r>
      <w:bookmarkEnd w:id="20"/>
    </w:p>
    <w:p w14:paraId="1964537F">
      <w:pPr>
        <w:spacing w:line="240" w:lineRule="auto"/>
        <w:jc w:val="left"/>
        <w:outlineLvl w:val="9"/>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1D7E2328">
      <w:pPr>
        <w:spacing w:line="360" w:lineRule="auto"/>
        <w:jc w:val="center"/>
        <w:outlineLvl w:val="1"/>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19"/>
    </w:p>
    <w:p w14:paraId="026AE513">
      <w:pPr>
        <w:spacing w:line="900" w:lineRule="exact"/>
        <w:jc w:val="center"/>
        <w:rPr>
          <w:rFonts w:hint="eastAsia" w:ascii="Times New Roman" w:hAnsi="Times New Roman" w:cs="Times New Roman"/>
          <w:b/>
          <w:sz w:val="32"/>
          <w:lang w:eastAsia="zh-CN"/>
        </w:rPr>
      </w:pPr>
      <w:r>
        <w:rPr>
          <w:rFonts w:hint="eastAsia" w:ascii="Times New Roman" w:hAnsi="Times New Roman" w:cs="Times New Roman"/>
          <w:b/>
          <w:sz w:val="32"/>
          <w:lang w:eastAsia="zh-CN"/>
        </w:rPr>
        <w:t>合肥文旅博览集团野生动物园管理有限公司空调、监控等一批报废资产处置项目</w:t>
      </w:r>
    </w:p>
    <w:p w14:paraId="5EC4EC12">
      <w:pPr>
        <w:spacing w:line="900" w:lineRule="exact"/>
        <w:jc w:val="center"/>
        <w:rPr>
          <w:rFonts w:hint="eastAsia" w:ascii="Times New Roman" w:hAnsi="Times New Roman" w:cs="Times New Roman"/>
          <w:b/>
          <w:sz w:val="32"/>
          <w:lang w:eastAsia="zh-CN"/>
        </w:rPr>
      </w:pPr>
    </w:p>
    <w:p w14:paraId="535382CB">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460D79EB">
      <w:pPr>
        <w:spacing w:line="900" w:lineRule="exact"/>
        <w:jc w:val="center"/>
        <w:rPr>
          <w:rFonts w:ascii="Times New Roman" w:hAnsi="Times New Roman" w:cs="Times New Roman" w:eastAsiaTheme="minorEastAsia"/>
          <w:b/>
          <w:sz w:val="72"/>
        </w:rPr>
      </w:pPr>
    </w:p>
    <w:p w14:paraId="11D98865">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648B5A0B">
      <w:pPr>
        <w:spacing w:line="900" w:lineRule="exact"/>
        <w:jc w:val="center"/>
        <w:rPr>
          <w:rFonts w:ascii="Times New Roman" w:hAnsi="Times New Roman" w:cs="Times New Roman" w:eastAsiaTheme="minorEastAsia"/>
          <w:b/>
          <w:sz w:val="72"/>
        </w:rPr>
      </w:pPr>
    </w:p>
    <w:p w14:paraId="15EB37D4">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0D2B91B2">
      <w:pPr>
        <w:spacing w:line="900" w:lineRule="exact"/>
        <w:jc w:val="center"/>
        <w:rPr>
          <w:rFonts w:ascii="Times New Roman" w:hAnsi="Times New Roman" w:cs="Times New Roman" w:eastAsiaTheme="minorEastAsia"/>
          <w:b/>
          <w:sz w:val="72"/>
        </w:rPr>
      </w:pPr>
    </w:p>
    <w:p w14:paraId="3820B421">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2C4B767F">
      <w:pPr>
        <w:spacing w:after="156" w:afterLines="50" w:line="500" w:lineRule="exact"/>
        <w:jc w:val="center"/>
        <w:rPr>
          <w:rFonts w:ascii="Times New Roman" w:hAnsi="Times New Roman" w:cs="Times New Roman" w:eastAsiaTheme="minorEastAsia"/>
          <w:b/>
          <w:sz w:val="28"/>
          <w:szCs w:val="28"/>
        </w:rPr>
      </w:pPr>
    </w:p>
    <w:p w14:paraId="016AB5A4">
      <w:pPr>
        <w:spacing w:after="156" w:afterLines="50" w:line="500" w:lineRule="exact"/>
        <w:jc w:val="center"/>
        <w:rPr>
          <w:rFonts w:ascii="Times New Roman" w:hAnsi="Times New Roman" w:cs="Times New Roman" w:eastAsiaTheme="minorEastAsia"/>
          <w:b/>
          <w:sz w:val="72"/>
        </w:rPr>
      </w:pPr>
    </w:p>
    <w:p w14:paraId="53F56EF5">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4C949F49">
      <w:pPr>
        <w:spacing w:after="156" w:afterLines="50" w:line="500" w:lineRule="exact"/>
        <w:jc w:val="center"/>
        <w:rPr>
          <w:rFonts w:ascii="Times New Roman" w:hAnsi="Times New Roman" w:cs="Times New Roman" w:eastAsiaTheme="minorEastAsia"/>
          <w:b/>
          <w:sz w:val="32"/>
        </w:rPr>
      </w:pPr>
      <w:r>
        <w:rPr>
          <w:rFonts w:hint="eastAsia" w:ascii="Times New Roman" w:hAnsi="Times New Roman" w:cs="Times New Roman"/>
          <w:b/>
          <w:sz w:val="32"/>
          <w:u w:val="single"/>
          <w:lang w:val="en-US" w:eastAsia="zh-CN"/>
        </w:rPr>
        <w:t xml:space="preserve"> </w:t>
      </w:r>
      <w:r>
        <w:rPr>
          <w:rFonts w:ascii="Times New Roman" w:hAnsi="Times New Roman" w:cs="Times New Roman" w:eastAsiaTheme="minorEastAsia"/>
          <w:b/>
          <w:sz w:val="32"/>
          <w:u w:val="single"/>
        </w:rPr>
        <w:t xml:space="preserve"> </w:t>
      </w:r>
      <w:r>
        <w:rPr>
          <w:rFonts w:hint="eastAsia" w:ascii="Times New Roman" w:hAnsi="Times New Roman" w:cs="Times New Roman"/>
          <w:b/>
          <w:sz w:val="32"/>
          <w:u w:val="single"/>
          <w:lang w:val="en-US" w:eastAsia="zh-CN"/>
        </w:rPr>
        <w:t>2026</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14:paraId="73C1FA21">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250B1BBF">
      <w:pPr>
        <w:numPr>
          <w:ilvl w:val="0"/>
          <w:numId w:val="4"/>
        </w:numPr>
        <w:spacing w:line="360" w:lineRule="auto"/>
        <w:jc w:val="center"/>
        <w:outlineLvl w:val="2"/>
        <w:rPr>
          <w:rFonts w:ascii="Times New Roman" w:hAnsi="Times New Roman" w:cs="Times New Roman" w:eastAsiaTheme="minorEastAsia"/>
          <w:b/>
          <w:sz w:val="24"/>
        </w:rPr>
      </w:pPr>
      <w:bookmarkStart w:id="21" w:name="_Hlk23205287"/>
      <w:r>
        <w:rPr>
          <w:rFonts w:ascii="Times New Roman" w:hAnsi="Times New Roman" w:cs="Times New Roman" w:eastAsiaTheme="minorEastAsia"/>
          <w:b/>
          <w:sz w:val="24"/>
        </w:rPr>
        <w:t>报价表</w:t>
      </w:r>
    </w:p>
    <w:p w14:paraId="5DD6617D">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eastAsia="zh-CN"/>
        </w:rPr>
        <w:t>合肥文旅博览集团野生动物园管理有限公</w:t>
      </w:r>
      <w:r>
        <w:rPr>
          <w:rFonts w:hint="eastAsia" w:ascii="Times New Roman" w:hAnsi="Times New Roman" w:cs="Times New Roman"/>
          <w:b/>
          <w:sz w:val="24"/>
          <w:szCs w:val="24"/>
          <w:u w:val="single"/>
          <w:lang w:val="en-US" w:eastAsia="zh-CN"/>
        </w:rPr>
        <w:t>司</w:t>
      </w:r>
      <w:r>
        <w:rPr>
          <w:rFonts w:hint="eastAsia" w:ascii="Times New Roman" w:hAnsi="Times New Roman" w:cs="Times New Roman"/>
          <w:b/>
          <w:sz w:val="24"/>
          <w:szCs w:val="24"/>
          <w:u w:val="single"/>
          <w:lang w:eastAsia="zh-CN"/>
        </w:rPr>
        <w:t>空调、监控等一批报废资产处置项目</w:t>
      </w:r>
      <w:r>
        <w:rPr>
          <w:rFonts w:ascii="Times New Roman" w:hAnsi="Times New Roman" w:cs="Times New Roman" w:eastAsiaTheme="minorEastAsia"/>
          <w:b/>
          <w:sz w:val="24"/>
          <w:szCs w:val="24"/>
          <w:u w:val="single"/>
        </w:rPr>
        <w:t xml:space="preserve">    </w:t>
      </w:r>
    </w:p>
    <w:p w14:paraId="65F57BEE">
      <w:pPr>
        <w:snapToGrid w:val="0"/>
        <w:spacing w:after="156" w:afterLines="50" w:line="360" w:lineRule="auto"/>
        <w:jc w:val="left"/>
        <w:rPr>
          <w:rFonts w:hint="eastAsia" w:ascii="Times New Roman" w:hAnsi="Times New Roman" w:cs="Times New Roman" w:eastAsiaTheme="minorEastAsia"/>
          <w:b/>
          <w:bCs/>
          <w:sz w:val="24"/>
          <w:szCs w:val="24"/>
          <w:u w:val="single"/>
          <w:lang w:val="en-US" w:eastAsia="zh-CN"/>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eastAsia="zh-CN"/>
        </w:rPr>
        <w:t>2026WLYDZC00001</w:t>
      </w:r>
      <w:r>
        <w:rPr>
          <w:rFonts w:hint="eastAsia" w:ascii="Times New Roman" w:hAnsi="Times New Roman" w:cs="Times New Roman"/>
          <w:b/>
          <w:sz w:val="24"/>
          <w:szCs w:val="24"/>
          <w:u w:val="single"/>
          <w:lang w:val="en-US" w:eastAsia="zh-CN"/>
        </w:rPr>
        <w:t xml:space="preserve"> </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67D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EAF86C2">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06344A30">
            <w:pPr>
              <w:rPr>
                <w:rFonts w:ascii="Times New Roman" w:hAnsi="Times New Roman" w:cs="Times New Roman" w:eastAsiaTheme="minorEastAsia"/>
                <w:b/>
                <w:sz w:val="24"/>
                <w:szCs w:val="24"/>
              </w:rPr>
            </w:pPr>
          </w:p>
        </w:tc>
      </w:tr>
      <w:tr w14:paraId="4747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EB7DE01">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4D623280">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w:t>
            </w:r>
          </w:p>
        </w:tc>
      </w:tr>
      <w:tr w14:paraId="7670B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00723821">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5FED5E74">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294986C3">
            <w:pPr>
              <w:snapToGrid w:val="0"/>
              <w:rPr>
                <w:rFonts w:ascii="Times New Roman" w:hAnsi="Times New Roman" w:cs="Times New Roman" w:eastAsiaTheme="minorEastAsia"/>
                <w:sz w:val="24"/>
                <w:szCs w:val="24"/>
              </w:rPr>
            </w:pPr>
          </w:p>
          <w:p w14:paraId="583A13FB">
            <w:pPr>
              <w:snapToGrid w:val="0"/>
              <w:rPr>
                <w:rFonts w:hint="eastAsia" w:ascii="宋体" w:hAnsi="宋体"/>
                <w:color w:val="000000"/>
                <w:sz w:val="24"/>
              </w:rPr>
            </w:pPr>
            <w:r>
              <w:rPr>
                <w:rFonts w:hint="eastAsia" w:ascii="宋体" w:hAnsi="宋体"/>
                <w:color w:val="000000"/>
                <w:sz w:val="24"/>
                <w:u w:val="none"/>
                <w:lang w:eastAsia="zh-CN"/>
              </w:rPr>
              <w:t>含税报价：</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元</w:t>
            </w:r>
          </w:p>
          <w:p w14:paraId="13B55153">
            <w:pPr>
              <w:snapToGrid w:val="0"/>
              <w:rPr>
                <w:rFonts w:hint="eastAsia" w:ascii="宋体" w:hAnsi="宋体"/>
                <w:color w:val="000000"/>
                <w:sz w:val="24"/>
              </w:rPr>
            </w:pPr>
          </w:p>
          <w:p w14:paraId="13FA9B95">
            <w:pPr>
              <w:snapToGrid w:val="0"/>
              <w:rPr>
                <w:rFonts w:ascii="Times New Roman" w:hAnsi="Times New Roman" w:cs="Times New Roman" w:eastAsiaTheme="minorEastAsia"/>
                <w:b/>
                <w:sz w:val="24"/>
                <w:szCs w:val="24"/>
              </w:rPr>
            </w:pPr>
            <w:r>
              <w:rPr>
                <w:rFonts w:hint="eastAsia" w:ascii="宋体" w:hAnsi="宋体"/>
                <w:color w:val="000000"/>
                <w:sz w:val="24"/>
              </w:rPr>
              <w:t>（大写：</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 xml:space="preserve"> 元）</w:t>
            </w:r>
          </w:p>
        </w:tc>
      </w:tr>
      <w:tr w14:paraId="5D3E2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AAD6029">
            <w:pPr>
              <w:snapToGrid w:val="0"/>
              <w:jc w:val="center"/>
              <w:rPr>
                <w:rFonts w:ascii="Times New Roman" w:hAnsi="Times New Roman" w:cs="Times New Roman" w:eastAsiaTheme="minorEastAsia"/>
                <w:b/>
                <w:strike/>
                <w:sz w:val="24"/>
                <w:szCs w:val="24"/>
                <w:highlight w:val="yellow"/>
              </w:rPr>
            </w:pPr>
            <w:r>
              <w:rPr>
                <w:rFonts w:hint="eastAsia" w:ascii="Times New Roman" w:hAnsi="Times New Roman" w:cs="Times New Roman"/>
                <w:b/>
                <w:sz w:val="24"/>
                <w:szCs w:val="24"/>
                <w:lang w:val="en-US" w:eastAsia="zh-CN"/>
              </w:rPr>
              <w:t>服务</w:t>
            </w:r>
            <w:r>
              <w:rPr>
                <w:rFonts w:ascii="Times New Roman" w:hAnsi="Times New Roman" w:cs="Times New Roman" w:eastAsiaTheme="minorEastAsia"/>
                <w:b/>
                <w:sz w:val="24"/>
                <w:szCs w:val="24"/>
              </w:rPr>
              <w:t>周期</w:t>
            </w:r>
          </w:p>
        </w:tc>
        <w:tc>
          <w:tcPr>
            <w:tcW w:w="3557" w:type="pct"/>
            <w:vAlign w:val="center"/>
          </w:tcPr>
          <w:p w14:paraId="6704F1FF">
            <w:pPr>
              <w:snapToGrid w:val="0"/>
              <w:rPr>
                <w:rFonts w:ascii="Times New Roman" w:hAnsi="Times New Roman" w:cs="Times New Roman" w:eastAsiaTheme="minorEastAsia"/>
                <w:b w:val="0"/>
                <w:bCs/>
                <w:strike/>
                <w:sz w:val="24"/>
                <w:szCs w:val="24"/>
                <w:highlight w:val="yellow"/>
              </w:rPr>
            </w:pPr>
            <w:r>
              <w:rPr>
                <w:rFonts w:hint="eastAsia" w:ascii="Times New Roman" w:hAnsi="Times New Roman" w:cs="Times New Roman"/>
                <w:b w:val="0"/>
                <w:bCs/>
                <w:sz w:val="24"/>
                <w:szCs w:val="24"/>
                <w:lang w:val="en-US" w:eastAsia="zh-CN"/>
              </w:rPr>
              <w:t>响应文件要求</w:t>
            </w:r>
          </w:p>
        </w:tc>
      </w:tr>
      <w:tr w14:paraId="4183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363DDDC0">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592D12FE">
            <w:pPr>
              <w:rPr>
                <w:rFonts w:ascii="Times New Roman" w:hAnsi="Times New Roman" w:cs="Times New Roman" w:eastAsiaTheme="minorEastAsia"/>
                <w:b/>
                <w:sz w:val="24"/>
                <w:szCs w:val="24"/>
              </w:rPr>
            </w:pPr>
          </w:p>
        </w:tc>
      </w:tr>
    </w:tbl>
    <w:p w14:paraId="18FF6C07">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5090D5FB">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005B6752">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34EB87AF">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文件要求包括了</w:t>
      </w:r>
      <w:r>
        <w:rPr>
          <w:rFonts w:hint="eastAsia" w:ascii="Times New Roman" w:hAnsi="Times New Roman" w:cs="Times New Roman"/>
          <w:b/>
          <w:bCs/>
          <w:sz w:val="24"/>
          <w:szCs w:val="24"/>
          <w:lang w:eastAsia="zh-CN"/>
        </w:rPr>
        <w:t>询比</w:t>
      </w:r>
      <w:r>
        <w:rPr>
          <w:rFonts w:ascii="Times New Roman" w:hAnsi="Times New Roman" w:cs="Times New Roman" w:eastAsiaTheme="minorEastAsia"/>
          <w:b/>
          <w:bCs/>
          <w:sz w:val="24"/>
          <w:szCs w:val="24"/>
        </w:rPr>
        <w:t>文件要求提供的全部内容的所有费用。</w:t>
      </w:r>
    </w:p>
    <w:p w14:paraId="73E543AB">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29A0A733">
      <w:pPr>
        <w:spacing w:line="360" w:lineRule="auto"/>
        <w:jc w:val="center"/>
        <w:outlineLvl w:val="2"/>
        <w:rPr>
          <w:rFonts w:ascii="Times New Roman" w:hAnsi="Times New Roman" w:cs="Times New Roman" w:eastAsiaTheme="minorEastAsia"/>
          <w:b/>
          <w:sz w:val="24"/>
        </w:rPr>
      </w:pPr>
    </w:p>
    <w:p w14:paraId="33D04CEA">
      <w:pPr>
        <w:spacing w:line="360" w:lineRule="auto"/>
        <w:jc w:val="center"/>
        <w:outlineLvl w:val="2"/>
        <w:rPr>
          <w:rFonts w:ascii="Times New Roman" w:hAnsi="Times New Roman" w:cs="Times New Roman" w:eastAsiaTheme="minorEastAsia"/>
          <w:b/>
          <w:sz w:val="24"/>
        </w:rPr>
      </w:pPr>
    </w:p>
    <w:p w14:paraId="032E60B1">
      <w:pPr>
        <w:spacing w:line="360" w:lineRule="auto"/>
        <w:jc w:val="center"/>
        <w:outlineLvl w:val="2"/>
        <w:rPr>
          <w:rFonts w:ascii="Times New Roman" w:hAnsi="Times New Roman" w:cs="Times New Roman" w:eastAsiaTheme="minorEastAsia"/>
          <w:b/>
          <w:sz w:val="24"/>
        </w:rPr>
      </w:pPr>
    </w:p>
    <w:p w14:paraId="37A662B8">
      <w:pPr>
        <w:spacing w:line="360" w:lineRule="auto"/>
        <w:jc w:val="center"/>
        <w:outlineLvl w:val="2"/>
        <w:rPr>
          <w:rFonts w:ascii="Times New Roman" w:hAnsi="Times New Roman" w:cs="Times New Roman" w:eastAsiaTheme="minorEastAsia"/>
          <w:b/>
          <w:sz w:val="24"/>
        </w:rPr>
      </w:pPr>
    </w:p>
    <w:p w14:paraId="1F7ADACB">
      <w:pPr>
        <w:spacing w:line="360" w:lineRule="auto"/>
        <w:jc w:val="center"/>
        <w:outlineLvl w:val="2"/>
        <w:rPr>
          <w:rFonts w:ascii="Times New Roman" w:hAnsi="Times New Roman" w:cs="Times New Roman" w:eastAsiaTheme="minorEastAsia"/>
          <w:b/>
          <w:sz w:val="24"/>
        </w:rPr>
      </w:pPr>
    </w:p>
    <w:p w14:paraId="27881C40">
      <w:pPr>
        <w:spacing w:line="360" w:lineRule="auto"/>
        <w:jc w:val="center"/>
        <w:outlineLvl w:val="2"/>
        <w:rPr>
          <w:rFonts w:ascii="Times New Roman" w:hAnsi="Times New Roman" w:cs="Times New Roman" w:eastAsiaTheme="minorEastAsia"/>
          <w:b/>
          <w:sz w:val="24"/>
        </w:rPr>
      </w:pPr>
    </w:p>
    <w:bookmarkEnd w:id="21"/>
    <w:p w14:paraId="3A299AF3">
      <w:pPr>
        <w:rPr>
          <w:rFonts w:hint="eastAsia" w:ascii="Times New Roman" w:hAnsi="Times New Roman" w:cs="Times New Roman" w:eastAsiaTheme="minorEastAsia"/>
          <w:b/>
          <w:sz w:val="24"/>
          <w:lang w:val="en-US" w:eastAsia="zh-CN"/>
        </w:rPr>
      </w:pPr>
      <w:bookmarkStart w:id="22" w:name="_Toc3888"/>
      <w:r>
        <w:rPr>
          <w:rFonts w:hint="eastAsia" w:ascii="Times New Roman" w:hAnsi="Times New Roman" w:cs="Times New Roman" w:eastAsiaTheme="minorEastAsia"/>
          <w:b/>
          <w:sz w:val="24"/>
          <w:lang w:val="en-US" w:eastAsia="zh-CN"/>
        </w:rPr>
        <w:br w:type="page"/>
      </w:r>
    </w:p>
    <w:p w14:paraId="64C39508">
      <w:pPr>
        <w:numPr>
          <w:ilvl w:val="0"/>
          <w:numId w:val="4"/>
        </w:numPr>
        <w:spacing w:line="360" w:lineRule="auto"/>
        <w:ind w:left="0" w:leftChars="0" w:firstLine="0" w:firstLineChars="0"/>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法定代表人（单位负责人）身份证明或授权委托书</w:t>
      </w:r>
    </w:p>
    <w:p w14:paraId="69D5E462">
      <w:pPr>
        <w:spacing w:line="500" w:lineRule="exact"/>
        <w:jc w:val="center"/>
        <w:rPr>
          <w:rFonts w:eastAsia="黑体"/>
          <w:bCs/>
          <w:sz w:val="24"/>
        </w:rPr>
      </w:pPr>
    </w:p>
    <w:p w14:paraId="6D6A64B7">
      <w:pPr>
        <w:spacing w:line="500" w:lineRule="exact"/>
        <w:jc w:val="center"/>
        <w:rPr>
          <w:rFonts w:eastAsia="黑体"/>
          <w:bCs/>
          <w:sz w:val="24"/>
        </w:rPr>
      </w:pPr>
      <w:r>
        <w:rPr>
          <w:rFonts w:eastAsia="黑体"/>
          <w:bCs/>
          <w:sz w:val="24"/>
        </w:rPr>
        <w:t>法定代表人（单位负责人）身份证明</w:t>
      </w:r>
    </w:p>
    <w:p w14:paraId="0362EDBB">
      <w:pPr>
        <w:spacing w:line="500" w:lineRule="exact"/>
        <w:ind w:left="765"/>
        <w:rPr>
          <w:szCs w:val="22"/>
        </w:rPr>
      </w:pPr>
    </w:p>
    <w:p w14:paraId="4341EE21">
      <w:pPr>
        <w:spacing w:line="500" w:lineRule="exact"/>
        <w:rPr>
          <w:szCs w:val="21"/>
        </w:rPr>
      </w:pPr>
      <w:r>
        <w:rPr>
          <w:szCs w:val="21"/>
        </w:rPr>
        <w:t>投 标 人：</w:t>
      </w:r>
      <w:r>
        <w:rPr>
          <w:szCs w:val="21"/>
          <w:u w:val="single"/>
        </w:rPr>
        <w:t xml:space="preserve">                                                        </w:t>
      </w:r>
    </w:p>
    <w:p w14:paraId="355EF359">
      <w:pPr>
        <w:spacing w:line="500" w:lineRule="exact"/>
        <w:rPr>
          <w:szCs w:val="21"/>
        </w:rPr>
      </w:pPr>
      <w:r>
        <w:rPr>
          <w:szCs w:val="21"/>
        </w:rPr>
        <w:t>单位性质：</w:t>
      </w:r>
      <w:r>
        <w:rPr>
          <w:szCs w:val="21"/>
          <w:u w:val="single"/>
        </w:rPr>
        <w:t xml:space="preserve">                                                        </w:t>
      </w:r>
    </w:p>
    <w:p w14:paraId="202D01FD">
      <w:pPr>
        <w:spacing w:line="500" w:lineRule="exact"/>
        <w:rPr>
          <w:szCs w:val="21"/>
        </w:rPr>
      </w:pPr>
      <w:r>
        <w:rPr>
          <w:szCs w:val="21"/>
        </w:rPr>
        <w:t>地    址：</w:t>
      </w:r>
      <w:r>
        <w:rPr>
          <w:szCs w:val="21"/>
          <w:u w:val="single"/>
        </w:rPr>
        <w:t xml:space="preserve">                                                        </w:t>
      </w:r>
    </w:p>
    <w:p w14:paraId="377E46E4">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E38A89B">
      <w:pPr>
        <w:spacing w:line="500" w:lineRule="exact"/>
        <w:rPr>
          <w:szCs w:val="21"/>
        </w:rPr>
      </w:pPr>
      <w:r>
        <w:rPr>
          <w:szCs w:val="21"/>
        </w:rPr>
        <w:t>经营期限：</w:t>
      </w:r>
      <w:r>
        <w:rPr>
          <w:szCs w:val="21"/>
          <w:u w:val="single"/>
        </w:rPr>
        <w:t xml:space="preserve">                                                        </w:t>
      </w:r>
    </w:p>
    <w:p w14:paraId="4FA6691F">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00C162D4">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161EB99E">
      <w:pPr>
        <w:spacing w:line="500" w:lineRule="exact"/>
        <w:rPr>
          <w:szCs w:val="21"/>
        </w:rPr>
      </w:pPr>
      <w:r>
        <w:rPr>
          <w:szCs w:val="21"/>
        </w:rPr>
        <w:t>系</w:t>
      </w:r>
      <w:r>
        <w:rPr>
          <w:szCs w:val="21"/>
          <w:u w:val="single"/>
        </w:rPr>
        <w:t xml:space="preserve">                                        </w:t>
      </w:r>
      <w:r>
        <w:rPr>
          <w:szCs w:val="21"/>
        </w:rPr>
        <w:t>（投标人名称）的法定代表人（单位负责人）。</w:t>
      </w:r>
    </w:p>
    <w:p w14:paraId="1360AF13">
      <w:pPr>
        <w:spacing w:line="500" w:lineRule="exact"/>
        <w:rPr>
          <w:szCs w:val="21"/>
        </w:rPr>
      </w:pPr>
      <w:r>
        <w:rPr>
          <w:szCs w:val="21"/>
        </w:rPr>
        <w:t>特此证明。</w:t>
      </w:r>
    </w:p>
    <w:p w14:paraId="1A0764F6">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highlight w:val="yellow"/>
        </w:rPr>
      </w:pPr>
    </w:p>
    <w:p w14:paraId="4D83B447">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default" w:ascii="Times New Roman" w:hAnsi="Times New Roman" w:eastAsia="宋体" w:cs="Times New Roman"/>
          <w:szCs w:val="21"/>
          <w:highlight w:val="yellow"/>
          <w:lang w:val="en-US" w:eastAsia="zh-CN"/>
        </w:rPr>
      </w:pPr>
      <w:r>
        <w:rPr>
          <w:rFonts w:ascii="Times New Roman" w:hAnsi="Times New Roman" w:eastAsia="宋体" w:cs="Times New Roman"/>
          <w:szCs w:val="21"/>
          <w:highlight w:val="yellow"/>
        </w:rPr>
        <w:t>附：</w:t>
      </w:r>
      <w:r>
        <w:rPr>
          <w:rFonts w:hint="eastAsia" w:ascii="Times New Roman" w:hAnsi="Times New Roman" w:eastAsia="宋体" w:cs="Times New Roman"/>
          <w:szCs w:val="21"/>
          <w:highlight w:val="yellow"/>
          <w:lang w:val="en-US" w:eastAsia="zh-CN"/>
        </w:rPr>
        <w:t>法定代表人身份证扫描件</w:t>
      </w:r>
    </w:p>
    <w:p w14:paraId="203451E5">
      <w:pPr>
        <w:spacing w:line="500" w:lineRule="exact"/>
        <w:rPr>
          <w:szCs w:val="21"/>
        </w:rPr>
      </w:pPr>
    </w:p>
    <w:p w14:paraId="74E89151">
      <w:pPr>
        <w:spacing w:line="500" w:lineRule="exact"/>
        <w:rPr>
          <w:szCs w:val="21"/>
        </w:rPr>
      </w:pPr>
    </w:p>
    <w:p w14:paraId="1F1DD0B5">
      <w:pPr>
        <w:wordWrap w:val="0"/>
        <w:spacing w:line="500" w:lineRule="exact"/>
        <w:jc w:val="right"/>
        <w:rPr>
          <w:szCs w:val="21"/>
        </w:rPr>
      </w:pPr>
      <w:r>
        <w:rPr>
          <w:szCs w:val="21"/>
        </w:rPr>
        <w:t>投标人：</w:t>
      </w:r>
      <w:r>
        <w:rPr>
          <w:szCs w:val="21"/>
          <w:u w:val="single"/>
        </w:rPr>
        <w:t xml:space="preserve">                          </w:t>
      </w:r>
      <w:r>
        <w:rPr>
          <w:szCs w:val="21"/>
        </w:rPr>
        <w:t>（盖单位章）</w:t>
      </w:r>
    </w:p>
    <w:p w14:paraId="36114BEB">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56B8F8EC">
      <w:pPr>
        <w:rPr>
          <w:rFonts w:ascii="Times New Roman" w:hAnsi="Times New Roman" w:cs="Times New Roman" w:eastAsiaTheme="minorEastAsia"/>
          <w:sz w:val="24"/>
        </w:rPr>
      </w:pPr>
    </w:p>
    <w:p w14:paraId="4AF5926F">
      <w:pPr>
        <w:rPr>
          <w:rFonts w:ascii="Times New Roman" w:hAnsi="Times New Roman" w:cs="Times New Roman" w:eastAsiaTheme="minorEastAsia"/>
          <w:sz w:val="24"/>
        </w:rPr>
      </w:pPr>
    </w:p>
    <w:p w14:paraId="246F9EB1">
      <w:pPr>
        <w:rPr>
          <w:rFonts w:ascii="Times New Roman" w:hAnsi="Times New Roman" w:cs="Times New Roman" w:eastAsiaTheme="minorEastAsia"/>
          <w:sz w:val="24"/>
        </w:rPr>
      </w:pPr>
    </w:p>
    <w:p w14:paraId="41B8944B">
      <w:pPr>
        <w:rPr>
          <w:rFonts w:ascii="Times New Roman" w:hAnsi="Times New Roman" w:cs="Times New Roman" w:eastAsiaTheme="minorEastAsia"/>
          <w:sz w:val="24"/>
        </w:rPr>
      </w:pPr>
    </w:p>
    <w:p w14:paraId="4889A9FE">
      <w:pPr>
        <w:rPr>
          <w:rFonts w:ascii="Times New Roman" w:hAnsi="Times New Roman" w:cs="Times New Roman" w:eastAsiaTheme="minorEastAsia"/>
          <w:sz w:val="24"/>
        </w:rPr>
      </w:pPr>
    </w:p>
    <w:p w14:paraId="4CDABF6C">
      <w:pPr>
        <w:rPr>
          <w:rFonts w:ascii="Times New Roman" w:hAnsi="Times New Roman" w:cs="Times New Roman" w:eastAsiaTheme="minorEastAsia"/>
          <w:sz w:val="24"/>
        </w:rPr>
      </w:pPr>
    </w:p>
    <w:p w14:paraId="33862806">
      <w:pPr>
        <w:rPr>
          <w:rFonts w:ascii="Times New Roman" w:hAnsi="Times New Roman" w:cs="Times New Roman" w:eastAsiaTheme="minorEastAsia"/>
          <w:sz w:val="24"/>
        </w:rPr>
      </w:pPr>
    </w:p>
    <w:p w14:paraId="2A599AF9">
      <w:pPr>
        <w:rPr>
          <w:rFonts w:ascii="Times New Roman" w:hAnsi="Times New Roman" w:cs="Times New Roman" w:eastAsiaTheme="minorEastAsia"/>
          <w:sz w:val="24"/>
        </w:rPr>
      </w:pPr>
    </w:p>
    <w:p w14:paraId="1AE5B292">
      <w:pPr>
        <w:rPr>
          <w:rFonts w:ascii="Times New Roman" w:hAnsi="Times New Roman" w:cs="Times New Roman" w:eastAsiaTheme="minorEastAsia"/>
          <w:sz w:val="24"/>
        </w:rPr>
      </w:pPr>
    </w:p>
    <w:p w14:paraId="5EC26CFC">
      <w:pPr>
        <w:rPr>
          <w:rFonts w:ascii="Times New Roman" w:hAnsi="Times New Roman" w:cs="Times New Roman" w:eastAsiaTheme="minorEastAsia"/>
          <w:sz w:val="24"/>
        </w:rPr>
      </w:pPr>
    </w:p>
    <w:p w14:paraId="28E2B749">
      <w:pPr>
        <w:rPr>
          <w:rFonts w:ascii="Times New Roman" w:hAnsi="Times New Roman" w:cs="Times New Roman" w:eastAsiaTheme="minorEastAsia"/>
          <w:sz w:val="24"/>
        </w:rPr>
      </w:pPr>
    </w:p>
    <w:p w14:paraId="382D85CC">
      <w:pPr>
        <w:rPr>
          <w:rFonts w:ascii="Times New Roman" w:hAnsi="Times New Roman" w:cs="Times New Roman" w:eastAsiaTheme="minorEastAsia"/>
          <w:sz w:val="24"/>
        </w:rPr>
      </w:pPr>
    </w:p>
    <w:p w14:paraId="25A0E000">
      <w:pPr>
        <w:rPr>
          <w:rFonts w:ascii="Times New Roman" w:hAnsi="Times New Roman" w:cs="Times New Roman" w:eastAsiaTheme="minorEastAsia"/>
          <w:sz w:val="24"/>
        </w:rPr>
      </w:pPr>
    </w:p>
    <w:p w14:paraId="76E107FA">
      <w:pPr>
        <w:spacing w:line="500" w:lineRule="exact"/>
        <w:jc w:val="center"/>
        <w:rPr>
          <w:rFonts w:hint="default" w:eastAsia="黑体"/>
          <w:sz w:val="32"/>
          <w:szCs w:val="32"/>
          <w:lang w:val="en-US" w:eastAsia="zh-CN"/>
        </w:rPr>
      </w:pPr>
      <w:bookmarkStart w:id="23" w:name="_Toc535241227"/>
      <w:bookmarkStart w:id="24" w:name="_Toc535241130"/>
      <w:bookmarkStart w:id="25" w:name="_Toc535241084"/>
      <w:bookmarkStart w:id="26" w:name="_Toc224103498"/>
      <w:bookmarkStart w:id="27" w:name="_Toc224103497"/>
      <w:r>
        <w:rPr>
          <w:rFonts w:eastAsia="黑体"/>
          <w:bCs/>
          <w:sz w:val="24"/>
        </w:rPr>
        <w:t>授权委托书</w:t>
      </w:r>
      <w:bookmarkEnd w:id="23"/>
      <w:bookmarkEnd w:id="24"/>
      <w:bookmarkEnd w:id="25"/>
      <w:r>
        <w:rPr>
          <w:rFonts w:hint="eastAsia" w:eastAsia="黑体"/>
          <w:bCs/>
          <w:sz w:val="24"/>
          <w:lang w:eastAsia="zh-CN"/>
        </w:rPr>
        <w:t>（</w:t>
      </w:r>
      <w:r>
        <w:rPr>
          <w:rFonts w:hint="eastAsia" w:eastAsia="黑体"/>
          <w:bCs/>
          <w:sz w:val="24"/>
          <w:lang w:val="en-US" w:eastAsia="zh-CN"/>
        </w:rPr>
        <w:t>如有</w:t>
      </w:r>
      <w:r>
        <w:rPr>
          <w:rFonts w:hint="eastAsia" w:eastAsia="黑体"/>
          <w:bCs/>
          <w:sz w:val="24"/>
          <w:lang w:eastAsia="zh-CN"/>
        </w:rPr>
        <w:t>）</w:t>
      </w:r>
    </w:p>
    <w:p w14:paraId="03954560">
      <w:pPr>
        <w:spacing w:line="500" w:lineRule="exact"/>
      </w:pPr>
    </w:p>
    <w:p w14:paraId="7DC6136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color w:val="FF0000"/>
          <w:szCs w:val="21"/>
          <w:u w:val="single"/>
        </w:rPr>
        <w:t>某招标项目标段名称</w:t>
      </w:r>
      <w:r>
        <w:rPr>
          <w:szCs w:val="21"/>
        </w:rPr>
        <w:t>项目投标文件、签订合同和处理有关事宜，其法律后果由我方承担。</w:t>
      </w:r>
    </w:p>
    <w:p w14:paraId="6CBC1A33">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14:paraId="0DCA42E8">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14:paraId="3E6F2AD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highlight w:val="yellow"/>
        </w:rPr>
        <w:t>附：法定代表人身份证明</w:t>
      </w:r>
    </w:p>
    <w:p w14:paraId="17C5F42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default" w:ascii="Times New Roman" w:hAnsi="Times New Roman" w:eastAsia="宋体" w:cs="Times New Roman"/>
          <w:szCs w:val="21"/>
          <w:highlight w:val="yellow"/>
          <w:lang w:val="en-US" w:eastAsia="zh-CN"/>
        </w:rPr>
      </w:pPr>
      <w:r>
        <w:rPr>
          <w:rFonts w:hint="eastAsia" w:ascii="Times New Roman" w:hAnsi="Times New Roman" w:eastAsia="宋体" w:cs="Times New Roman"/>
          <w:szCs w:val="21"/>
          <w:highlight w:val="yellow"/>
          <w:lang w:val="en-US" w:eastAsia="zh-CN"/>
        </w:rPr>
        <w:t>委托代理人及法定代表人身份证扫描件</w:t>
      </w:r>
    </w:p>
    <w:p w14:paraId="08FDE528">
      <w:pPr>
        <w:spacing w:line="500" w:lineRule="exact"/>
        <w:rPr>
          <w:szCs w:val="21"/>
        </w:rPr>
      </w:pPr>
    </w:p>
    <w:p w14:paraId="767EF1D3">
      <w:pPr>
        <w:spacing w:line="500" w:lineRule="exact"/>
        <w:ind w:firstLine="3150" w:firstLineChars="1500"/>
        <w:rPr>
          <w:szCs w:val="21"/>
        </w:rPr>
      </w:pPr>
      <w:r>
        <w:rPr>
          <w:szCs w:val="21"/>
        </w:rPr>
        <w:t>投  标  人：</w:t>
      </w:r>
      <w:r>
        <w:rPr>
          <w:szCs w:val="21"/>
          <w:u w:val="single"/>
        </w:rPr>
        <w:t xml:space="preserve">                         </w:t>
      </w:r>
      <w:r>
        <w:rPr>
          <w:szCs w:val="21"/>
        </w:rPr>
        <w:t>（盖单位章）</w:t>
      </w:r>
    </w:p>
    <w:p w14:paraId="35565757">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353989D0">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71410D13">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20152A51">
      <w:pPr>
        <w:autoSpaceDE w:val="0"/>
        <w:autoSpaceDN w:val="0"/>
        <w:adjustRightInd w:val="0"/>
        <w:snapToGrid w:val="0"/>
        <w:spacing w:line="500" w:lineRule="exact"/>
        <w:jc w:val="left"/>
        <w:rPr>
          <w:kern w:val="0"/>
          <w:szCs w:val="22"/>
        </w:rPr>
      </w:pPr>
    </w:p>
    <w:p w14:paraId="290B8A64">
      <w:pPr>
        <w:autoSpaceDE w:val="0"/>
        <w:autoSpaceDN w:val="0"/>
        <w:adjustRightInd w:val="0"/>
        <w:snapToGrid w:val="0"/>
        <w:spacing w:line="500" w:lineRule="exact"/>
        <w:jc w:val="left"/>
        <w:rPr>
          <w:kern w:val="0"/>
          <w:szCs w:val="22"/>
        </w:rPr>
      </w:pPr>
    </w:p>
    <w:p w14:paraId="15161831">
      <w:pPr>
        <w:tabs>
          <w:tab w:val="left" w:pos="5760"/>
        </w:tabs>
        <w:autoSpaceDE w:val="0"/>
        <w:autoSpaceDN w:val="0"/>
        <w:adjustRightInd w:val="0"/>
        <w:spacing w:line="500" w:lineRule="exact"/>
        <w:ind w:right="11"/>
        <w:rPr>
          <w:kern w:val="0"/>
          <w:szCs w:val="22"/>
        </w:rPr>
      </w:pPr>
      <w:r>
        <w:rPr>
          <w:kern w:val="0"/>
          <w:szCs w:val="22"/>
        </w:rPr>
        <w:t>注：法定代表人（单位负责人）参加投标活动并签署文件的不需要授权委托书，需提供法定代表人（单位负责人）身份证</w:t>
      </w:r>
      <w:r>
        <w:rPr>
          <w:rFonts w:hint="eastAsia"/>
          <w:kern w:val="0"/>
          <w:szCs w:val="22"/>
          <w:lang w:val="en-US" w:eastAsia="zh-CN"/>
        </w:rPr>
        <w:t>明</w:t>
      </w:r>
      <w:r>
        <w:rPr>
          <w:rFonts w:hint="eastAsia"/>
          <w:kern w:val="0"/>
          <w:szCs w:val="22"/>
          <w:highlight w:val="none"/>
          <w:lang w:val="en-US" w:eastAsia="zh-CN"/>
        </w:rPr>
        <w:t>及</w:t>
      </w:r>
      <w:r>
        <w:rPr>
          <w:rFonts w:hint="eastAsia" w:ascii="Times New Roman" w:hAnsi="Times New Roman" w:eastAsia="宋体" w:cs="Times New Roman"/>
          <w:szCs w:val="21"/>
          <w:highlight w:val="none"/>
          <w:lang w:val="en-US" w:eastAsia="zh-CN"/>
        </w:rPr>
        <w:t>身份证扫描件，</w:t>
      </w:r>
      <w:r>
        <w:rPr>
          <w:rFonts w:hint="eastAsia" w:ascii="Times New Roman" w:hAnsi="Times New Roman" w:eastAsia="宋体" w:cs="Times New Roman"/>
          <w:szCs w:val="21"/>
          <w:highlight w:val="yellow"/>
          <w:lang w:val="en-US" w:eastAsia="zh-CN"/>
        </w:rPr>
        <w:t>原件备查</w:t>
      </w:r>
      <w:r>
        <w:rPr>
          <w:kern w:val="0"/>
          <w:szCs w:val="22"/>
        </w:rPr>
        <w:t>；非法定代表人（单位负责人）参加投标活动及签署文件的须提供授权委托书。</w:t>
      </w:r>
      <w:bookmarkEnd w:id="26"/>
      <w:bookmarkEnd w:id="27"/>
    </w:p>
    <w:p w14:paraId="5603E6A9">
      <w:pPr>
        <w:spacing w:line="360" w:lineRule="auto"/>
        <w:jc w:val="center"/>
        <w:outlineLvl w:val="1"/>
        <w:rPr>
          <w:rFonts w:ascii="Times New Roman" w:hAnsi="Times New Roman" w:cs="Times New Roman" w:eastAsiaTheme="minorEastAsia"/>
          <w:b/>
          <w:sz w:val="24"/>
        </w:rPr>
      </w:pPr>
    </w:p>
    <w:p w14:paraId="14DEC325">
      <w:pPr>
        <w:spacing w:line="360" w:lineRule="auto"/>
        <w:jc w:val="center"/>
        <w:outlineLvl w:val="1"/>
        <w:rPr>
          <w:rFonts w:ascii="Times New Roman" w:hAnsi="Times New Roman" w:cs="Times New Roman" w:eastAsiaTheme="minorEastAsia"/>
          <w:b/>
          <w:sz w:val="24"/>
        </w:rPr>
      </w:pPr>
    </w:p>
    <w:p w14:paraId="0614B96D">
      <w:pPr>
        <w:spacing w:line="360" w:lineRule="auto"/>
        <w:jc w:val="center"/>
        <w:outlineLvl w:val="1"/>
        <w:rPr>
          <w:rFonts w:ascii="Times New Roman" w:hAnsi="Times New Roman" w:cs="Times New Roman" w:eastAsiaTheme="minorEastAsia"/>
          <w:b/>
          <w:sz w:val="24"/>
        </w:rPr>
      </w:pPr>
    </w:p>
    <w:p w14:paraId="6BB9C132">
      <w:pPr>
        <w:spacing w:line="360" w:lineRule="auto"/>
        <w:jc w:val="center"/>
        <w:outlineLvl w:val="1"/>
        <w:rPr>
          <w:rFonts w:ascii="Times New Roman" w:hAnsi="Times New Roman" w:cs="Times New Roman" w:eastAsiaTheme="minorEastAsia"/>
          <w:b/>
          <w:sz w:val="24"/>
        </w:rPr>
      </w:pPr>
    </w:p>
    <w:p w14:paraId="55E2CA85">
      <w:pPr>
        <w:spacing w:line="360" w:lineRule="auto"/>
        <w:jc w:val="center"/>
        <w:outlineLvl w:val="1"/>
        <w:rPr>
          <w:rFonts w:ascii="Times New Roman" w:hAnsi="Times New Roman" w:cs="Times New Roman" w:eastAsiaTheme="minorEastAsia"/>
          <w:b/>
          <w:sz w:val="24"/>
        </w:rPr>
      </w:pPr>
    </w:p>
    <w:p w14:paraId="1DD42973">
      <w:pPr>
        <w:spacing w:line="360" w:lineRule="auto"/>
        <w:jc w:val="center"/>
        <w:outlineLvl w:val="1"/>
        <w:rPr>
          <w:rFonts w:ascii="Times New Roman" w:hAnsi="Times New Roman" w:cs="Times New Roman" w:eastAsiaTheme="minorEastAsia"/>
          <w:b/>
          <w:sz w:val="24"/>
        </w:rPr>
      </w:pPr>
    </w:p>
    <w:p w14:paraId="5087FEB4">
      <w:pPr>
        <w:spacing w:line="360" w:lineRule="auto"/>
        <w:jc w:val="center"/>
        <w:outlineLvl w:val="1"/>
        <w:rPr>
          <w:rFonts w:ascii="Times New Roman" w:hAnsi="Times New Roman" w:cs="Times New Roman" w:eastAsiaTheme="minorEastAsia"/>
          <w:b/>
          <w:sz w:val="24"/>
        </w:rPr>
      </w:pPr>
    </w:p>
    <w:p w14:paraId="1967C96F">
      <w:pPr>
        <w:spacing w:line="360" w:lineRule="auto"/>
        <w:jc w:val="center"/>
        <w:outlineLvl w:val="1"/>
        <w:rPr>
          <w:rFonts w:ascii="Times New Roman" w:hAnsi="Times New Roman" w:cs="Times New Roman" w:eastAsiaTheme="minorEastAsia"/>
          <w:b/>
          <w:sz w:val="24"/>
        </w:rPr>
      </w:pPr>
      <w:r>
        <w:rPr>
          <w:rFonts w:hint="eastAsia" w:ascii="Times New Roman" w:hAnsi="Times New Roman" w:cs="Times New Roman"/>
          <w:b/>
          <w:sz w:val="24"/>
          <w:lang w:val="en-US" w:eastAsia="zh-CN"/>
        </w:rPr>
        <w:t>三、</w:t>
      </w:r>
      <w:r>
        <w:rPr>
          <w:rFonts w:ascii="Times New Roman" w:hAnsi="Times New Roman" w:cs="Times New Roman" w:eastAsiaTheme="minorEastAsia"/>
          <w:b/>
          <w:sz w:val="24"/>
        </w:rPr>
        <w:t>其他相关证明材料</w:t>
      </w:r>
      <w:bookmarkEnd w:id="22"/>
    </w:p>
    <w:p w14:paraId="19BDE098">
      <w:pPr>
        <w:spacing w:line="360" w:lineRule="auto"/>
        <w:ind w:firstLine="435"/>
        <w:jc w:val="center"/>
        <w:rPr>
          <w:rFonts w:ascii="Times New Roman" w:hAnsi="Times New Roman" w:cs="Times New Roman" w:eastAsiaTheme="minorEastAsia"/>
          <w:sz w:val="24"/>
        </w:rPr>
      </w:pPr>
      <w:r>
        <w:rPr>
          <w:rFonts w:ascii="Times New Roman" w:hAnsi="Times New Roman" w:cs="Times New Roman" w:eastAsiaTheme="minorEastAsia"/>
          <w:sz w:val="24"/>
        </w:rPr>
        <w:t>提供符合询</w:t>
      </w:r>
      <w:r>
        <w:rPr>
          <w:rFonts w:hint="eastAsia" w:ascii="Times New Roman" w:hAnsi="Times New Roman" w:cs="Times New Roman"/>
          <w:sz w:val="24"/>
          <w:lang w:val="en-US" w:eastAsia="zh-CN"/>
        </w:rPr>
        <w:t>比</w:t>
      </w:r>
      <w:r>
        <w:rPr>
          <w:rFonts w:ascii="Times New Roman" w:hAnsi="Times New Roman" w:cs="Times New Roman" w:eastAsiaTheme="minorEastAsia"/>
          <w:sz w:val="24"/>
        </w:rPr>
        <w:t>公告、招标人要求及评审方法规定的相关证明文件</w:t>
      </w:r>
      <w:r>
        <w:rPr>
          <w:rFonts w:hint="eastAsia" w:ascii="Times New Roman" w:hAnsi="Times New Roman" w:cs="Times New Roman"/>
          <w:sz w:val="24"/>
          <w:highlight w:val="yellow"/>
          <w:lang w:eastAsia="zh-CN"/>
        </w:rPr>
        <w:t>（</w:t>
      </w:r>
      <w:r>
        <w:rPr>
          <w:rFonts w:hint="eastAsia" w:ascii="Times New Roman" w:hAnsi="Times New Roman" w:cs="Times New Roman"/>
          <w:sz w:val="24"/>
          <w:highlight w:val="yellow"/>
          <w:lang w:val="en-US" w:eastAsia="zh-CN"/>
        </w:rPr>
        <w:t>加盖公章</w:t>
      </w:r>
      <w:r>
        <w:rPr>
          <w:rFonts w:hint="eastAsia" w:ascii="Times New Roman" w:hAnsi="Times New Roman" w:cs="Times New Roman"/>
          <w:sz w:val="24"/>
          <w:highlight w:val="yellow"/>
          <w:lang w:eastAsia="zh-CN"/>
        </w:rPr>
        <w:t>）</w:t>
      </w:r>
      <w:r>
        <w:rPr>
          <w:rFonts w:ascii="Times New Roman" w:hAnsi="Times New Roman" w:cs="Times New Roman" w:eastAsiaTheme="minorEastAsia"/>
          <w:sz w:val="24"/>
        </w:rPr>
        <w:t>。</w:t>
      </w:r>
    </w:p>
    <w:p w14:paraId="56C25987">
      <w:pPr>
        <w:rPr>
          <w:rFonts w:hint="eastAsia" w:ascii="Times New Roman" w:hAnsi="Times New Roman" w:cs="Times New Roman" w:eastAsiaTheme="minorEastAsia"/>
          <w:b/>
          <w:sz w:val="24"/>
          <w:lang w:val="en-US" w:eastAsia="zh-CN"/>
        </w:rPr>
      </w:pP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06A1CDE-E585-49EA-97A4-626F91551AC4}"/>
  </w:font>
  <w:font w:name="Arial">
    <w:panose1 w:val="020B0604020202020204"/>
    <w:charset w:val="01"/>
    <w:family w:val="swiss"/>
    <w:pitch w:val="default"/>
    <w:sig w:usb0="E0002EFF" w:usb1="C000785B" w:usb2="00000009" w:usb3="00000000" w:csb0="400001FF" w:csb1="FFFF0000"/>
    <w:embedRegular r:id="rId2" w:fontKey="{1D0BE9AA-C815-47ED-9E66-C0CDA9B2095F}"/>
  </w:font>
  <w:font w:name="黑体">
    <w:panose1 w:val="02010609060101010101"/>
    <w:charset w:val="86"/>
    <w:family w:val="auto"/>
    <w:pitch w:val="default"/>
    <w:sig w:usb0="800002BF" w:usb1="38CF7CFA" w:usb2="00000016" w:usb3="00000000" w:csb0="00040001" w:csb1="00000000"/>
    <w:embedRegular r:id="rId3" w:fontKey="{08AC8B5A-8540-418E-A654-C31DBA83E74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652183B6-F17E-4D8E-B4DE-AD5BCDFCCAF4}"/>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2"/>
    <w:family w:val="roman"/>
    <w:pitch w:val="default"/>
    <w:sig w:usb0="00000000" w:usb1="00000000" w:usb2="00000000" w:usb3="00000000" w:csb0="80000000" w:csb1="00000000"/>
    <w:embedRegular r:id="rId5" w:fontKey="{7FCDA8C5-B30C-4FB7-A51F-550749E588E1}"/>
  </w:font>
  <w:font w:name="Segoe UI Symbol">
    <w:panose1 w:val="020B0502040204020203"/>
    <w:charset w:val="00"/>
    <w:family w:val="swiss"/>
    <w:pitch w:val="default"/>
    <w:sig w:usb0="800001E3" w:usb1="1200FFEF" w:usb2="00040000" w:usb3="04000000" w:csb0="00000001" w:csb1="40000000"/>
    <w:embedRegular r:id="rId6" w:fontKey="{9958EEBD-5D31-4D0D-9A4C-F925D3E5813B}"/>
  </w:font>
  <w:font w:name="仿宋_GB2312">
    <w:panose1 w:val="02010609030101010101"/>
    <w:charset w:val="86"/>
    <w:family w:val="modern"/>
    <w:pitch w:val="default"/>
    <w:sig w:usb0="00000001" w:usb1="080E0000" w:usb2="00000000" w:usb3="00000000" w:csb0="00040000" w:csb1="00000000"/>
    <w:embedRegular r:id="rId7" w:fontKey="{C5927ABF-642C-4557-9CC2-1DB5978B6994}"/>
  </w:font>
  <w:font w:name="微软雅黑">
    <w:panose1 w:val="020B0503020204020204"/>
    <w:charset w:val="86"/>
    <w:family w:val="auto"/>
    <w:pitch w:val="default"/>
    <w:sig w:usb0="80000287" w:usb1="2ACF3C50" w:usb2="00000016" w:usb3="00000000" w:csb0="0004001F" w:csb1="00000000"/>
    <w:embedRegular r:id="rId8" w:fontKey="{E61FD151-32B0-4865-A4F6-0A13D9F36C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B59E7">
    <w:pPr>
      <w:pStyle w:val="14"/>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0B2999CD">
            <w:pPr>
              <w:pStyle w:val="1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D4684">
    <w:pPr>
      <w:pBdr>
        <w:bottom w:val="none" w:color="auto" w:sz="0" w:space="1"/>
      </w:pBdr>
      <w:snapToGrid w:val="0"/>
      <w:rPr>
        <w:rFonts w:hint="eastAsia" w:ascii="Times New Roman" w:hAnsi="Times New Roman" w:eastAsia="宋体" w:cs="Times New Roman"/>
        <w:sz w:val="24"/>
        <w:szCs w:val="24"/>
        <w:lang w:eastAsia="zh-CN"/>
      </w:rPr>
    </w:pPr>
    <w:r>
      <w:rPr>
        <w:rFonts w:hint="eastAsia"/>
        <w:u w:val="single"/>
      </w:rPr>
      <w:drawing>
        <wp:inline distT="0" distB="0" distL="114300" distR="114300">
          <wp:extent cx="460375" cy="429260"/>
          <wp:effectExtent l="0" t="0" r="12065" b="1270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
                  <a:stretch>
                    <a:fillRect/>
                  </a:stretch>
                </pic:blipFill>
                <pic:spPr>
                  <a:xfrm>
                    <a:off x="0" y="0"/>
                    <a:ext cx="460375" cy="429260"/>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color w:val="000000"/>
        <w:u w:val="single"/>
      </w:rPr>
      <w:t xml:space="preserve"> </w:t>
    </w:r>
    <w:r>
      <w:rPr>
        <w:rFonts w:hint="eastAsia" w:ascii="Times New Roman" w:hAnsi="Times New Roman" w:eastAsia="宋体" w:cs="Times New Roman"/>
        <w:sz w:val="24"/>
        <w:szCs w:val="24"/>
        <w:u w:val="single"/>
        <w:lang w:val="en-US" w:eastAsia="zh-CN"/>
      </w:rPr>
      <w:t>合肥文旅博览集团野生动物园管理有限公司询比文件示范文本</w:t>
    </w:r>
  </w:p>
  <w:p w14:paraId="3E8596C5">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abstractNum w:abstractNumId="2">
    <w:nsid w:val="C13F0B43"/>
    <w:multiLevelType w:val="singleLevel"/>
    <w:tmpl w:val="C13F0B43"/>
    <w:lvl w:ilvl="0" w:tentative="0">
      <w:start w:val="1"/>
      <w:numFmt w:val="decimal"/>
      <w:suff w:val="nothing"/>
      <w:lvlText w:val="（%1）"/>
      <w:lvlJc w:val="left"/>
    </w:lvl>
  </w:abstractNum>
  <w:abstractNum w:abstractNumId="3">
    <w:nsid w:val="4424DE01"/>
    <w:multiLevelType w:val="singleLevel"/>
    <w:tmpl w:val="4424DE01"/>
    <w:lvl w:ilvl="0" w:tentative="0">
      <w:start w:val="9"/>
      <w:numFmt w:val="decimal"/>
      <w:lvlText w:val="%1."/>
      <w:lvlJc w:val="left"/>
      <w:pPr>
        <w:tabs>
          <w:tab w:val="left" w:pos="312"/>
        </w:tabs>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3F23CE"/>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D2A98"/>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1D6717"/>
    <w:rsid w:val="03AF0B69"/>
    <w:rsid w:val="03E219EE"/>
    <w:rsid w:val="045A3333"/>
    <w:rsid w:val="04620439"/>
    <w:rsid w:val="05EC3108"/>
    <w:rsid w:val="06257970"/>
    <w:rsid w:val="06C07699"/>
    <w:rsid w:val="09442CBE"/>
    <w:rsid w:val="094A1BE5"/>
    <w:rsid w:val="097D52B6"/>
    <w:rsid w:val="09A82D92"/>
    <w:rsid w:val="09B554AF"/>
    <w:rsid w:val="09D25E31"/>
    <w:rsid w:val="0B620553"/>
    <w:rsid w:val="0C08746D"/>
    <w:rsid w:val="0DAB22C6"/>
    <w:rsid w:val="0F23075B"/>
    <w:rsid w:val="0F9C5EB3"/>
    <w:rsid w:val="10D12B22"/>
    <w:rsid w:val="11554019"/>
    <w:rsid w:val="11A42091"/>
    <w:rsid w:val="123C2612"/>
    <w:rsid w:val="129462CC"/>
    <w:rsid w:val="12D60970"/>
    <w:rsid w:val="13397BCE"/>
    <w:rsid w:val="1461171B"/>
    <w:rsid w:val="14717EAE"/>
    <w:rsid w:val="17356927"/>
    <w:rsid w:val="177862FA"/>
    <w:rsid w:val="18B232E6"/>
    <w:rsid w:val="18F71640"/>
    <w:rsid w:val="19A4731C"/>
    <w:rsid w:val="19F766BC"/>
    <w:rsid w:val="1A357A52"/>
    <w:rsid w:val="1A6A3C67"/>
    <w:rsid w:val="1A6B5E42"/>
    <w:rsid w:val="1AF96A3E"/>
    <w:rsid w:val="1C1F6775"/>
    <w:rsid w:val="1C9D605B"/>
    <w:rsid w:val="1CDB6B83"/>
    <w:rsid w:val="1D1F2615"/>
    <w:rsid w:val="1DAA2521"/>
    <w:rsid w:val="1DFD07E8"/>
    <w:rsid w:val="205242A2"/>
    <w:rsid w:val="20E74328"/>
    <w:rsid w:val="23737B15"/>
    <w:rsid w:val="23B75C54"/>
    <w:rsid w:val="24217571"/>
    <w:rsid w:val="245F009A"/>
    <w:rsid w:val="25164BFC"/>
    <w:rsid w:val="26522036"/>
    <w:rsid w:val="27361586"/>
    <w:rsid w:val="27433CA3"/>
    <w:rsid w:val="2783171D"/>
    <w:rsid w:val="280653FC"/>
    <w:rsid w:val="291B73BA"/>
    <w:rsid w:val="29A66C87"/>
    <w:rsid w:val="29E5020D"/>
    <w:rsid w:val="2C247DAC"/>
    <w:rsid w:val="2CC14B77"/>
    <w:rsid w:val="2D165D22"/>
    <w:rsid w:val="2D1A7254"/>
    <w:rsid w:val="2D583F59"/>
    <w:rsid w:val="2DEC299E"/>
    <w:rsid w:val="2EA25E2B"/>
    <w:rsid w:val="2F733923"/>
    <w:rsid w:val="2F760751"/>
    <w:rsid w:val="2FC31E25"/>
    <w:rsid w:val="30482885"/>
    <w:rsid w:val="30902F79"/>
    <w:rsid w:val="31EB11BF"/>
    <w:rsid w:val="32B83797"/>
    <w:rsid w:val="32D57EA5"/>
    <w:rsid w:val="33075DFB"/>
    <w:rsid w:val="33263D6A"/>
    <w:rsid w:val="34234E4D"/>
    <w:rsid w:val="35111E45"/>
    <w:rsid w:val="35156C7E"/>
    <w:rsid w:val="35A43BDE"/>
    <w:rsid w:val="35CF4AD8"/>
    <w:rsid w:val="35D73CED"/>
    <w:rsid w:val="379B31A8"/>
    <w:rsid w:val="379C71E3"/>
    <w:rsid w:val="37C91FA2"/>
    <w:rsid w:val="37CB17AD"/>
    <w:rsid w:val="382F0EF0"/>
    <w:rsid w:val="38B779C2"/>
    <w:rsid w:val="399821F6"/>
    <w:rsid w:val="39B74BDE"/>
    <w:rsid w:val="39ED4E65"/>
    <w:rsid w:val="3A0D2667"/>
    <w:rsid w:val="3B3B6D13"/>
    <w:rsid w:val="3C624C9C"/>
    <w:rsid w:val="3D0458B4"/>
    <w:rsid w:val="3E231DB1"/>
    <w:rsid w:val="3EF47905"/>
    <w:rsid w:val="3F31011D"/>
    <w:rsid w:val="3F53046B"/>
    <w:rsid w:val="40780A59"/>
    <w:rsid w:val="40A95969"/>
    <w:rsid w:val="416A1FAE"/>
    <w:rsid w:val="41BF4080"/>
    <w:rsid w:val="42473E18"/>
    <w:rsid w:val="42784CF1"/>
    <w:rsid w:val="43516A63"/>
    <w:rsid w:val="438C286B"/>
    <w:rsid w:val="44F77811"/>
    <w:rsid w:val="466A3194"/>
    <w:rsid w:val="47DB5B06"/>
    <w:rsid w:val="486273D3"/>
    <w:rsid w:val="48943326"/>
    <w:rsid w:val="49251CB7"/>
    <w:rsid w:val="49C648EA"/>
    <w:rsid w:val="4BDA4326"/>
    <w:rsid w:val="4C5F09D9"/>
    <w:rsid w:val="4C72455F"/>
    <w:rsid w:val="4C9D782D"/>
    <w:rsid w:val="4DB311C4"/>
    <w:rsid w:val="4E6A0A88"/>
    <w:rsid w:val="4E920EE8"/>
    <w:rsid w:val="4F585C8E"/>
    <w:rsid w:val="4FFC25DB"/>
    <w:rsid w:val="503B1382"/>
    <w:rsid w:val="51FF0996"/>
    <w:rsid w:val="52F82D96"/>
    <w:rsid w:val="547B4EA9"/>
    <w:rsid w:val="5485116E"/>
    <w:rsid w:val="550F7B55"/>
    <w:rsid w:val="55122FD8"/>
    <w:rsid w:val="55926D29"/>
    <w:rsid w:val="57572CCF"/>
    <w:rsid w:val="57FF5D84"/>
    <w:rsid w:val="583510EF"/>
    <w:rsid w:val="586A4106"/>
    <w:rsid w:val="587C22F8"/>
    <w:rsid w:val="58E53EC8"/>
    <w:rsid w:val="595054A0"/>
    <w:rsid w:val="599B1268"/>
    <w:rsid w:val="59AD5BB6"/>
    <w:rsid w:val="59E766FB"/>
    <w:rsid w:val="5AF2460E"/>
    <w:rsid w:val="5AF93182"/>
    <w:rsid w:val="5B4974E2"/>
    <w:rsid w:val="5BD448EE"/>
    <w:rsid w:val="5C3F2EED"/>
    <w:rsid w:val="5C8968EE"/>
    <w:rsid w:val="5CF62206"/>
    <w:rsid w:val="5D63417B"/>
    <w:rsid w:val="5EB24435"/>
    <w:rsid w:val="5F1C412F"/>
    <w:rsid w:val="5F596331"/>
    <w:rsid w:val="60B151FE"/>
    <w:rsid w:val="610C68D8"/>
    <w:rsid w:val="63716633"/>
    <w:rsid w:val="64586600"/>
    <w:rsid w:val="64F97173"/>
    <w:rsid w:val="654B14AA"/>
    <w:rsid w:val="65B67155"/>
    <w:rsid w:val="677A4699"/>
    <w:rsid w:val="67B8418F"/>
    <w:rsid w:val="68071BA7"/>
    <w:rsid w:val="68D05ED0"/>
    <w:rsid w:val="69026CAA"/>
    <w:rsid w:val="694907DB"/>
    <w:rsid w:val="6AF723A7"/>
    <w:rsid w:val="6B0B69E8"/>
    <w:rsid w:val="6B486391"/>
    <w:rsid w:val="6BE566A3"/>
    <w:rsid w:val="6CC45353"/>
    <w:rsid w:val="6CDE4879"/>
    <w:rsid w:val="6E1A0886"/>
    <w:rsid w:val="7016507D"/>
    <w:rsid w:val="71B0505E"/>
    <w:rsid w:val="73E35E45"/>
    <w:rsid w:val="74474627"/>
    <w:rsid w:val="74561EEC"/>
    <w:rsid w:val="749B6A3A"/>
    <w:rsid w:val="74F80B83"/>
    <w:rsid w:val="75387844"/>
    <w:rsid w:val="753B10E2"/>
    <w:rsid w:val="76D50550"/>
    <w:rsid w:val="772F044F"/>
    <w:rsid w:val="77324D59"/>
    <w:rsid w:val="781504EF"/>
    <w:rsid w:val="783A06B1"/>
    <w:rsid w:val="78435456"/>
    <w:rsid w:val="79D24A65"/>
    <w:rsid w:val="7AAF0711"/>
    <w:rsid w:val="7ACD0A2E"/>
    <w:rsid w:val="7B3B37AA"/>
    <w:rsid w:val="7B670E83"/>
    <w:rsid w:val="7CB441DC"/>
    <w:rsid w:val="7D4F0CB3"/>
    <w:rsid w:val="7D9615AC"/>
    <w:rsid w:val="7DB87774"/>
    <w:rsid w:val="7E06332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5"/>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7"/>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2"/>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3">
    <w:name w:val="Default Paragraph Font"/>
    <w:autoRedefine/>
    <w:semiHidden/>
    <w:qFormat/>
    <w:uiPriority w:val="0"/>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4"/>
    <w:autoRedefine/>
    <w:qFormat/>
    <w:uiPriority w:val="0"/>
    <w:pPr>
      <w:jc w:val="left"/>
    </w:pPr>
  </w:style>
  <w:style w:type="paragraph" w:styleId="8">
    <w:name w:val="Body Text"/>
    <w:basedOn w:val="1"/>
    <w:next w:val="1"/>
    <w:autoRedefine/>
    <w:qFormat/>
    <w:uiPriority w:val="0"/>
    <w:pPr>
      <w:spacing w:after="120" w:afterLines="0" w:afterAutospacing="0"/>
    </w:pPr>
  </w:style>
  <w:style w:type="paragraph" w:styleId="9">
    <w:name w:val="Body Text Indent"/>
    <w:basedOn w:val="1"/>
    <w:autoRedefine/>
    <w:semiHidden/>
    <w:unhideWhenUsed/>
    <w:qFormat/>
    <w:uiPriority w:val="0"/>
    <w:pPr>
      <w:spacing w:after="120"/>
      <w:ind w:left="420" w:leftChars="200"/>
    </w:pPr>
  </w:style>
  <w:style w:type="paragraph" w:styleId="10">
    <w:name w:val="toc 3"/>
    <w:basedOn w:val="1"/>
    <w:next w:val="1"/>
    <w:autoRedefine/>
    <w:qFormat/>
    <w:uiPriority w:val="0"/>
    <w:pPr>
      <w:ind w:left="840" w:leftChars="400"/>
    </w:pPr>
  </w:style>
  <w:style w:type="paragraph" w:styleId="11">
    <w:name w:val="Plain Text"/>
    <w:basedOn w:val="1"/>
    <w:link w:val="33"/>
    <w:autoRedefine/>
    <w:qFormat/>
    <w:uiPriority w:val="0"/>
    <w:rPr>
      <w:rFonts w:ascii="宋体" w:hAnsi="Courier New"/>
    </w:rPr>
  </w:style>
  <w:style w:type="paragraph" w:styleId="12">
    <w:name w:val="Date"/>
    <w:basedOn w:val="1"/>
    <w:next w:val="1"/>
    <w:link w:val="40"/>
    <w:autoRedefine/>
    <w:qFormat/>
    <w:uiPriority w:val="0"/>
    <w:pPr>
      <w:ind w:left="100" w:leftChars="2500"/>
    </w:pPr>
  </w:style>
  <w:style w:type="paragraph" w:styleId="13">
    <w:name w:val="Balloon Text"/>
    <w:basedOn w:val="1"/>
    <w:link w:val="27"/>
    <w:autoRedefine/>
    <w:qFormat/>
    <w:uiPriority w:val="0"/>
    <w:rPr>
      <w:sz w:val="18"/>
    </w:rPr>
  </w:style>
  <w:style w:type="paragraph" w:styleId="14">
    <w:name w:val="footer"/>
    <w:basedOn w:val="1"/>
    <w:link w:val="32"/>
    <w:autoRedefine/>
    <w:qFormat/>
    <w:uiPriority w:val="0"/>
    <w:pPr>
      <w:tabs>
        <w:tab w:val="center" w:pos="4153"/>
        <w:tab w:val="right" w:pos="8306"/>
      </w:tabs>
      <w:snapToGrid w:val="0"/>
      <w:jc w:val="left"/>
    </w:pPr>
    <w:rPr>
      <w:sz w:val="18"/>
    </w:rPr>
  </w:style>
  <w:style w:type="paragraph" w:styleId="15">
    <w:name w:val="header"/>
    <w:basedOn w:val="1"/>
    <w:link w:val="3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1"/>
    <w:basedOn w:val="1"/>
    <w:next w:val="1"/>
    <w:autoRedefine/>
    <w:qFormat/>
    <w:uiPriority w:val="0"/>
  </w:style>
  <w:style w:type="paragraph" w:styleId="17">
    <w:name w:val="toc 2"/>
    <w:basedOn w:val="1"/>
    <w:next w:val="1"/>
    <w:autoRedefine/>
    <w:qFormat/>
    <w:uiPriority w:val="0"/>
    <w:pPr>
      <w:ind w:left="420" w:leftChars="200"/>
    </w:pPr>
  </w:style>
  <w:style w:type="paragraph" w:styleId="18">
    <w:name w:val="index 1"/>
    <w:basedOn w:val="1"/>
    <w:next w:val="1"/>
    <w:autoRedefine/>
    <w:qFormat/>
    <w:uiPriority w:val="0"/>
  </w:style>
  <w:style w:type="paragraph" w:styleId="19">
    <w:name w:val="Body Text First Indent"/>
    <w:basedOn w:val="8"/>
    <w:autoRedefine/>
    <w:qFormat/>
    <w:uiPriority w:val="0"/>
    <w:pPr>
      <w:ind w:firstLine="420" w:firstLineChars="100"/>
    </w:pPr>
  </w:style>
  <w:style w:type="paragraph" w:styleId="20">
    <w:name w:val="Body Text First Indent 2"/>
    <w:basedOn w:val="9"/>
    <w:autoRedefine/>
    <w:semiHidden/>
    <w:unhideWhenUsed/>
    <w:qFormat/>
    <w:uiPriority w:val="99"/>
    <w:pPr>
      <w:ind w:firstLine="420" w:firstLineChars="200"/>
    </w:pPr>
  </w:style>
  <w:style w:type="table" w:styleId="22">
    <w:name w:val="Table Grid"/>
    <w:basedOn w:val="21"/>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Emphasis"/>
    <w:basedOn w:val="23"/>
    <w:autoRedefine/>
    <w:qFormat/>
    <w:uiPriority w:val="0"/>
    <w:rPr>
      <w:i/>
    </w:rPr>
  </w:style>
  <w:style w:type="character" w:styleId="26">
    <w:name w:val="Hyperlink"/>
    <w:basedOn w:val="23"/>
    <w:autoRedefine/>
    <w:qFormat/>
    <w:uiPriority w:val="0"/>
    <w:rPr>
      <w:color w:val="0000FF"/>
      <w:u w:val="single"/>
    </w:rPr>
  </w:style>
  <w:style w:type="character" w:customStyle="1" w:styleId="27">
    <w:name w:val="批注框文本 字符"/>
    <w:link w:val="13"/>
    <w:autoRedefine/>
    <w:semiHidden/>
    <w:qFormat/>
    <w:uiPriority w:val="99"/>
    <w:rPr>
      <w:sz w:val="18"/>
    </w:rPr>
  </w:style>
  <w:style w:type="paragraph" w:customStyle="1" w:styleId="2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2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0">
    <w:name w:val="D&amp;L"/>
    <w:basedOn w:val="15"/>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1">
    <w:name w:val="页眉 字符"/>
    <w:link w:val="15"/>
    <w:autoRedefine/>
    <w:qFormat/>
    <w:uiPriority w:val="0"/>
    <w:rPr>
      <w:sz w:val="18"/>
    </w:rPr>
  </w:style>
  <w:style w:type="character" w:customStyle="1" w:styleId="32">
    <w:name w:val="页脚 字符"/>
    <w:link w:val="14"/>
    <w:autoRedefine/>
    <w:qFormat/>
    <w:uiPriority w:val="99"/>
    <w:rPr>
      <w:sz w:val="18"/>
    </w:rPr>
  </w:style>
  <w:style w:type="character" w:customStyle="1" w:styleId="33">
    <w:name w:val="纯文本 字符"/>
    <w:link w:val="11"/>
    <w:autoRedefine/>
    <w:qFormat/>
    <w:uiPriority w:val="0"/>
    <w:rPr>
      <w:rFonts w:ascii="宋体" w:hAnsi="Courier New"/>
    </w:rPr>
  </w:style>
  <w:style w:type="character" w:customStyle="1" w:styleId="34">
    <w:name w:val="纯文本 字符1"/>
    <w:basedOn w:val="23"/>
    <w:autoRedefine/>
    <w:semiHidden/>
    <w:qFormat/>
    <w:uiPriority w:val="99"/>
    <w:rPr>
      <w:rFonts w:hAnsi="Courier New" w:cs="Courier New" w:asciiTheme="minorEastAsia"/>
      <w:szCs w:val="20"/>
    </w:rPr>
  </w:style>
  <w:style w:type="character" w:customStyle="1" w:styleId="35">
    <w:name w:val="未处理的提及1"/>
    <w:basedOn w:val="23"/>
    <w:autoRedefine/>
    <w:semiHidden/>
    <w:unhideWhenUsed/>
    <w:qFormat/>
    <w:uiPriority w:val="99"/>
    <w:rPr>
      <w:color w:val="605E5C"/>
      <w:shd w:val="clear" w:color="auto" w:fill="E1DFDD"/>
    </w:rPr>
  </w:style>
  <w:style w:type="paragraph" w:styleId="36">
    <w:name w:val="List Paragraph"/>
    <w:basedOn w:val="1"/>
    <w:autoRedefine/>
    <w:qFormat/>
    <w:uiPriority w:val="34"/>
    <w:pPr>
      <w:ind w:firstLine="420" w:firstLineChars="200"/>
    </w:pPr>
  </w:style>
  <w:style w:type="paragraph" w:customStyle="1" w:styleId="37">
    <w:name w:val="Char Char Char Char Char Char Char1 Char"/>
    <w:basedOn w:val="1"/>
    <w:autoRedefine/>
    <w:qFormat/>
    <w:uiPriority w:val="0"/>
    <w:rPr>
      <w:rFonts w:ascii="Arial" w:hAnsi="Arial" w:eastAsia="宋体" w:cs="Arial"/>
      <w:sz w:val="24"/>
    </w:rPr>
  </w:style>
  <w:style w:type="table" w:customStyle="1" w:styleId="38">
    <w:name w:val="网格表 1 浅色1"/>
    <w:basedOn w:val="21"/>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39">
    <w:name w:val="日期 字符"/>
    <w:basedOn w:val="23"/>
    <w:autoRedefine/>
    <w:semiHidden/>
    <w:qFormat/>
    <w:uiPriority w:val="99"/>
    <w:rPr>
      <w:rFonts w:ascii="@仿宋_GB2312" w:hAnsi="@仿宋_GB2312" w:eastAsia="@仿宋_GB2312" w:cs="@仿宋_GB2312"/>
      <w:szCs w:val="20"/>
    </w:rPr>
  </w:style>
  <w:style w:type="character" w:customStyle="1" w:styleId="40">
    <w:name w:val="日期 字符1"/>
    <w:link w:val="12"/>
    <w:autoRedefine/>
    <w:qFormat/>
    <w:uiPriority w:val="0"/>
  </w:style>
  <w:style w:type="character" w:customStyle="1" w:styleId="41">
    <w:name w:val="纯文本 Char1"/>
    <w:link w:val="42"/>
    <w:autoRedefine/>
    <w:qFormat/>
    <w:locked/>
    <w:uiPriority w:val="0"/>
    <w:rPr>
      <w:rFonts w:ascii="Arial" w:hAnsi="Arial" w:eastAsia="Arial"/>
      <w:kern w:val="2"/>
      <w:sz w:val="21"/>
      <w:lang w:val="en-US" w:eastAsia="zh-CN" w:bidi="ar-SA"/>
    </w:rPr>
  </w:style>
  <w:style w:type="paragraph" w:customStyle="1" w:styleId="42">
    <w:name w:val="纯文本1"/>
    <w:basedOn w:val="1"/>
    <w:link w:val="41"/>
    <w:autoRedefine/>
    <w:qFormat/>
    <w:uiPriority w:val="0"/>
    <w:rPr>
      <w:rFonts w:ascii="Arial" w:hAnsi="Arial" w:eastAsia="Arial" w:cstheme="minorBidi"/>
      <w:szCs w:val="22"/>
    </w:rPr>
  </w:style>
  <w:style w:type="character" w:customStyle="1" w:styleId="43">
    <w:name w:val="批注文字 Char"/>
    <w:basedOn w:val="23"/>
    <w:autoRedefine/>
    <w:semiHidden/>
    <w:qFormat/>
    <w:uiPriority w:val="99"/>
    <w:rPr>
      <w:rFonts w:ascii="@仿宋_GB2312" w:hAnsi="@仿宋_GB2312" w:eastAsia="@仿宋_GB2312" w:cs="@仿宋_GB2312"/>
      <w:szCs w:val="20"/>
    </w:rPr>
  </w:style>
  <w:style w:type="character" w:customStyle="1" w:styleId="44">
    <w:name w:val="批注文字 字符"/>
    <w:link w:val="7"/>
    <w:autoRedefine/>
    <w:qFormat/>
    <w:uiPriority w:val="0"/>
  </w:style>
  <w:style w:type="character" w:customStyle="1" w:styleId="45">
    <w:name w:val="标题 1 字符"/>
    <w:link w:val="2"/>
    <w:autoRedefine/>
    <w:qFormat/>
    <w:uiPriority w:val="9"/>
    <w:rPr>
      <w:b/>
      <w:kern w:val="44"/>
      <w:sz w:val="44"/>
    </w:rPr>
  </w:style>
  <w:style w:type="paragraph" w:customStyle="1" w:styleId="4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7">
    <w:name w:val="标题 3 字符"/>
    <w:link w:val="4"/>
    <w:autoRedefine/>
    <w:semiHidden/>
    <w:qFormat/>
    <w:uiPriority w:val="9"/>
    <w:rPr>
      <w:b/>
      <w:sz w:val="32"/>
    </w:rPr>
  </w:style>
  <w:style w:type="character" w:customStyle="1" w:styleId="48">
    <w:name w:val="fontstyle01"/>
    <w:basedOn w:val="23"/>
    <w:autoRedefine/>
    <w:qFormat/>
    <w:uiPriority w:val="0"/>
    <w:rPr>
      <w:rFonts w:hint="eastAsia" w:ascii="宋体" w:hAnsi="宋体" w:eastAsia="宋体"/>
      <w:color w:val="000000"/>
      <w:sz w:val="22"/>
      <w:szCs w:val="22"/>
    </w:rPr>
  </w:style>
  <w:style w:type="character" w:customStyle="1" w:styleId="49">
    <w:name w:val="fontstyle21"/>
    <w:basedOn w:val="23"/>
    <w:autoRedefine/>
    <w:qFormat/>
    <w:uiPriority w:val="0"/>
    <w:rPr>
      <w:rFonts w:hint="default" w:ascii="TimesNewRomanPSMT" w:hAnsi="TimesNewRomanPSMT"/>
      <w:color w:val="000000"/>
      <w:sz w:val="22"/>
      <w:szCs w:val="22"/>
    </w:rPr>
  </w:style>
  <w:style w:type="character" w:customStyle="1" w:styleId="5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3"/>
    <w:autoRedefine/>
    <w:semiHidden/>
    <w:qFormat/>
    <w:uiPriority w:val="9"/>
    <w:rPr>
      <w:rFonts w:asciiTheme="majorHAnsi" w:hAnsiTheme="majorHAnsi" w:eastAsiaTheme="majorEastAsia" w:cstheme="majorBidi"/>
      <w:b/>
      <w:bCs/>
      <w:sz w:val="28"/>
      <w:szCs w:val="28"/>
    </w:rPr>
  </w:style>
  <w:style w:type="character" w:customStyle="1" w:styleId="52">
    <w:name w:val="标题 4 字符1"/>
    <w:link w:val="5"/>
    <w:autoRedefine/>
    <w:qFormat/>
    <w:uiPriority w:val="0"/>
    <w:rPr>
      <w:rFonts w:ascii="Arial" w:hAnsi="Arial" w:eastAsia="黑体"/>
      <w:b/>
      <w:sz w:val="28"/>
    </w:rPr>
  </w:style>
  <w:style w:type="paragraph" w:customStyle="1" w:styleId="53">
    <w:name w:val="普通 (Web)"/>
    <w:basedOn w:val="1"/>
    <w:autoRedefine/>
    <w:qFormat/>
    <w:uiPriority w:val="0"/>
    <w:pPr>
      <w:widowControl/>
      <w:spacing w:before="100" w:beforeAutospacing="1" w:after="100" w:afterAutospacing="1"/>
      <w:jc w:val="left"/>
    </w:pPr>
    <w:rPr>
      <w:rFonts w:cs="Times New Roman"/>
      <w:sz w:val="24"/>
      <w:szCs w:val="24"/>
    </w:rPr>
  </w:style>
  <w:style w:type="character" w:customStyle="1" w:styleId="54">
    <w:name w:val="font11"/>
    <w:basedOn w:val="2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34</Pages>
  <Words>1216</Words>
  <Characters>1395</Characters>
  <Lines>180</Lines>
  <Paragraphs>50</Paragraphs>
  <TotalTime>22</TotalTime>
  <ScaleCrop>false</ScaleCrop>
  <LinksUpToDate>false</LinksUpToDate>
  <CharactersWithSpaces>1586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WPS_1740040036</cp:lastModifiedBy>
  <cp:lastPrinted>2026-01-13T03:38:00Z</cp:lastPrinted>
  <dcterms:modified xsi:type="dcterms:W3CDTF">2026-03-25T08:39:37Z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CACAA70F3A9248A4AF6E625FEF5208D3_13</vt:lpwstr>
  </property>
  <property fmtid="{D5CDD505-2E9C-101B-9397-08002B2CF9AE}" pid="4" name="KSOTemplateDocerSaveRecord">
    <vt:lpwstr>eyJoZGlkIjoiNGU4NzQ0NTY3ZGQxYmVkMDQzZDdkYjVjMjdhNDM1NTkiLCJ1c2VySWQiOiIxNjc5OTQ3MDQzIn0=</vt:lpwstr>
  </property>
</Properties>
</file>