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83F6">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highlight w:val="none"/>
        </w:rPr>
      </w:pPr>
    </w:p>
    <w:p w14:paraId="2E08929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highlight w:val="none"/>
        </w:rPr>
      </w:pPr>
      <w:bookmarkStart w:id="0" w:name="_Hlk9544796"/>
    </w:p>
    <w:p w14:paraId="53A0903C">
      <w:pPr>
        <w:tabs>
          <w:tab w:val="left" w:pos="420"/>
        </w:tabs>
        <w:spacing w:line="360" w:lineRule="auto"/>
        <w:jc w:val="center"/>
        <w:rPr>
          <w:rFonts w:ascii="Times New Roman" w:hAnsi="Times New Roman" w:cs="Times New Roman" w:eastAsiaTheme="minorEastAsia"/>
          <w:b/>
          <w:bCs/>
          <w:sz w:val="52"/>
          <w:szCs w:val="52"/>
          <w:highlight w:val="none"/>
        </w:rPr>
      </w:pPr>
      <w:r>
        <w:rPr>
          <w:rFonts w:hint="eastAsia" w:ascii="Times New Roman" w:hAnsi="Times New Roman" w:cs="Times New Roman"/>
          <w:b/>
          <w:bCs/>
          <w:sz w:val="52"/>
          <w:szCs w:val="52"/>
          <w:highlight w:val="none"/>
          <w:lang w:eastAsia="zh-CN"/>
        </w:rPr>
        <w:t>询价</w:t>
      </w:r>
      <w:r>
        <w:rPr>
          <w:rFonts w:hint="eastAsia" w:ascii="Times New Roman" w:hAnsi="Times New Roman" w:cs="Times New Roman"/>
          <w:b/>
          <w:bCs/>
          <w:sz w:val="52"/>
          <w:szCs w:val="52"/>
          <w:highlight w:val="none"/>
          <w:lang w:val="en-US" w:eastAsia="zh-CN"/>
        </w:rPr>
        <w:t>采购</w:t>
      </w:r>
      <w:r>
        <w:rPr>
          <w:rFonts w:ascii="Times New Roman" w:hAnsi="Times New Roman" w:cs="Times New Roman" w:eastAsiaTheme="minorEastAsia"/>
          <w:b/>
          <w:bCs/>
          <w:sz w:val="52"/>
          <w:szCs w:val="52"/>
          <w:highlight w:val="none"/>
        </w:rPr>
        <w:t>文件</w:t>
      </w:r>
      <w:r>
        <w:rPr>
          <w:b/>
          <w:bCs/>
          <w:color w:val="000000"/>
          <w:sz w:val="52"/>
          <w:highlight w:val="none"/>
        </w:rPr>
        <w:t>（</w:t>
      </w:r>
      <w:r>
        <w:rPr>
          <w:rFonts w:hint="eastAsia"/>
          <w:b/>
          <w:bCs/>
          <w:color w:val="000000"/>
          <w:sz w:val="52"/>
          <w:highlight w:val="none"/>
          <w:lang w:val="en-US" w:eastAsia="zh-CN"/>
        </w:rPr>
        <w:t>货物</w:t>
      </w:r>
      <w:r>
        <w:rPr>
          <w:b/>
          <w:bCs/>
          <w:color w:val="000000"/>
          <w:sz w:val="52"/>
          <w:highlight w:val="none"/>
        </w:rPr>
        <w:t>类）</w:t>
      </w:r>
    </w:p>
    <w:p w14:paraId="17526436">
      <w:pPr>
        <w:tabs>
          <w:tab w:val="left" w:pos="420"/>
        </w:tabs>
        <w:spacing w:line="360" w:lineRule="auto"/>
        <w:jc w:val="center"/>
        <w:rPr>
          <w:rFonts w:hint="eastAsia" w:ascii="Times New Roman" w:hAnsi="Times New Roman" w:cs="Times New Roman"/>
          <w:b/>
          <w:bCs/>
          <w:sz w:val="52"/>
          <w:szCs w:val="52"/>
          <w:highlight w:val="none"/>
          <w:lang w:eastAsia="zh-CN"/>
        </w:rPr>
      </w:pPr>
      <w:r>
        <w:rPr>
          <w:rFonts w:hint="eastAsia" w:ascii="Times New Roman" w:hAnsi="Times New Roman" w:cs="Times New Roman"/>
          <w:b/>
          <w:bCs/>
          <w:sz w:val="52"/>
          <w:szCs w:val="52"/>
          <w:highlight w:val="none"/>
          <w:lang w:eastAsia="zh-CN"/>
        </w:rPr>
        <w:t>（202</w:t>
      </w:r>
      <w:r>
        <w:rPr>
          <w:rFonts w:hint="eastAsia" w:ascii="Times New Roman" w:hAnsi="Times New Roman" w:cs="Times New Roman"/>
          <w:b/>
          <w:bCs/>
          <w:sz w:val="52"/>
          <w:szCs w:val="52"/>
          <w:highlight w:val="none"/>
          <w:lang w:val="en-US" w:eastAsia="zh-CN"/>
        </w:rPr>
        <w:t>6</w:t>
      </w:r>
      <w:r>
        <w:rPr>
          <w:rFonts w:hint="eastAsia" w:ascii="Times New Roman" w:hAnsi="Times New Roman" w:cs="Times New Roman"/>
          <w:b/>
          <w:bCs/>
          <w:sz w:val="52"/>
          <w:szCs w:val="52"/>
          <w:highlight w:val="none"/>
          <w:lang w:eastAsia="zh-CN"/>
        </w:rPr>
        <w:t>版）</w:t>
      </w:r>
    </w:p>
    <w:bookmarkEnd w:id="0"/>
    <w:p w14:paraId="6D36EF1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highlight w:val="none"/>
        </w:rPr>
      </w:pPr>
    </w:p>
    <w:p w14:paraId="07ECF4DC">
      <w:pPr>
        <w:rPr>
          <w:rFonts w:ascii="Times New Roman" w:hAnsi="Times New Roman" w:cs="Times New Roman" w:eastAsiaTheme="minorEastAsia"/>
          <w:bCs/>
          <w:sz w:val="44"/>
          <w:szCs w:val="44"/>
          <w:highlight w:val="none"/>
        </w:rPr>
      </w:pPr>
    </w:p>
    <w:p w14:paraId="2C3C7440">
      <w:pPr>
        <w:rPr>
          <w:rFonts w:ascii="Times New Roman" w:hAnsi="Times New Roman" w:cs="Times New Roman"/>
          <w:highlight w:val="none"/>
        </w:rPr>
      </w:pPr>
    </w:p>
    <w:p w14:paraId="46E0E8C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highlight w:val="none"/>
        </w:rPr>
      </w:pPr>
      <w:r>
        <w:rPr>
          <w:rFonts w:ascii="Times New Roman" w:hAnsi="Times New Roman" w:cs="Times New Roman"/>
          <w:color w:val="000000"/>
          <w:highlight w:val="none"/>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3C84A1C3">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highlight w:val="none"/>
        </w:rPr>
      </w:pPr>
    </w:p>
    <w:p w14:paraId="3FFC771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highlight w:val="none"/>
        </w:rPr>
      </w:pPr>
    </w:p>
    <w:p w14:paraId="604151C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highlight w:val="none"/>
        </w:rPr>
      </w:pPr>
    </w:p>
    <w:p w14:paraId="056D3C7F">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highlight w:val="none"/>
          <w:lang w:val="en-US"/>
        </w:rPr>
      </w:pPr>
      <w:r>
        <w:rPr>
          <w:rFonts w:ascii="Times New Roman" w:hAnsi="Times New Roman" w:cs="Times New Roman" w:eastAsiaTheme="minorEastAsia"/>
          <w:b/>
          <w:spacing w:val="20"/>
          <w:kern w:val="0"/>
          <w:sz w:val="32"/>
          <w:szCs w:val="32"/>
          <w:highlight w:val="none"/>
        </w:rPr>
        <w:t>项目名称：</w:t>
      </w:r>
      <w:bookmarkStart w:id="1" w:name="OLE_LINK1"/>
      <w:r>
        <w:rPr>
          <w:rFonts w:hint="eastAsia" w:ascii="Times New Roman" w:hAnsi="Times New Roman" w:cs="Times New Roman"/>
          <w:b/>
          <w:spacing w:val="20"/>
          <w:kern w:val="0"/>
          <w:sz w:val="32"/>
          <w:szCs w:val="32"/>
          <w:highlight w:val="none"/>
          <w:u w:val="single"/>
          <w:lang w:val="en-US" w:eastAsia="zh-CN"/>
        </w:rPr>
        <w:t>合肥登安保安服务有限公司</w:t>
      </w:r>
      <w:r>
        <w:rPr>
          <w:rFonts w:hint="eastAsia" w:ascii="Times New Roman" w:hAnsi="Times New Roman" w:eastAsia="宋体" w:cs="Times New Roman"/>
          <w:b/>
          <w:spacing w:val="20"/>
          <w:sz w:val="32"/>
          <w:szCs w:val="32"/>
          <w:highlight w:val="none"/>
          <w:u w:val="single"/>
          <w:lang w:val="en-US" w:eastAsia="zh-CN"/>
        </w:rPr>
        <w:t>新交通大厦部分摄像头更换</w:t>
      </w:r>
    </w:p>
    <w:bookmarkEnd w:id="1"/>
    <w:p w14:paraId="1A28811B">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highlight w:val="none"/>
        </w:rPr>
      </w:pPr>
      <w:r>
        <w:rPr>
          <w:rFonts w:ascii="Times New Roman" w:hAnsi="Times New Roman" w:cs="Times New Roman" w:eastAsiaTheme="minorEastAsia"/>
          <w:b/>
          <w:spacing w:val="20"/>
          <w:kern w:val="0"/>
          <w:sz w:val="32"/>
          <w:szCs w:val="32"/>
          <w:highlight w:val="none"/>
        </w:rPr>
        <w:t>项目编号：</w:t>
      </w:r>
      <w:r>
        <w:rPr>
          <w:rFonts w:hint="eastAsia"/>
          <w:b/>
          <w:spacing w:val="20"/>
          <w:sz w:val="32"/>
          <w:szCs w:val="32"/>
          <w:highlight w:val="none"/>
          <w:u w:val="single"/>
        </w:rPr>
        <w:t>2026DABAZB005-JTDS</w:t>
      </w:r>
    </w:p>
    <w:p w14:paraId="7D958DCA">
      <w:pPr>
        <w:tabs>
          <w:tab w:val="left" w:pos="2410"/>
        </w:tabs>
        <w:autoSpaceDE w:val="0"/>
        <w:autoSpaceDN w:val="0"/>
        <w:adjustRightInd w:val="0"/>
        <w:snapToGrid w:val="0"/>
        <w:spacing w:line="500" w:lineRule="exact"/>
        <w:rPr>
          <w:rFonts w:hint="default" w:eastAsia="宋体"/>
          <w:b/>
          <w:spacing w:val="20"/>
          <w:sz w:val="32"/>
          <w:szCs w:val="32"/>
          <w:highlight w:val="none"/>
          <w:lang w:val="en-US" w:eastAsia="zh-CN"/>
        </w:rPr>
      </w:pPr>
      <w:r>
        <w:rPr>
          <w:rFonts w:ascii="Times New Roman" w:hAnsi="Times New Roman" w:cs="Times New Roman" w:eastAsiaTheme="minorEastAsia"/>
          <w:b/>
          <w:spacing w:val="20"/>
          <w:kern w:val="0"/>
          <w:sz w:val="32"/>
          <w:szCs w:val="32"/>
          <w:highlight w:val="none"/>
        </w:rPr>
        <w:t>招 标 人：</w:t>
      </w:r>
      <w:r>
        <w:rPr>
          <w:rFonts w:hint="eastAsia"/>
          <w:b/>
          <w:spacing w:val="20"/>
          <w:sz w:val="32"/>
          <w:szCs w:val="32"/>
          <w:highlight w:val="none"/>
          <w:u w:val="single"/>
          <w:lang w:val="en-US" w:eastAsia="zh-CN"/>
        </w:rPr>
        <w:t>合肥登安保安服务有限公司</w:t>
      </w:r>
    </w:p>
    <w:p w14:paraId="2961E25F">
      <w:pPr>
        <w:widowControl/>
        <w:spacing w:line="500" w:lineRule="exact"/>
        <w:jc w:val="left"/>
        <w:rPr>
          <w:rFonts w:eastAsia="黑体"/>
          <w:kern w:val="0"/>
          <w:sz w:val="28"/>
          <w:szCs w:val="20"/>
          <w:highlight w:val="none"/>
          <w:lang w:val="zh-CN"/>
        </w:rPr>
      </w:pPr>
    </w:p>
    <w:p w14:paraId="4082F93D">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highlight w:val="none"/>
        </w:rPr>
      </w:pPr>
    </w:p>
    <w:p w14:paraId="1F0431FB">
      <w:pPr>
        <w:pStyle w:val="20"/>
        <w:ind w:left="0" w:leftChars="0" w:firstLine="2530" w:firstLineChars="700"/>
        <w:jc w:val="both"/>
        <w:rPr>
          <w:highlight w:val="none"/>
        </w:rPr>
      </w:pPr>
      <w:r>
        <w:rPr>
          <w:rFonts w:eastAsiaTheme="majorEastAsia"/>
          <w:b/>
          <w:sz w:val="36"/>
          <w:highlight w:val="none"/>
          <w:u w:val="single"/>
        </w:rPr>
        <w:t xml:space="preserve">  </w:t>
      </w:r>
      <w:r>
        <w:rPr>
          <w:rFonts w:hint="eastAsia" w:eastAsiaTheme="majorEastAsia"/>
          <w:b/>
          <w:sz w:val="36"/>
          <w:highlight w:val="none"/>
          <w:u w:val="single"/>
          <w:lang w:val="en-US" w:eastAsia="zh-CN"/>
        </w:rPr>
        <w:t>2026</w:t>
      </w:r>
      <w:r>
        <w:rPr>
          <w:rFonts w:eastAsiaTheme="majorEastAsia"/>
          <w:b/>
          <w:sz w:val="36"/>
          <w:highlight w:val="none"/>
          <w:u w:val="single"/>
        </w:rPr>
        <w:t xml:space="preserve">  </w:t>
      </w:r>
      <w:r>
        <w:rPr>
          <w:rFonts w:eastAsiaTheme="majorEastAsia"/>
          <w:b/>
          <w:sz w:val="36"/>
          <w:highlight w:val="none"/>
        </w:rPr>
        <w:t>年</w:t>
      </w:r>
      <w:r>
        <w:rPr>
          <w:rFonts w:eastAsiaTheme="majorEastAsia"/>
          <w:b/>
          <w:sz w:val="36"/>
          <w:highlight w:val="none"/>
          <w:u w:val="single"/>
        </w:rPr>
        <w:t xml:space="preserve">  </w:t>
      </w:r>
      <w:r>
        <w:rPr>
          <w:rFonts w:hint="eastAsia" w:eastAsiaTheme="majorEastAsia"/>
          <w:b/>
          <w:sz w:val="36"/>
          <w:highlight w:val="none"/>
          <w:u w:val="single"/>
          <w:lang w:val="en-US" w:eastAsia="zh-CN"/>
        </w:rPr>
        <w:t>3</w:t>
      </w:r>
      <w:r>
        <w:rPr>
          <w:rFonts w:eastAsiaTheme="majorEastAsia"/>
          <w:b/>
          <w:sz w:val="36"/>
          <w:highlight w:val="none"/>
          <w:u w:val="single"/>
        </w:rPr>
        <w:t xml:space="preserve">  </w:t>
      </w:r>
      <w:r>
        <w:rPr>
          <w:rFonts w:eastAsiaTheme="majorEastAsia"/>
          <w:b/>
          <w:sz w:val="36"/>
          <w:highlight w:val="none"/>
        </w:rPr>
        <w:t>月</w:t>
      </w:r>
    </w:p>
    <w:p w14:paraId="79787BA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highlight w:val="none"/>
        </w:rPr>
      </w:pPr>
    </w:p>
    <w:p w14:paraId="7D91E0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highlight w:val="none"/>
        </w:rPr>
      </w:pPr>
    </w:p>
    <w:p w14:paraId="415527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highlight w:val="none"/>
        </w:rPr>
      </w:pPr>
      <w:r>
        <w:rPr>
          <w:rFonts w:ascii="Times New Roman" w:hAnsi="Times New Roman" w:cs="Times New Roman" w:eastAsiaTheme="minorEastAsia"/>
          <w:b/>
          <w:sz w:val="40"/>
          <w:szCs w:val="36"/>
          <w:highlight w:val="none"/>
        </w:rPr>
        <w:t>目  录</w:t>
      </w:r>
    </w:p>
    <w:p w14:paraId="723927EE">
      <w:pPr>
        <w:pStyle w:val="17"/>
        <w:tabs>
          <w:tab w:val="right" w:leader="dot" w:pos="8279"/>
        </w:tabs>
        <w:rPr>
          <w:rFonts w:ascii="Times New Roman" w:hAnsi="Times New Roman" w:cs="Times New Roman"/>
          <w:b/>
          <w:bCs/>
          <w:sz w:val="22"/>
          <w:szCs w:val="28"/>
          <w:highlight w:val="none"/>
        </w:rPr>
      </w:pPr>
      <w:r>
        <w:rPr>
          <w:rFonts w:ascii="Times New Roman" w:hAnsi="Times New Roman" w:cs="Times New Roman"/>
          <w:b/>
          <w:sz w:val="24"/>
          <w:szCs w:val="24"/>
          <w:highlight w:val="none"/>
        </w:rPr>
        <w:fldChar w:fldCharType="begin"/>
      </w:r>
      <w:r>
        <w:rPr>
          <w:rFonts w:ascii="Times New Roman" w:hAnsi="Times New Roman" w:cs="Times New Roman"/>
          <w:b/>
          <w:sz w:val="24"/>
          <w:szCs w:val="24"/>
          <w:highlight w:val="none"/>
        </w:rPr>
        <w:instrText xml:space="preserve"> TOC \o "1-2" \h \z \u </w:instrText>
      </w:r>
      <w:r>
        <w:rPr>
          <w:rFonts w:ascii="Times New Roman" w:hAnsi="Times New Roman" w:cs="Times New Roman"/>
          <w:b/>
          <w:sz w:val="24"/>
          <w:szCs w:val="24"/>
          <w:highlight w:val="none"/>
        </w:rPr>
        <w:fldChar w:fldCharType="separate"/>
      </w:r>
      <w:r>
        <w:rPr>
          <w:b/>
          <w:bCs/>
          <w:sz w:val="22"/>
          <w:szCs w:val="28"/>
          <w:highlight w:val="none"/>
        </w:rPr>
        <w:fldChar w:fldCharType="begin"/>
      </w:r>
      <w:r>
        <w:rPr>
          <w:b/>
          <w:bCs/>
          <w:sz w:val="22"/>
          <w:szCs w:val="28"/>
          <w:highlight w:val="none"/>
        </w:rPr>
        <w:instrText xml:space="preserve"> HYPERLINK \l "_Toc31841" </w:instrText>
      </w:r>
      <w:r>
        <w:rPr>
          <w:b/>
          <w:bCs/>
          <w:sz w:val="22"/>
          <w:szCs w:val="28"/>
          <w:highlight w:val="none"/>
        </w:rPr>
        <w:fldChar w:fldCharType="separate"/>
      </w:r>
      <w:r>
        <w:rPr>
          <w:rFonts w:ascii="Times New Roman" w:hAnsi="Times New Roman" w:cs="Times New Roman"/>
          <w:b/>
          <w:bCs/>
          <w:sz w:val="22"/>
          <w:szCs w:val="28"/>
          <w:highlight w:val="none"/>
        </w:rPr>
        <w:t xml:space="preserve">第一章  </w:t>
      </w:r>
      <w:r>
        <w:rPr>
          <w:rFonts w:hint="eastAsia" w:ascii="Times New Roman" w:hAnsi="Times New Roman" w:cs="Times New Roman"/>
          <w:b/>
          <w:bCs/>
          <w:sz w:val="22"/>
          <w:szCs w:val="28"/>
          <w:highlight w:val="none"/>
          <w:lang w:eastAsia="zh-CN"/>
        </w:rPr>
        <w:t>询价</w:t>
      </w:r>
      <w:r>
        <w:rPr>
          <w:rFonts w:ascii="Times New Roman" w:hAnsi="Times New Roman" w:cs="Times New Roman"/>
          <w:b/>
          <w:bCs/>
          <w:sz w:val="22"/>
          <w:szCs w:val="28"/>
          <w:highlight w:val="none"/>
        </w:rPr>
        <w:t>公告</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_Toc31841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699012CA">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"_Toc22742" </w:instrText>
      </w:r>
      <w:r>
        <w:rPr>
          <w:b/>
          <w:bCs/>
          <w:sz w:val="22"/>
          <w:szCs w:val="28"/>
          <w:highlight w:val="none"/>
        </w:rPr>
        <w:fldChar w:fldCharType="separate"/>
      </w:r>
      <w:r>
        <w:rPr>
          <w:rFonts w:ascii="Times New Roman" w:hAnsi="Times New Roman" w:cs="Times New Roman"/>
          <w:b/>
          <w:bCs/>
          <w:sz w:val="22"/>
          <w:szCs w:val="28"/>
          <w:highlight w:val="none"/>
        </w:rPr>
        <w:t>第二章  投标人须知</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_Toc22742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3</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77C27ED0">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"_Toc11969" </w:instrText>
      </w:r>
      <w:r>
        <w:rPr>
          <w:b/>
          <w:bCs/>
          <w:sz w:val="22"/>
          <w:szCs w:val="28"/>
          <w:highlight w:val="none"/>
        </w:rPr>
        <w:fldChar w:fldCharType="separate"/>
      </w:r>
      <w:r>
        <w:rPr>
          <w:rFonts w:ascii="Times New Roman" w:hAnsi="Times New Roman" w:cs="Times New Roman"/>
          <w:b/>
          <w:bCs/>
          <w:sz w:val="22"/>
          <w:szCs w:val="28"/>
          <w:highlight w:val="none"/>
        </w:rPr>
        <w:t>第三章  招标人要求</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_Toc11969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12</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5E908466">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"_Toc17615" </w:instrText>
      </w:r>
      <w:r>
        <w:rPr>
          <w:b/>
          <w:bCs/>
          <w:sz w:val="22"/>
          <w:szCs w:val="28"/>
          <w:highlight w:val="none"/>
        </w:rPr>
        <w:fldChar w:fldCharType="separate"/>
      </w:r>
      <w:r>
        <w:rPr>
          <w:rFonts w:ascii="Times New Roman" w:hAnsi="Times New Roman" w:cs="Times New Roman"/>
          <w:b/>
          <w:bCs/>
          <w:sz w:val="22"/>
          <w:szCs w:val="28"/>
          <w:highlight w:val="none"/>
        </w:rPr>
        <w:t>第四章  评审方法和标准</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_Toc17615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16</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388DE0AB">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"_Toc28197" </w:instrText>
      </w:r>
      <w:r>
        <w:rPr>
          <w:b/>
          <w:bCs/>
          <w:sz w:val="22"/>
          <w:szCs w:val="28"/>
          <w:highlight w:val="none"/>
        </w:rPr>
        <w:fldChar w:fldCharType="separate"/>
      </w:r>
      <w:r>
        <w:rPr>
          <w:rFonts w:ascii="Times New Roman" w:hAnsi="Times New Roman" w:cs="Times New Roman"/>
          <w:b/>
          <w:bCs/>
          <w:sz w:val="22"/>
          <w:szCs w:val="28"/>
          <w:highlight w:val="none"/>
        </w:rPr>
        <w:t>第五章  合同</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_Toc28197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18</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13EDF089">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"_Toc22226" </w:instrText>
      </w:r>
      <w:r>
        <w:rPr>
          <w:b/>
          <w:bCs/>
          <w:sz w:val="22"/>
          <w:szCs w:val="28"/>
          <w:highlight w:val="none"/>
        </w:rPr>
        <w:fldChar w:fldCharType="separate"/>
      </w:r>
      <w:r>
        <w:rPr>
          <w:rFonts w:ascii="Times New Roman" w:hAnsi="Times New Roman" w:cs="Times New Roman"/>
          <w:b/>
          <w:bCs/>
          <w:sz w:val="22"/>
          <w:szCs w:val="28"/>
          <w:highlight w:val="none"/>
        </w:rPr>
        <w:t>第六章  投标文件格式</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_Toc22226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30</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7A20AD01">
      <w:pPr>
        <w:pStyle w:val="17"/>
        <w:tabs>
          <w:tab w:val="right" w:leader="dot" w:pos="8279"/>
        </w:tabs>
        <w:rPr>
          <w:rFonts w:ascii="Times New Roman" w:hAnsi="Times New Roman" w:cs="Times New Roman"/>
          <w:highlight w:val="none"/>
        </w:rPr>
      </w:pPr>
    </w:p>
    <w:p w14:paraId="63E2A785">
      <w:pPr>
        <w:spacing w:line="360" w:lineRule="auto"/>
        <w:rPr>
          <w:rFonts w:ascii="Times New Roman" w:hAnsi="Times New Roman" w:cs="Times New Roman" w:eastAsiaTheme="minorEastAsia"/>
          <w:b/>
          <w:sz w:val="32"/>
          <w:highlight w:val="none"/>
        </w:rPr>
      </w:pPr>
      <w:r>
        <w:rPr>
          <w:rFonts w:ascii="Times New Roman" w:hAnsi="Times New Roman" w:cs="Times New Roman" w:eastAsiaTheme="minorEastAsia"/>
          <w:szCs w:val="24"/>
          <w:highlight w:val="none"/>
        </w:rPr>
        <w:fldChar w:fldCharType="end"/>
      </w:r>
    </w:p>
    <w:p w14:paraId="59769830">
      <w:pPr>
        <w:spacing w:line="360" w:lineRule="auto"/>
        <w:jc w:val="center"/>
        <w:outlineLvl w:val="1"/>
        <w:rPr>
          <w:rFonts w:ascii="Times New Roman" w:hAnsi="Times New Roman" w:cs="Times New Roman" w:eastAsiaTheme="minorEastAsia"/>
          <w:b/>
          <w:sz w:val="28"/>
          <w:highlight w:val="none"/>
        </w:rPr>
        <w:sectPr>
          <w:footerReference r:id="rId3" w:type="default"/>
          <w:pgSz w:w="11907" w:h="16840"/>
          <w:pgMar w:top="1440" w:right="1519" w:bottom="1440" w:left="1519" w:header="851" w:footer="851" w:gutter="0"/>
          <w:cols w:space="720" w:num="1"/>
          <w:docGrid w:linePitch="462" w:charSpace="0"/>
        </w:sectPr>
      </w:pPr>
    </w:p>
    <w:p w14:paraId="1E7CCA1B">
      <w:pPr>
        <w:spacing w:line="360" w:lineRule="auto"/>
        <w:jc w:val="center"/>
        <w:outlineLvl w:val="1"/>
        <w:rPr>
          <w:rFonts w:ascii="Times New Roman" w:hAnsi="Times New Roman" w:cs="Times New Roman" w:eastAsiaTheme="minorEastAsia"/>
          <w:b/>
          <w:sz w:val="28"/>
          <w:highlight w:val="none"/>
        </w:rPr>
      </w:pPr>
      <w:bookmarkStart w:id="2" w:name="_Toc31841"/>
      <w:r>
        <w:rPr>
          <w:rFonts w:ascii="Times New Roman" w:hAnsi="Times New Roman" w:cs="Times New Roman" w:eastAsiaTheme="minorEastAsia"/>
          <w:b/>
          <w:sz w:val="28"/>
          <w:highlight w:val="none"/>
        </w:rPr>
        <w:t xml:space="preserve">第一章  </w:t>
      </w:r>
      <w:bookmarkEnd w:id="2"/>
      <w:r>
        <w:rPr>
          <w:rFonts w:hint="eastAsia" w:ascii="Times New Roman" w:hAnsi="Times New Roman" w:cs="Times New Roman"/>
          <w:b/>
          <w:sz w:val="28"/>
          <w:highlight w:val="none"/>
          <w:lang w:eastAsia="zh-CN"/>
        </w:rPr>
        <w:t>询</w:t>
      </w:r>
      <w:r>
        <w:rPr>
          <w:rFonts w:hint="eastAsia" w:ascii="Times New Roman" w:hAnsi="Times New Roman" w:cs="Times New Roman"/>
          <w:b/>
          <w:sz w:val="28"/>
          <w:highlight w:val="none"/>
          <w:lang w:val="en-US" w:eastAsia="zh-CN"/>
        </w:rPr>
        <w:t>价</w:t>
      </w:r>
      <w:r>
        <w:rPr>
          <w:rFonts w:ascii="Times New Roman" w:hAnsi="Times New Roman" w:cs="Times New Roman" w:eastAsiaTheme="minorEastAsia"/>
          <w:b/>
          <w:sz w:val="28"/>
          <w:highlight w:val="none"/>
        </w:rPr>
        <w:t>公告</w:t>
      </w:r>
    </w:p>
    <w:p w14:paraId="16F998FB">
      <w:pPr>
        <w:spacing w:line="360" w:lineRule="auto"/>
        <w:ind w:firstLine="435"/>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u w:val="single"/>
        </w:rPr>
        <w:t xml:space="preserve"> </w:t>
      </w:r>
      <w:r>
        <w:rPr>
          <w:rFonts w:hint="eastAsia" w:ascii="Times New Roman" w:hAnsi="Times New Roman" w:cs="Times New Roman"/>
          <w:szCs w:val="21"/>
          <w:highlight w:val="none"/>
          <w:u w:val="single"/>
          <w:lang w:val="en-US" w:eastAsia="zh-CN"/>
        </w:rPr>
        <w:t>合肥登安保安服务有限公司</w:t>
      </w:r>
      <w:r>
        <w:rPr>
          <w:rFonts w:ascii="Times New Roman" w:hAnsi="Times New Roman" w:cs="Times New Roman" w:eastAsiaTheme="minorEastAsia"/>
          <w:szCs w:val="21"/>
          <w:highlight w:val="none"/>
          <w:u w:val="single"/>
        </w:rPr>
        <w:t xml:space="preserve">  </w:t>
      </w:r>
      <w:r>
        <w:rPr>
          <w:rFonts w:hint="eastAsia"/>
          <w:bCs/>
          <w:color w:val="000000"/>
          <w:highlight w:val="none"/>
          <w:lang w:eastAsia="zh-CN"/>
        </w:rPr>
        <w:t>（</w:t>
      </w:r>
      <w:r>
        <w:rPr>
          <w:rFonts w:hint="eastAsia"/>
          <w:bCs/>
          <w:color w:val="000000"/>
          <w:highlight w:val="none"/>
          <w:lang w:val="en-US" w:eastAsia="zh-CN"/>
        </w:rPr>
        <w:t>简称“招标人”</w:t>
      </w:r>
      <w:r>
        <w:rPr>
          <w:rFonts w:hint="eastAsia"/>
          <w:bCs/>
          <w:color w:val="000000"/>
          <w:highlight w:val="none"/>
          <w:lang w:eastAsia="zh-CN"/>
        </w:rPr>
        <w:t>）</w:t>
      </w:r>
      <w:r>
        <w:rPr>
          <w:rFonts w:ascii="Times New Roman" w:hAnsi="Times New Roman" w:cs="Times New Roman" w:eastAsiaTheme="minorEastAsia"/>
          <w:szCs w:val="21"/>
          <w:highlight w:val="none"/>
        </w:rPr>
        <w:t>现对</w:t>
      </w:r>
      <w:r>
        <w:rPr>
          <w:rFonts w:ascii="Times New Roman" w:hAnsi="Times New Roman" w:cs="Times New Roman" w:eastAsiaTheme="minorEastAsia"/>
          <w:szCs w:val="21"/>
          <w:highlight w:val="none"/>
          <w:u w:val="single"/>
        </w:rPr>
        <w:t xml:space="preserve"> </w:t>
      </w:r>
      <w:r>
        <w:rPr>
          <w:rFonts w:hint="eastAsia" w:ascii="Times New Roman" w:hAnsi="Times New Roman" w:cs="Times New Roman"/>
          <w:szCs w:val="21"/>
          <w:highlight w:val="none"/>
          <w:u w:val="single"/>
          <w:lang w:val="en-US" w:eastAsia="zh-CN"/>
        </w:rPr>
        <w:t>新交通大厦部分摄像头更换</w:t>
      </w:r>
      <w:r>
        <w:rPr>
          <w:rFonts w:ascii="Times New Roman" w:hAnsi="Times New Roman" w:cs="Times New Roman" w:eastAsiaTheme="minorEastAsia"/>
          <w:szCs w:val="21"/>
          <w:highlight w:val="none"/>
          <w:u w:val="single"/>
        </w:rPr>
        <w:t xml:space="preserve"> </w:t>
      </w:r>
      <w:r>
        <w:rPr>
          <w:rFonts w:ascii="Times New Roman" w:hAnsi="Times New Roman" w:cs="Times New Roman" w:eastAsiaTheme="minorEastAsia"/>
          <w:szCs w:val="21"/>
          <w:highlight w:val="none"/>
        </w:rPr>
        <w:t>进行</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，欢迎具备条件的投标人参加投标。</w:t>
      </w:r>
    </w:p>
    <w:p w14:paraId="322611FB">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一</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项目名称及内容</w:t>
      </w:r>
    </w:p>
    <w:p w14:paraId="229576A2">
      <w:pPr>
        <w:spacing w:line="360" w:lineRule="auto"/>
        <w:ind w:firstLine="420" w:firstLineChars="200"/>
        <w:rPr>
          <w:rFonts w:hint="eastAsia" w:ascii="仿宋_GB2312" w:hAnsi="仿宋_GB2312" w:eastAsia="仿宋_GB2312" w:cs="仿宋_GB2312"/>
          <w:color w:val="0C0C0C"/>
          <w:szCs w:val="21"/>
          <w:highlight w:val="none"/>
          <w:u w:val="single"/>
          <w:lang w:val="en-US" w:eastAsia="zh-CN"/>
        </w:rPr>
      </w:pPr>
      <w:r>
        <w:rPr>
          <w:rFonts w:ascii="Times New Roman" w:hAnsi="Times New Roman" w:cs="Times New Roman" w:eastAsiaTheme="minorEastAsia"/>
          <w:szCs w:val="21"/>
          <w:highlight w:val="none"/>
        </w:rPr>
        <w:t>1</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项目编号：</w:t>
      </w:r>
      <w:r>
        <w:rPr>
          <w:rFonts w:hint="eastAsia" w:ascii="Times New Roman" w:hAnsi="Times New Roman" w:cs="Times New Roman" w:eastAsiaTheme="minorEastAsia"/>
          <w:szCs w:val="21"/>
          <w:highlight w:val="none"/>
          <w:u w:val="single"/>
          <w:lang w:val="en-US" w:eastAsia="zh-CN"/>
        </w:rPr>
        <w:t>2026DABAZB005-JTDS</w:t>
      </w:r>
    </w:p>
    <w:p w14:paraId="4F8B275C">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项目名称：</w:t>
      </w:r>
      <w:r>
        <w:rPr>
          <w:rFonts w:hint="eastAsia" w:ascii="Times New Roman" w:hAnsi="Times New Roman" w:cs="Times New Roman" w:eastAsiaTheme="minorEastAsia"/>
          <w:szCs w:val="21"/>
          <w:highlight w:val="none"/>
          <w:u w:val="single"/>
          <w:lang w:val="en-US" w:eastAsia="zh-CN"/>
        </w:rPr>
        <w:t>新交通大厦部分摄像头更换</w:t>
      </w:r>
    </w:p>
    <w:p w14:paraId="0099EE83">
      <w:pPr>
        <w:autoSpaceDE w:val="0"/>
        <w:autoSpaceDN w:val="0"/>
        <w:adjustRightInd w:val="0"/>
        <w:spacing w:line="360" w:lineRule="auto"/>
        <w:ind w:firstLine="420" w:firstLineChars="200"/>
        <w:jc w:val="left"/>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项目地点：</w:t>
      </w:r>
      <w:r>
        <w:rPr>
          <w:rFonts w:ascii="Times New Roman" w:hAnsi="Times New Roman" w:cs="Times New Roman" w:eastAsiaTheme="minorEastAsia"/>
          <w:szCs w:val="21"/>
          <w:highlight w:val="none"/>
          <w:u w:val="single"/>
        </w:rPr>
        <w:t xml:space="preserve"> </w:t>
      </w:r>
      <w:r>
        <w:rPr>
          <w:rFonts w:hint="eastAsia" w:ascii="Times New Roman" w:hAnsi="Times New Roman" w:cs="Times New Roman" w:eastAsiaTheme="minorEastAsia"/>
          <w:szCs w:val="21"/>
          <w:highlight w:val="none"/>
          <w:u w:val="single"/>
          <w:lang w:val="en-US" w:eastAsia="zh-CN"/>
        </w:rPr>
        <w:t>新交通大厦</w:t>
      </w:r>
      <w:r>
        <w:rPr>
          <w:rFonts w:ascii="Times New Roman" w:hAnsi="Times New Roman" w:cs="Times New Roman" w:eastAsiaTheme="minorEastAsia"/>
          <w:szCs w:val="21"/>
          <w:highlight w:val="none"/>
          <w:u w:val="single"/>
        </w:rPr>
        <w:t xml:space="preserve">  </w:t>
      </w:r>
    </w:p>
    <w:p w14:paraId="40AA2855">
      <w:pPr>
        <w:spacing w:line="360" w:lineRule="auto"/>
        <w:ind w:firstLine="420" w:firstLineChars="200"/>
        <w:rPr>
          <w:rFonts w:ascii="Times New Roman" w:hAnsi="Times New Roman" w:cs="Times New Roman" w:eastAsiaTheme="minorEastAsia"/>
          <w:szCs w:val="21"/>
          <w:highlight w:val="none"/>
          <w:u w:val="single"/>
        </w:rPr>
      </w:pPr>
      <w:r>
        <w:rPr>
          <w:rFonts w:ascii="Times New Roman" w:hAnsi="Times New Roman" w:cs="Times New Roman" w:eastAsiaTheme="minorEastAsia"/>
          <w:szCs w:val="21"/>
          <w:highlight w:val="none"/>
        </w:rPr>
        <w:t>4</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项目单位：</w:t>
      </w:r>
      <w:r>
        <w:rPr>
          <w:rFonts w:hint="eastAsia" w:ascii="Times New Roman" w:hAnsi="Times New Roman" w:cs="Times New Roman"/>
          <w:szCs w:val="21"/>
          <w:highlight w:val="none"/>
          <w:u w:val="single"/>
          <w:lang w:val="en-US" w:eastAsia="zh-CN"/>
        </w:rPr>
        <w:t>合肥登安保安服务有限公司</w:t>
      </w:r>
    </w:p>
    <w:p w14:paraId="70CD9444">
      <w:pPr>
        <w:spacing w:line="360" w:lineRule="auto"/>
        <w:ind w:firstLine="420" w:firstLineChars="200"/>
        <w:rPr>
          <w:rFonts w:ascii="Times New Roman" w:hAnsi="Times New Roman" w:cs="Times New Roman" w:eastAsiaTheme="minorEastAsia"/>
          <w:szCs w:val="21"/>
          <w:highlight w:val="none"/>
          <w:u w:val="single"/>
        </w:rPr>
      </w:pPr>
      <w:r>
        <w:rPr>
          <w:rFonts w:ascii="Times New Roman" w:hAnsi="Times New Roman" w:cs="Times New Roman" w:eastAsiaTheme="minorEastAsia"/>
          <w:szCs w:val="21"/>
          <w:highlight w:val="none"/>
        </w:rPr>
        <w:t>5</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项目范围：</w:t>
      </w:r>
      <w:r>
        <w:rPr>
          <w:rFonts w:ascii="Arial" w:hAnsi="Arial" w:eastAsia="宋体" w:cs="Arial"/>
          <w:i w:val="0"/>
          <w:iCs w:val="0"/>
          <w:caps w:val="0"/>
          <w:color w:val="000000"/>
          <w:spacing w:val="0"/>
          <w:sz w:val="21"/>
          <w:szCs w:val="21"/>
          <w:highlight w:val="none"/>
          <w:u w:val="single"/>
          <w:shd w:val="clear" w:fill="FFFFFF"/>
        </w:rPr>
        <w:t>新交通大厦多处监控出现掉线、画面模糊卡顿现象。经维保单位检查发现，为监控老化、内部程序故障及高增益网桥损坏等，需要对损坏监控设施进行更换。</w:t>
      </w:r>
    </w:p>
    <w:p w14:paraId="3DEA6CF1">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资金来源：</w:t>
      </w:r>
      <w:r>
        <w:rPr>
          <w:rFonts w:ascii="Times New Roman" w:hAnsi="Times New Roman" w:cs="Times New Roman" w:eastAsiaTheme="minorEastAsia"/>
          <w:szCs w:val="21"/>
          <w:highlight w:val="none"/>
          <w:u w:val="single"/>
        </w:rPr>
        <w:t xml:space="preserve"> </w:t>
      </w:r>
      <w:r>
        <w:rPr>
          <w:rFonts w:hint="eastAsia" w:ascii="Times New Roman" w:hAnsi="Times New Roman" w:cs="Times New Roman"/>
          <w:szCs w:val="21"/>
          <w:highlight w:val="none"/>
          <w:u w:val="single"/>
          <w:lang w:val="en-US" w:eastAsia="zh-CN"/>
        </w:rPr>
        <w:t>自筹</w:t>
      </w:r>
      <w:r>
        <w:rPr>
          <w:rFonts w:ascii="Times New Roman" w:hAnsi="Times New Roman" w:cs="Times New Roman" w:eastAsiaTheme="minorEastAsia"/>
          <w:szCs w:val="21"/>
          <w:highlight w:val="none"/>
          <w:u w:val="single"/>
        </w:rPr>
        <w:t xml:space="preserve"> </w:t>
      </w:r>
    </w:p>
    <w:p w14:paraId="062769FB">
      <w:pPr>
        <w:spacing w:line="360" w:lineRule="auto"/>
        <w:ind w:firstLine="420" w:firstLineChars="200"/>
        <w:rPr>
          <w:rFonts w:hint="default" w:ascii="Times New Roman" w:hAnsi="Times New Roman" w:cs="Times New Roman" w:eastAsiaTheme="minorEastAsia"/>
          <w:szCs w:val="21"/>
          <w:highlight w:val="none"/>
          <w:lang w:val="en-US" w:eastAsia="zh-CN"/>
        </w:rPr>
      </w:pPr>
      <w:r>
        <w:rPr>
          <w:rFonts w:ascii="Times New Roman" w:hAnsi="Times New Roman" w:cs="Times New Roman" w:eastAsiaTheme="minorEastAsia"/>
          <w:szCs w:val="21"/>
          <w:highlight w:val="none"/>
        </w:rPr>
        <w:t>7</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项目预算：</w:t>
      </w:r>
      <w:r>
        <w:rPr>
          <w:rFonts w:hint="eastAsia" w:ascii="Times New Roman" w:hAnsi="Times New Roman" w:cs="Times New Roman"/>
          <w:szCs w:val="21"/>
          <w:highlight w:val="none"/>
          <w:u w:val="single"/>
          <w:lang w:val="en-US" w:eastAsia="zh-CN"/>
        </w:rPr>
        <w:t>9671元</w:t>
      </w:r>
    </w:p>
    <w:p w14:paraId="73123340">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项目类别：</w:t>
      </w:r>
      <w:r>
        <w:rPr>
          <w:rFonts w:ascii="Times New Roman" w:hAnsi="Times New Roman" w:cs="Times New Roman" w:eastAsiaTheme="minorEastAsia"/>
          <w:szCs w:val="21"/>
          <w:highlight w:val="none"/>
          <w:u w:val="single"/>
        </w:rPr>
        <w:t xml:space="preserve"> 货物 </w:t>
      </w:r>
    </w:p>
    <w:p w14:paraId="71FD38B0">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标段（包别）划分：共分</w:t>
      </w:r>
      <w:r>
        <w:rPr>
          <w:rFonts w:ascii="Times New Roman" w:hAnsi="Times New Roman" w:cs="Times New Roman" w:eastAsiaTheme="minorEastAsia"/>
          <w:szCs w:val="21"/>
          <w:highlight w:val="none"/>
          <w:u w:val="single"/>
        </w:rPr>
        <w:t xml:space="preserve"> </w:t>
      </w:r>
      <w:r>
        <w:rPr>
          <w:rFonts w:hint="eastAsia" w:ascii="Times New Roman" w:hAnsi="Times New Roman" w:cs="Times New Roman"/>
          <w:szCs w:val="21"/>
          <w:highlight w:val="none"/>
          <w:u w:val="single"/>
          <w:lang w:val="en-US" w:eastAsia="zh-CN"/>
        </w:rPr>
        <w:t>/</w:t>
      </w:r>
      <w:r>
        <w:rPr>
          <w:rFonts w:ascii="Times New Roman" w:hAnsi="Times New Roman" w:cs="Times New Roman" w:eastAsiaTheme="minorEastAsia"/>
          <w:szCs w:val="21"/>
          <w:highlight w:val="none"/>
          <w:u w:val="single"/>
        </w:rPr>
        <w:t xml:space="preserve">  </w:t>
      </w:r>
      <w:r>
        <w:rPr>
          <w:rFonts w:ascii="Times New Roman" w:hAnsi="Times New Roman" w:cs="Times New Roman" w:eastAsiaTheme="minorEastAsia"/>
          <w:szCs w:val="21"/>
          <w:highlight w:val="none"/>
        </w:rPr>
        <w:t>个包，本次采购第</w:t>
      </w:r>
      <w:r>
        <w:rPr>
          <w:rFonts w:ascii="Times New Roman" w:hAnsi="Times New Roman" w:cs="Times New Roman" w:eastAsiaTheme="minorEastAsia"/>
          <w:szCs w:val="21"/>
          <w:highlight w:val="none"/>
          <w:u w:val="single"/>
        </w:rPr>
        <w:t xml:space="preserve">  </w:t>
      </w:r>
      <w:r>
        <w:rPr>
          <w:rFonts w:hint="eastAsia" w:ascii="Times New Roman" w:hAnsi="Times New Roman" w:cs="Times New Roman"/>
          <w:szCs w:val="21"/>
          <w:highlight w:val="none"/>
          <w:u w:val="single"/>
          <w:lang w:val="en-US" w:eastAsia="zh-CN"/>
        </w:rPr>
        <w:t>/</w:t>
      </w:r>
      <w:r>
        <w:rPr>
          <w:rFonts w:ascii="Times New Roman" w:hAnsi="Times New Roman" w:cs="Times New Roman" w:eastAsiaTheme="minorEastAsia"/>
          <w:szCs w:val="21"/>
          <w:highlight w:val="none"/>
          <w:u w:val="single"/>
        </w:rPr>
        <w:t xml:space="preserve"> </w:t>
      </w:r>
      <w:r>
        <w:rPr>
          <w:rFonts w:ascii="Times New Roman" w:hAnsi="Times New Roman" w:cs="Times New Roman" w:eastAsiaTheme="minorEastAsia"/>
          <w:szCs w:val="21"/>
          <w:highlight w:val="none"/>
        </w:rPr>
        <w:t>包</w:t>
      </w:r>
    </w:p>
    <w:p w14:paraId="0E8625FB">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二</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投标人资格</w:t>
      </w:r>
    </w:p>
    <w:p w14:paraId="1A0FF6A0">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1.投标人具有独立承担民事责任的能力；</w:t>
      </w:r>
    </w:p>
    <w:p w14:paraId="08A313CB">
      <w:pPr>
        <w:spacing w:line="360" w:lineRule="auto"/>
        <w:ind w:firstLine="420" w:firstLineChars="200"/>
        <w:rPr>
          <w:rFonts w:hint="eastAsia"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2.投标人资质要求：</w:t>
      </w:r>
      <w:r>
        <w:rPr>
          <w:rFonts w:hint="eastAsia" w:ascii="Times New Roman" w:hAnsi="Times New Roman" w:cs="Times New Roman" w:eastAsiaTheme="majorEastAsia"/>
          <w:szCs w:val="21"/>
          <w:highlight w:val="none"/>
        </w:rPr>
        <w:t>具有质量管理体系认证证书，证书认证范围须明确包含信息系统运维服务</w:t>
      </w:r>
      <w:r>
        <w:rPr>
          <w:rFonts w:hint="eastAsia" w:ascii="Times New Roman" w:hAnsi="Times New Roman" w:cs="Times New Roman" w:eastAsiaTheme="majorEastAsia"/>
          <w:szCs w:val="21"/>
          <w:highlight w:val="none"/>
          <w:lang w:eastAsia="zh-CN"/>
        </w:rPr>
        <w:t>。</w:t>
      </w:r>
      <w:r>
        <w:rPr>
          <w:rFonts w:hint="eastAsia" w:ascii="Times New Roman" w:hAnsi="Times New Roman" w:cs="Times New Roman" w:eastAsiaTheme="majorEastAsia"/>
          <w:szCs w:val="21"/>
          <w:highlight w:val="none"/>
          <w:lang w:val="en-US" w:eastAsia="zh-CN"/>
        </w:rPr>
        <w:t>投标</w:t>
      </w:r>
      <w:r>
        <w:rPr>
          <w:rFonts w:hint="eastAsia" w:ascii="Times New Roman" w:hAnsi="Times New Roman" w:cs="Times New Roman" w:eastAsiaTheme="majorEastAsia"/>
          <w:szCs w:val="21"/>
          <w:highlight w:val="none"/>
        </w:rPr>
        <w:t>文件中提供以上证书扫描件或复印件，体系认证须另附证书在中国国家认证认可监督管理委员会官网查询截图。</w:t>
      </w:r>
    </w:p>
    <w:p w14:paraId="478784DD">
      <w:pPr>
        <w:spacing w:line="360" w:lineRule="auto"/>
        <w:ind w:firstLine="420" w:firstLineChars="200"/>
        <w:rPr>
          <w:rFonts w:hint="eastAsia" w:ascii="Times New Roman" w:hAnsi="Times New Roman" w:cs="Times New Roman" w:eastAsiaTheme="majorEastAsia"/>
          <w:szCs w:val="21"/>
          <w:highlight w:val="none"/>
          <w:lang w:val="en-US" w:eastAsia="zh-CN"/>
        </w:rPr>
      </w:pPr>
      <w:r>
        <w:rPr>
          <w:rFonts w:hint="eastAsia" w:ascii="Times New Roman" w:hAnsi="Times New Roman" w:cs="Times New Roman" w:eastAsiaTheme="majorEastAsia"/>
          <w:szCs w:val="21"/>
          <w:highlight w:val="none"/>
          <w:lang w:val="en-US" w:eastAsia="zh-CN"/>
        </w:rPr>
        <w:t>3.项目负责人具有工业和信息化部教育与考试中心颁发的安防系统工程师（中级及以上）证书。投标</w:t>
      </w:r>
      <w:r>
        <w:rPr>
          <w:rFonts w:hint="eastAsia" w:ascii="Times New Roman" w:hAnsi="Times New Roman" w:cs="Times New Roman" w:eastAsiaTheme="majorEastAsia"/>
          <w:szCs w:val="21"/>
          <w:highlight w:val="none"/>
        </w:rPr>
        <w:t>文件中</w:t>
      </w:r>
      <w:r>
        <w:rPr>
          <w:rFonts w:hint="eastAsia" w:ascii="Times New Roman" w:hAnsi="Times New Roman" w:cs="Times New Roman" w:eastAsiaTheme="majorEastAsia"/>
          <w:szCs w:val="21"/>
          <w:highlight w:val="none"/>
          <w:lang w:val="en-US" w:eastAsia="zh-CN"/>
        </w:rPr>
        <w:t>提供证书复印件或扫描件和人员缴纳的近三个月中任意一个月的社保缴费证明材料。</w:t>
      </w:r>
    </w:p>
    <w:p w14:paraId="20758433">
      <w:pPr>
        <w:pStyle w:val="4"/>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eastAsiaTheme="majorEastAsia"/>
          <w:highlight w:val="none"/>
          <w:lang w:val="en-US" w:eastAsia="zh-CN"/>
        </w:rPr>
      </w:pPr>
      <w:r>
        <w:rPr>
          <w:rFonts w:hint="eastAsia" w:ascii="Times New Roman" w:hAnsi="Times New Roman" w:cs="Times New Roman" w:eastAsiaTheme="majorEastAsia"/>
          <w:sz w:val="21"/>
          <w:szCs w:val="21"/>
          <w:highlight w:val="none"/>
          <w:lang w:val="en-US" w:eastAsia="zh-CN"/>
        </w:rPr>
        <w:t xml:space="preserve">    </w:t>
      </w:r>
      <w:r>
        <w:rPr>
          <w:rFonts w:hint="eastAsia" w:ascii="Times New Roman" w:hAnsi="Times New Roman" w:cs="Times New Roman" w:eastAsiaTheme="majorEastAsia"/>
          <w:color w:val="FF0000"/>
          <w:sz w:val="21"/>
          <w:szCs w:val="21"/>
          <w:highlight w:val="none"/>
          <w:lang w:val="en-US" w:eastAsia="zh-CN"/>
        </w:rPr>
        <w:t>4.投标人近二年未被列入合肥文旅博览集团有限公司信用评价体系黑名单；</w:t>
      </w:r>
    </w:p>
    <w:p w14:paraId="733F58F9">
      <w:pPr>
        <w:spacing w:line="360" w:lineRule="auto"/>
        <w:rPr>
          <w:rFonts w:hint="eastAsia" w:ascii="Times New Roman" w:hAnsi="Times New Roman" w:cs="Times New Roman" w:eastAsiaTheme="minorEastAsia"/>
          <w:b/>
          <w:bCs/>
          <w:sz w:val="24"/>
          <w:szCs w:val="18"/>
          <w:highlight w:val="none"/>
          <w:lang w:val="en-US" w:eastAsia="zh-CN"/>
        </w:rPr>
      </w:pPr>
      <w:r>
        <w:rPr>
          <w:rFonts w:ascii="Times New Roman" w:hAnsi="Times New Roman" w:cs="Times New Roman" w:eastAsiaTheme="minorEastAsia"/>
          <w:b/>
          <w:bCs/>
          <w:sz w:val="24"/>
          <w:szCs w:val="18"/>
          <w:highlight w:val="none"/>
        </w:rPr>
        <w:t>三</w:t>
      </w:r>
      <w:r>
        <w:rPr>
          <w:rFonts w:ascii="Times New Roman" w:hAnsi="Times New Roman" w:cs="Times New Roman" w:eastAsiaTheme="minorEastAsia"/>
          <w:b/>
          <w:sz w:val="24"/>
          <w:highlight w:val="none"/>
        </w:rPr>
        <w:t>、</w:t>
      </w:r>
      <w:r>
        <w:rPr>
          <w:rFonts w:hint="eastAsia" w:ascii="Times New Roman" w:hAnsi="Times New Roman" w:cs="Times New Roman"/>
          <w:b/>
          <w:bCs/>
          <w:sz w:val="24"/>
          <w:szCs w:val="18"/>
          <w:highlight w:val="none"/>
          <w:lang w:eastAsia="zh-CN"/>
        </w:rPr>
        <w:t>询</w:t>
      </w:r>
      <w:r>
        <w:rPr>
          <w:rFonts w:hint="eastAsia" w:ascii="Times New Roman" w:hAnsi="Times New Roman" w:cs="Times New Roman"/>
          <w:b/>
          <w:bCs/>
          <w:sz w:val="24"/>
          <w:szCs w:val="18"/>
          <w:highlight w:val="none"/>
          <w:lang w:val="en-US" w:eastAsia="zh-CN"/>
        </w:rPr>
        <w:t>价</w:t>
      </w:r>
      <w:r>
        <w:rPr>
          <w:rFonts w:ascii="Times New Roman" w:hAnsi="Times New Roman" w:cs="Times New Roman" w:eastAsiaTheme="minorEastAsia"/>
          <w:b/>
          <w:bCs/>
          <w:sz w:val="24"/>
          <w:szCs w:val="18"/>
          <w:highlight w:val="none"/>
        </w:rPr>
        <w:t>文件的获取</w:t>
      </w:r>
      <w:r>
        <w:rPr>
          <w:rFonts w:hint="eastAsia" w:ascii="Times New Roman" w:hAnsi="Times New Roman" w:cs="Times New Roman" w:eastAsiaTheme="minorEastAsia"/>
          <w:b/>
          <w:bCs/>
          <w:sz w:val="24"/>
          <w:szCs w:val="18"/>
          <w:highlight w:val="none"/>
          <w:lang w:val="en-US" w:eastAsia="zh-CN"/>
        </w:rPr>
        <w:t>及报名</w:t>
      </w:r>
    </w:p>
    <w:p w14:paraId="082BECE9">
      <w:pPr>
        <w:widowControl/>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1.</w:t>
      </w:r>
      <w:r>
        <w:rPr>
          <w:rFonts w:hint="eastAsia" w:ascii="Times New Roman" w:hAnsi="Times New Roman" w:cs="Times New Roman" w:eastAsiaTheme="majorEastAsia"/>
          <w:szCs w:val="21"/>
          <w:highlight w:val="none"/>
          <w:lang w:val="en-US" w:eastAsia="zh-CN"/>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19</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24</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w:t>
      </w:r>
      <w:r>
        <w:rPr>
          <w:rFonts w:hint="eastAsia" w:ascii="Times New Roman" w:hAnsi="Times New Roman" w:eastAsia="宋体" w:cs="Times New Roman"/>
          <w:bCs/>
          <w:snapToGrid w:val="0"/>
          <w:color w:val="000000"/>
          <w:highlight w:val="none"/>
          <w:u w:val="single"/>
          <w:lang w:val="en-US" w:eastAsia="zh-CN"/>
        </w:rPr>
        <w:t>15</w:t>
      </w:r>
      <w:r>
        <w:rPr>
          <w:rFonts w:hint="eastAsia" w:ascii="Times New Roman" w:hAnsi="Times New Roman" w:eastAsia="宋体" w:cs="Times New Roman"/>
          <w:bCs/>
          <w:snapToGrid w:val="0"/>
          <w:color w:val="000000"/>
          <w:highlight w:val="none"/>
          <w:lang w:val="en-US" w:eastAsia="zh-CN"/>
        </w:rPr>
        <w:t>时</w:t>
      </w:r>
      <w:r>
        <w:rPr>
          <w:rFonts w:hint="eastAsia" w:ascii="Times New Roman" w:hAnsi="Times New Roman" w:eastAsia="宋体" w:cs="Times New Roman"/>
          <w:bCs/>
          <w:snapToGrid w:val="0"/>
          <w:color w:val="000000"/>
          <w:highlight w:val="none"/>
          <w:u w:val="single"/>
          <w:lang w:val="en-US" w:eastAsia="zh-CN"/>
        </w:rPr>
        <w:t>00</w:t>
      </w:r>
      <w:r>
        <w:rPr>
          <w:rFonts w:hint="eastAsia" w:ascii="Times New Roman" w:hAnsi="Times New Roman" w:eastAsia="宋体" w:cs="Times New Roman"/>
          <w:bCs/>
          <w:snapToGrid w:val="0"/>
          <w:color w:val="000000"/>
          <w:highlight w:val="none"/>
          <w:lang w:val="en-US" w:eastAsia="zh-CN"/>
        </w:rPr>
        <w:t>分</w:t>
      </w:r>
      <w:r>
        <w:rPr>
          <w:rFonts w:ascii="Times New Roman" w:hAnsi="Times New Roman" w:eastAsia="宋体" w:cs="Times New Roman"/>
          <w:bCs/>
          <w:snapToGrid w:val="0"/>
          <w:color w:val="000000"/>
          <w:highlight w:val="none"/>
        </w:rPr>
        <w:t>(北京时间)</w:t>
      </w:r>
    </w:p>
    <w:p w14:paraId="11F96798">
      <w:pPr>
        <w:widowControl/>
        <w:wordWrap w:val="0"/>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2.</w:t>
      </w:r>
      <w:r>
        <w:rPr>
          <w:rFonts w:hint="eastAsia" w:ascii="Times New Roman" w:hAnsi="Times New Roman" w:cs="Times New Roman" w:eastAsiaTheme="majorEastAsia"/>
          <w:szCs w:val="21"/>
          <w:highlight w:val="none"/>
          <w:lang w:val="en-US" w:eastAsia="zh-CN"/>
        </w:rPr>
        <w:t>询价文件</w:t>
      </w:r>
      <w:r>
        <w:rPr>
          <w:rFonts w:ascii="Times New Roman" w:hAnsi="Times New Roman" w:cs="Times New Roman" w:eastAsiaTheme="majorEastAsia"/>
          <w:szCs w:val="21"/>
          <w:highlight w:val="none"/>
        </w:rPr>
        <w:t>获取方式：</w:t>
      </w:r>
      <w:r>
        <w:rPr>
          <w:rFonts w:ascii="Times New Roman" w:hAnsi="Times New Roman" w:eastAsia="宋体" w:cs="Times New Roman"/>
          <w:bCs/>
          <w:snapToGrid w:val="0"/>
          <w:color w:val="000000"/>
          <w:highlight w:val="none"/>
        </w:rPr>
        <w:t>投标人登录合肥文旅博览集团有限公司</w:t>
      </w:r>
      <w:r>
        <w:rPr>
          <w:rFonts w:hint="eastAsia" w:ascii="Times New Roman" w:hAnsi="Times New Roman" w:eastAsia="宋体" w:cs="Times New Roman"/>
          <w:bCs/>
          <w:snapToGrid w:val="0"/>
          <w:color w:val="000000"/>
          <w:highlight w:val="none"/>
          <w:lang w:val="en-US" w:eastAsia="zh-CN"/>
        </w:rPr>
        <w:t>官网</w:t>
      </w:r>
      <w:r>
        <w:rPr>
          <w:rFonts w:ascii="Times New Roman" w:hAnsi="Times New Roman" w:eastAsia="宋体" w:cs="Times New Roman"/>
          <w:bCs/>
          <w:snapToGrid w:val="0"/>
          <w:color w:val="000000"/>
          <w:highlight w:val="none"/>
        </w:rPr>
        <w:t>（http://www.zwzcgl.com）</w:t>
      </w:r>
      <w:r>
        <w:rPr>
          <w:rFonts w:ascii="Times New Roman" w:hAnsi="Times New Roman" w:cs="Times New Roman" w:eastAsiaTheme="majorEastAsia"/>
          <w:sz w:val="21"/>
          <w:szCs w:val="21"/>
          <w:highlight w:val="none"/>
        </w:rPr>
        <w:t>或合肥登安保安服务有限公司</w:t>
      </w:r>
      <w:r>
        <w:rPr>
          <w:rFonts w:hint="eastAsia" w:ascii="Times New Roman" w:hAnsi="Times New Roman" w:cs="Times New Roman" w:eastAsiaTheme="majorEastAsia"/>
          <w:sz w:val="21"/>
          <w:szCs w:val="21"/>
          <w:highlight w:val="none"/>
          <w:lang w:eastAsia="zh-CN"/>
        </w:rPr>
        <w:t>（</w:t>
      </w:r>
      <w:r>
        <w:rPr>
          <w:rFonts w:ascii="Times New Roman" w:hAnsi="Times New Roman" w:cs="Times New Roman" w:eastAsiaTheme="majorEastAsia"/>
          <w:sz w:val="21"/>
          <w:szCs w:val="21"/>
          <w:highlight w:val="none"/>
        </w:rPr>
        <w:t>https://www.hefeida.cn/sy）</w:t>
      </w:r>
      <w:r>
        <w:rPr>
          <w:rFonts w:ascii="Times New Roman" w:hAnsi="Times New Roman" w:eastAsia="宋体" w:cs="Times New Roman"/>
          <w:bCs/>
          <w:snapToGrid w:val="0"/>
          <w:color w:val="000000"/>
          <w:highlight w:val="none"/>
        </w:rPr>
        <w:t>下载</w:t>
      </w:r>
      <w:r>
        <w:rPr>
          <w:rFonts w:hint="eastAsia" w:ascii="Times New Roman" w:hAnsi="Times New Roman" w:eastAsia="宋体" w:cs="Times New Roman"/>
          <w:bCs/>
          <w:snapToGrid w:val="0"/>
          <w:color w:val="000000"/>
          <w:highlight w:val="none"/>
          <w:lang w:eastAsia="zh-CN"/>
        </w:rPr>
        <w:t>询</w:t>
      </w:r>
      <w:r>
        <w:rPr>
          <w:rFonts w:hint="eastAsia" w:ascii="Times New Roman" w:hAnsi="Times New Roman" w:eastAsia="宋体" w:cs="Times New Roman"/>
          <w:bCs/>
          <w:snapToGrid w:val="0"/>
          <w:color w:val="000000"/>
          <w:highlight w:val="none"/>
          <w:lang w:val="en-US" w:eastAsia="zh-CN"/>
        </w:rPr>
        <w:t>价</w:t>
      </w:r>
      <w:r>
        <w:rPr>
          <w:rFonts w:ascii="Times New Roman" w:hAnsi="Times New Roman" w:eastAsia="宋体" w:cs="Times New Roman"/>
          <w:bCs/>
          <w:snapToGrid w:val="0"/>
          <w:color w:val="000000"/>
          <w:highlight w:val="none"/>
        </w:rPr>
        <w:t>文件</w:t>
      </w:r>
    </w:p>
    <w:p w14:paraId="775FD3CE">
      <w:pPr>
        <w:widowControl/>
        <w:wordWrap w:val="0"/>
        <w:spacing w:line="500" w:lineRule="exact"/>
        <w:ind w:firstLine="420" w:firstLineChars="200"/>
        <w:jc w:val="left"/>
        <w:rPr>
          <w:rFonts w:ascii="Times New Roman" w:hAnsi="Times New Roman" w:cs="Times New Roman" w:eastAsiaTheme="majorEastAsia"/>
          <w:color w:val="FF0000"/>
          <w:szCs w:val="21"/>
          <w:highlight w:val="none"/>
        </w:rPr>
      </w:pPr>
      <w:r>
        <w:rPr>
          <w:rFonts w:ascii="Times New Roman" w:hAnsi="Times New Roman" w:cs="Times New Roman" w:eastAsiaTheme="majorEastAsia"/>
          <w:color w:val="auto"/>
          <w:szCs w:val="21"/>
          <w:highlight w:val="none"/>
        </w:rPr>
        <w:t>3.报名方法：投标人下载附件《投标报名信息表》</w:t>
      </w:r>
      <w:r>
        <w:rPr>
          <w:rFonts w:ascii="Times New Roman" w:hAnsi="Times New Roman" w:cs="Times New Roman" w:eastAsiaTheme="majorEastAsia"/>
          <w:color w:val="auto"/>
          <w:sz w:val="21"/>
          <w:szCs w:val="21"/>
          <w:highlight w:val="none"/>
        </w:rPr>
        <w:t>并</w:t>
      </w:r>
      <w:r>
        <w:rPr>
          <w:rFonts w:ascii="Times New Roman" w:hAnsi="Times New Roman" w:cs="Times New Roman" w:eastAsiaTheme="majorEastAsia"/>
          <w:sz w:val="21"/>
          <w:szCs w:val="21"/>
          <w:highlight w:val="none"/>
        </w:rPr>
        <w:t>完整填写信息后在</w:t>
      </w:r>
      <w:r>
        <w:rPr>
          <w:rFonts w:hint="eastAsia" w:ascii="Times New Roman" w:hAnsi="Times New Roman" w:cs="Times New Roman" w:eastAsiaTheme="majorEastAsia"/>
          <w:sz w:val="21"/>
          <w:szCs w:val="21"/>
          <w:highlight w:val="none"/>
        </w:rPr>
        <w:t>本章节3.1</w:t>
      </w:r>
      <w:r>
        <w:rPr>
          <w:rFonts w:ascii="Times New Roman" w:hAnsi="Times New Roman" w:cs="Times New Roman" w:eastAsiaTheme="majorEastAsia"/>
          <w:sz w:val="21"/>
          <w:szCs w:val="21"/>
          <w:highlight w:val="none"/>
        </w:rPr>
        <w:t>规定的报名日期内发送至邮箱：</w:t>
      </w:r>
      <w:r>
        <w:rPr>
          <w:rFonts w:ascii="Times New Roman" w:hAnsi="Times New Roman" w:cs="Times New Roman" w:eastAsiaTheme="majorEastAsia"/>
          <w:color w:val="FF0000"/>
          <w:szCs w:val="21"/>
          <w:highlight w:val="none"/>
        </w:rPr>
        <w:fldChar w:fldCharType="begin"/>
      </w:r>
      <w:r>
        <w:rPr>
          <w:rFonts w:ascii="Times New Roman" w:hAnsi="Times New Roman" w:cs="Times New Roman" w:eastAsiaTheme="majorEastAsia"/>
          <w:color w:val="FF0000"/>
          <w:szCs w:val="21"/>
          <w:highlight w:val="none"/>
        </w:rPr>
        <w:instrText xml:space="preserve"> HYPERLINK "mailto:******@qq.com" </w:instrText>
      </w:r>
      <w:r>
        <w:rPr>
          <w:rFonts w:ascii="Times New Roman" w:hAnsi="Times New Roman" w:cs="Times New Roman" w:eastAsiaTheme="majorEastAsia"/>
          <w:color w:val="FF0000"/>
          <w:szCs w:val="21"/>
          <w:highlight w:val="none"/>
        </w:rPr>
        <w:fldChar w:fldCharType="separate"/>
      </w:r>
      <w:r>
        <w:rPr>
          <w:rFonts w:hint="eastAsia" w:ascii="Times New Roman" w:hAnsi="Times New Roman" w:cs="Times New Roman" w:eastAsiaTheme="majorEastAsia"/>
          <w:color w:val="FF0000"/>
          <w:szCs w:val="21"/>
          <w:highlight w:val="none"/>
          <w:lang w:val="en-US" w:eastAsia="zh-CN"/>
        </w:rPr>
        <w:t>3873657384</w:t>
      </w:r>
      <w:r>
        <w:rPr>
          <w:rFonts w:ascii="Times New Roman" w:hAnsi="Times New Roman" w:cs="Times New Roman" w:eastAsiaTheme="majorEastAsia"/>
          <w:color w:val="FF0000"/>
          <w:szCs w:val="21"/>
          <w:highlight w:val="none"/>
        </w:rPr>
        <w:t>@qq.com</w:t>
      </w:r>
      <w:r>
        <w:rPr>
          <w:rFonts w:ascii="Times New Roman" w:hAnsi="Times New Roman" w:cs="Times New Roman" w:eastAsiaTheme="majorEastAsia"/>
          <w:color w:val="FF0000"/>
          <w:szCs w:val="21"/>
          <w:highlight w:val="none"/>
        </w:rPr>
        <w:fldChar w:fldCharType="end"/>
      </w:r>
    </w:p>
    <w:p w14:paraId="2A05E586">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四</w:t>
      </w:r>
      <w:r>
        <w:rPr>
          <w:rFonts w:ascii="Times New Roman" w:hAnsi="Times New Roman" w:cs="Times New Roman" w:eastAsiaTheme="minorEastAsia"/>
          <w:b/>
          <w:sz w:val="24"/>
          <w:highlight w:val="none"/>
        </w:rPr>
        <w:t>、</w:t>
      </w:r>
      <w:r>
        <w:rPr>
          <w:rFonts w:hint="eastAsia" w:ascii="Times New Roman" w:hAnsi="Times New Roman" w:cs="Times New Roman"/>
          <w:b/>
          <w:bCs/>
          <w:sz w:val="24"/>
          <w:szCs w:val="18"/>
          <w:highlight w:val="none"/>
          <w:lang w:eastAsia="zh-CN"/>
        </w:rPr>
        <w:t>询</w:t>
      </w:r>
      <w:r>
        <w:rPr>
          <w:rFonts w:hint="eastAsia" w:ascii="Times New Roman" w:hAnsi="Times New Roman" w:cs="Times New Roman"/>
          <w:b/>
          <w:bCs/>
          <w:sz w:val="24"/>
          <w:szCs w:val="18"/>
          <w:highlight w:val="none"/>
          <w:lang w:val="en-US" w:eastAsia="zh-CN"/>
        </w:rPr>
        <w:t>价</w:t>
      </w:r>
      <w:r>
        <w:rPr>
          <w:rFonts w:ascii="Times New Roman" w:hAnsi="Times New Roman" w:cs="Times New Roman" w:eastAsiaTheme="minorEastAsia"/>
          <w:b/>
          <w:bCs/>
          <w:sz w:val="24"/>
          <w:szCs w:val="18"/>
          <w:highlight w:val="none"/>
        </w:rPr>
        <w:t>时间及地点</w:t>
      </w:r>
    </w:p>
    <w:p w14:paraId="165F07CE">
      <w:pPr>
        <w:spacing w:line="360" w:lineRule="auto"/>
        <w:ind w:firstLine="435"/>
        <w:rPr>
          <w:rFonts w:ascii="Times New Roman" w:hAnsi="Times New Roman" w:cs="Times New Roman" w:eastAsiaTheme="minorEastAsia"/>
          <w:szCs w:val="15"/>
          <w:highlight w:val="none"/>
        </w:rPr>
      </w:pPr>
      <w:bookmarkStart w:id="39" w:name="_GoBack"/>
      <w:r>
        <w:rPr>
          <w:rFonts w:ascii="Times New Roman" w:hAnsi="Times New Roman" w:cs="Times New Roman" w:eastAsiaTheme="minorEastAsia"/>
          <w:szCs w:val="15"/>
          <w:highlight w:val="none"/>
        </w:rPr>
        <w:t>1</w:t>
      </w:r>
      <w:r>
        <w:rPr>
          <w:rFonts w:ascii="Times New Roman" w:hAnsi="Times New Roman" w:cs="Times New Roman" w:eastAsiaTheme="minorEastAsia"/>
          <w:b/>
          <w:szCs w:val="16"/>
          <w:highlight w:val="none"/>
        </w:rPr>
        <w:t>.</w:t>
      </w:r>
      <w:r>
        <w:rPr>
          <w:rFonts w:hint="eastAsia" w:ascii="Times New Roman" w:hAnsi="Times New Roman" w:cs="Times New Roman"/>
          <w:szCs w:val="15"/>
          <w:highlight w:val="none"/>
          <w:lang w:eastAsia="zh-CN"/>
        </w:rPr>
        <w:t>询</w:t>
      </w:r>
      <w:r>
        <w:rPr>
          <w:rFonts w:hint="eastAsia" w:ascii="Times New Roman" w:hAnsi="Times New Roman" w:cs="Times New Roman"/>
          <w:szCs w:val="15"/>
          <w:highlight w:val="none"/>
          <w:lang w:val="en-US" w:eastAsia="zh-CN"/>
        </w:rPr>
        <w:t>价</w:t>
      </w:r>
      <w:r>
        <w:rPr>
          <w:rFonts w:ascii="Times New Roman" w:hAnsi="Times New Roman" w:cs="Times New Roman" w:eastAsiaTheme="minorEastAsia"/>
          <w:szCs w:val="15"/>
          <w:highlight w:val="none"/>
        </w:rPr>
        <w:t>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2026</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3</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15</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00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分</w:t>
      </w:r>
    </w:p>
    <w:p w14:paraId="194BDEED">
      <w:pPr>
        <w:spacing w:line="360" w:lineRule="auto"/>
        <w:ind w:firstLine="435"/>
        <w:rPr>
          <w:rFonts w:hint="default" w:ascii="Times New Roman" w:hAnsi="Times New Roman" w:cs="Times New Roman" w:eastAsiaTheme="minorEastAsia"/>
          <w:szCs w:val="15"/>
          <w:highlight w:val="none"/>
          <w:u w:val="single"/>
          <w:lang w:val="en-US"/>
        </w:rPr>
      </w:pPr>
      <w:r>
        <w:rPr>
          <w:rFonts w:ascii="Times New Roman" w:hAnsi="Times New Roman" w:cs="Times New Roman" w:eastAsiaTheme="minorEastAsia"/>
          <w:szCs w:val="15"/>
          <w:highlight w:val="none"/>
        </w:rPr>
        <w:t>2</w:t>
      </w:r>
      <w:r>
        <w:rPr>
          <w:rFonts w:ascii="Times New Roman" w:hAnsi="Times New Roman" w:cs="Times New Roman" w:eastAsiaTheme="minorEastAsia"/>
          <w:b/>
          <w:szCs w:val="16"/>
          <w:highlight w:val="none"/>
        </w:rPr>
        <w:t>.</w:t>
      </w:r>
      <w:r>
        <w:rPr>
          <w:rFonts w:hint="eastAsia" w:ascii="Times New Roman" w:hAnsi="Times New Roman" w:cs="Times New Roman"/>
          <w:szCs w:val="15"/>
          <w:highlight w:val="none"/>
          <w:lang w:eastAsia="zh-CN"/>
        </w:rPr>
        <w:t>询</w:t>
      </w:r>
      <w:r>
        <w:rPr>
          <w:rFonts w:hint="eastAsia" w:ascii="Times New Roman" w:hAnsi="Times New Roman" w:cs="Times New Roman"/>
          <w:szCs w:val="15"/>
          <w:highlight w:val="none"/>
          <w:lang w:val="en-US" w:eastAsia="zh-CN"/>
        </w:rPr>
        <w:t>价</w:t>
      </w:r>
      <w:r>
        <w:rPr>
          <w:rFonts w:ascii="Times New Roman" w:hAnsi="Times New Roman" w:cs="Times New Roman" w:eastAsiaTheme="minorEastAsia"/>
          <w:szCs w:val="15"/>
          <w:highlight w:val="none"/>
        </w:rPr>
        <w:t>地点</w:t>
      </w:r>
      <w:r>
        <w:rPr>
          <w:rFonts w:hint="eastAsia" w:ascii="Times New Roman" w:hAnsi="Times New Roman" w:cs="Times New Roman"/>
          <w:szCs w:val="15"/>
          <w:highlight w:val="none"/>
          <w:lang w:eastAsia="zh-CN"/>
        </w:rPr>
        <w:t>：</w:t>
      </w:r>
      <w:r>
        <w:rPr>
          <w:rFonts w:hint="eastAsia" w:ascii="Times New Roman" w:hAnsi="Times New Roman" w:cs="Times New Roman"/>
          <w:szCs w:val="15"/>
          <w:highlight w:val="none"/>
          <w:u w:val="single"/>
          <w:lang w:eastAsia="zh-CN"/>
        </w:rPr>
        <w:t xml:space="preserve"> 合肥市瑶海区淮吾路惠风大厦四楼</w:t>
      </w:r>
      <w:r>
        <w:rPr>
          <w:rFonts w:hint="eastAsia" w:ascii="Times New Roman" w:hAnsi="Times New Roman" w:cs="Times New Roman"/>
          <w:szCs w:val="15"/>
          <w:highlight w:val="none"/>
          <w:u w:val="single"/>
          <w:lang w:val="en-US" w:eastAsia="zh-CN"/>
        </w:rPr>
        <w:t xml:space="preserve">会议室411  </w:t>
      </w:r>
    </w:p>
    <w:p w14:paraId="60AFCE51">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五</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投标文件提交截止时间</w:t>
      </w:r>
    </w:p>
    <w:p w14:paraId="18201E8E">
      <w:pPr>
        <w:widowControl/>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24</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w:t>
      </w:r>
      <w:r>
        <w:rPr>
          <w:rFonts w:hint="eastAsia" w:ascii="Times New Roman" w:hAnsi="Times New Roman" w:eastAsia="宋体" w:cs="Times New Roman"/>
          <w:bCs/>
          <w:snapToGrid w:val="0"/>
          <w:color w:val="000000"/>
          <w:highlight w:val="none"/>
          <w:u w:val="single"/>
          <w:lang w:val="en-US" w:eastAsia="zh-CN"/>
        </w:rPr>
        <w:t>14</w:t>
      </w:r>
      <w:r>
        <w:rPr>
          <w:rFonts w:hint="eastAsia" w:ascii="Times New Roman" w:hAnsi="Times New Roman" w:eastAsia="宋体" w:cs="Times New Roman"/>
          <w:bCs/>
          <w:snapToGrid w:val="0"/>
          <w:color w:val="000000"/>
          <w:highlight w:val="none"/>
          <w:lang w:val="en-US" w:eastAsia="zh-CN"/>
        </w:rPr>
        <w:t>时</w:t>
      </w:r>
      <w:r>
        <w:rPr>
          <w:rFonts w:hint="eastAsia" w:ascii="Times New Roman" w:hAnsi="Times New Roman" w:eastAsia="宋体" w:cs="Times New Roman"/>
          <w:bCs/>
          <w:snapToGrid w:val="0"/>
          <w:color w:val="000000"/>
          <w:highlight w:val="none"/>
          <w:u w:val="single"/>
          <w:lang w:val="en-US" w:eastAsia="zh-CN"/>
        </w:rPr>
        <w:t>30</w:t>
      </w:r>
      <w:r>
        <w:rPr>
          <w:rFonts w:hint="eastAsia" w:ascii="Times New Roman" w:hAnsi="Times New Roman" w:eastAsia="宋体" w:cs="Times New Roman"/>
          <w:bCs/>
          <w:snapToGrid w:val="0"/>
          <w:color w:val="000000"/>
          <w:highlight w:val="none"/>
          <w:lang w:val="en-US" w:eastAsia="zh-CN"/>
        </w:rPr>
        <w:t>分</w:t>
      </w:r>
      <w:r>
        <w:rPr>
          <w:rFonts w:ascii="Times New Roman" w:hAnsi="Times New Roman" w:eastAsia="宋体" w:cs="Times New Roman"/>
          <w:bCs/>
          <w:snapToGrid w:val="0"/>
          <w:color w:val="000000"/>
          <w:highlight w:val="none"/>
        </w:rPr>
        <w:t>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24</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w:t>
      </w:r>
      <w:r>
        <w:rPr>
          <w:rFonts w:hint="eastAsia" w:ascii="Times New Roman" w:hAnsi="Times New Roman" w:eastAsia="宋体" w:cs="Times New Roman"/>
          <w:bCs/>
          <w:snapToGrid w:val="0"/>
          <w:color w:val="000000"/>
          <w:highlight w:val="none"/>
          <w:u w:val="single"/>
          <w:lang w:val="en-US" w:eastAsia="zh-CN"/>
        </w:rPr>
        <w:t>15</w:t>
      </w:r>
      <w:r>
        <w:rPr>
          <w:rFonts w:hint="eastAsia" w:ascii="Times New Roman" w:hAnsi="Times New Roman" w:eastAsia="宋体" w:cs="Times New Roman"/>
          <w:bCs/>
          <w:snapToGrid w:val="0"/>
          <w:color w:val="000000"/>
          <w:highlight w:val="none"/>
          <w:lang w:val="en-US" w:eastAsia="zh-CN"/>
        </w:rPr>
        <w:t>时</w:t>
      </w:r>
      <w:r>
        <w:rPr>
          <w:rFonts w:hint="eastAsia" w:ascii="Times New Roman" w:hAnsi="Times New Roman" w:eastAsia="宋体" w:cs="Times New Roman"/>
          <w:bCs/>
          <w:snapToGrid w:val="0"/>
          <w:color w:val="000000"/>
          <w:highlight w:val="none"/>
          <w:u w:val="single"/>
          <w:lang w:val="en-US" w:eastAsia="zh-CN"/>
        </w:rPr>
        <w:t>00</w:t>
      </w:r>
      <w:r>
        <w:rPr>
          <w:rFonts w:hint="eastAsia" w:ascii="Times New Roman" w:hAnsi="Times New Roman" w:eastAsia="宋体" w:cs="Times New Roman"/>
          <w:bCs/>
          <w:snapToGrid w:val="0"/>
          <w:color w:val="000000"/>
          <w:highlight w:val="none"/>
          <w:lang w:val="en-US" w:eastAsia="zh-CN"/>
        </w:rPr>
        <w:t>分止</w:t>
      </w:r>
      <w:r>
        <w:rPr>
          <w:rFonts w:ascii="Times New Roman" w:hAnsi="Times New Roman" w:eastAsia="宋体" w:cs="Times New Roman"/>
          <w:bCs/>
          <w:snapToGrid w:val="0"/>
          <w:color w:val="000000"/>
          <w:highlight w:val="none"/>
        </w:rPr>
        <w:t>(北京时间)</w:t>
      </w:r>
    </w:p>
    <w:p w14:paraId="5A60EA59">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sz w:val="24"/>
          <w:szCs w:val="18"/>
          <w:highlight w:val="none"/>
        </w:rPr>
        <w:t>六</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联系方式</w:t>
      </w:r>
    </w:p>
    <w:bookmarkEnd w:id="39"/>
    <w:p w14:paraId="7A8262BA">
      <w:pPr>
        <w:spacing w:line="360" w:lineRule="auto"/>
        <w:ind w:firstLine="435"/>
        <w:rPr>
          <w:rFonts w:ascii="Times New Roman" w:hAnsi="Times New Roman" w:cs="Times New Roman" w:eastAsiaTheme="minorEastAsia"/>
          <w:szCs w:val="15"/>
          <w:highlight w:val="none"/>
        </w:rPr>
      </w:pPr>
      <w:r>
        <w:rPr>
          <w:rFonts w:ascii="Times New Roman" w:hAnsi="Times New Roman" w:cs="Times New Roman" w:eastAsiaTheme="minorEastAsia"/>
          <w:szCs w:val="15"/>
          <w:highlight w:val="none"/>
        </w:rPr>
        <w:t>1.招标人</w:t>
      </w:r>
    </w:p>
    <w:p w14:paraId="6720C3DD">
      <w:pPr>
        <w:spacing w:line="360" w:lineRule="auto"/>
        <w:ind w:firstLine="435"/>
        <w:rPr>
          <w:rFonts w:ascii="Times New Roman" w:hAnsi="Times New Roman" w:cs="Times New Roman" w:eastAsiaTheme="minorEastAsia"/>
          <w:szCs w:val="15"/>
          <w:highlight w:val="none"/>
        </w:rPr>
      </w:pPr>
      <w:r>
        <w:rPr>
          <w:rFonts w:ascii="Times New Roman" w:hAnsi="Times New Roman" w:cs="Times New Roman" w:eastAsiaTheme="minorEastAsia"/>
          <w:szCs w:val="15"/>
          <w:highlight w:val="none"/>
        </w:rPr>
        <w:t>招标人：</w:t>
      </w:r>
      <w:r>
        <w:rPr>
          <w:rFonts w:hint="eastAsia" w:ascii="Times New Roman" w:hAnsi="Times New Roman" w:cs="Times New Roman"/>
          <w:szCs w:val="21"/>
          <w:highlight w:val="none"/>
          <w:u w:val="single"/>
          <w:lang w:val="en-US" w:eastAsia="zh-CN"/>
        </w:rPr>
        <w:t>合肥登安保安服务有限公司</w:t>
      </w:r>
    </w:p>
    <w:p w14:paraId="61414B09">
      <w:pPr>
        <w:spacing w:line="360" w:lineRule="auto"/>
        <w:ind w:firstLine="435"/>
        <w:rPr>
          <w:rFonts w:ascii="Times New Roman" w:hAnsi="Times New Roman" w:cs="Times New Roman" w:eastAsiaTheme="minorEastAsia"/>
          <w:szCs w:val="15"/>
          <w:highlight w:val="none"/>
          <w:u w:val="single"/>
        </w:rPr>
      </w:pPr>
      <w:r>
        <w:rPr>
          <w:rFonts w:ascii="Times New Roman" w:hAnsi="Times New Roman" w:cs="Times New Roman" w:eastAsiaTheme="minorEastAsia"/>
          <w:szCs w:val="15"/>
          <w:highlight w:val="none"/>
        </w:rPr>
        <w:t>地  址：</w:t>
      </w:r>
      <w:r>
        <w:rPr>
          <w:rFonts w:ascii="Times New Roman" w:hAnsi="Times New Roman" w:cs="Times New Roman" w:eastAsiaTheme="minorEastAsia"/>
          <w:szCs w:val="15"/>
          <w:highlight w:val="none"/>
          <w:u w:val="single"/>
        </w:rPr>
        <w:t xml:space="preserve"> </w:t>
      </w:r>
      <w:r>
        <w:rPr>
          <w:rFonts w:hint="eastAsia" w:ascii="宋体" w:hAnsi="宋体" w:eastAsia="宋体" w:cs="宋体"/>
          <w:bCs/>
          <w:snapToGrid w:val="0"/>
          <w:sz w:val="21"/>
          <w:szCs w:val="21"/>
          <w:highlight w:val="none"/>
          <w:u w:val="single"/>
          <w:lang w:val="en-US" w:eastAsia="zh-CN"/>
        </w:rPr>
        <w:t>安徽省合肥市瑶海区北一环路与淮吾路交叉口惠风大厦</w:t>
      </w:r>
      <w:r>
        <w:rPr>
          <w:rFonts w:ascii="Times New Roman" w:hAnsi="Times New Roman" w:cs="Times New Roman" w:eastAsiaTheme="minorEastAsia"/>
          <w:szCs w:val="15"/>
          <w:highlight w:val="none"/>
          <w:u w:val="single"/>
        </w:rPr>
        <w:t xml:space="preserve">  </w:t>
      </w:r>
    </w:p>
    <w:p w14:paraId="2165D912">
      <w:pPr>
        <w:spacing w:line="360" w:lineRule="auto"/>
        <w:ind w:firstLine="435"/>
        <w:rPr>
          <w:rFonts w:ascii="Times New Roman" w:hAnsi="Times New Roman" w:cs="Times New Roman" w:eastAsiaTheme="minorEastAsia"/>
          <w:szCs w:val="15"/>
          <w:highlight w:val="none"/>
        </w:rPr>
      </w:pPr>
      <w:r>
        <w:rPr>
          <w:rFonts w:ascii="Times New Roman" w:hAnsi="Times New Roman" w:cs="Times New Roman" w:eastAsiaTheme="minorEastAsia"/>
          <w:szCs w:val="15"/>
          <w:highlight w:val="none"/>
        </w:rPr>
        <w:t>联系人：</w:t>
      </w:r>
      <w:r>
        <w:rPr>
          <w:rFonts w:ascii="Times New Roman" w:hAnsi="Times New Roman" w:cs="Times New Roman" w:eastAsiaTheme="minorEastAsia"/>
          <w:szCs w:val="15"/>
          <w:highlight w:val="none"/>
          <w:u w:val="single"/>
        </w:rPr>
        <w:t xml:space="preserve">  </w:t>
      </w:r>
      <w:r>
        <w:rPr>
          <w:rFonts w:hint="eastAsia" w:ascii="Times New Roman" w:hAnsi="Times New Roman" w:cs="Times New Roman"/>
          <w:szCs w:val="15"/>
          <w:highlight w:val="none"/>
          <w:u w:val="single"/>
          <w:lang w:val="en-US" w:eastAsia="zh-CN"/>
        </w:rPr>
        <w:t>叶工</w:t>
      </w:r>
      <w:r>
        <w:rPr>
          <w:rFonts w:ascii="Times New Roman" w:hAnsi="Times New Roman" w:cs="Times New Roman" w:eastAsiaTheme="minorEastAsia"/>
          <w:szCs w:val="15"/>
          <w:highlight w:val="none"/>
          <w:u w:val="single"/>
        </w:rPr>
        <w:t xml:space="preserve">  </w:t>
      </w:r>
    </w:p>
    <w:p w14:paraId="38198EBA">
      <w:pPr>
        <w:spacing w:line="360" w:lineRule="auto"/>
        <w:ind w:firstLine="435"/>
        <w:rPr>
          <w:rFonts w:hint="eastAsia" w:ascii="Times New Roman" w:hAnsi="Times New Roman" w:cs="Times New Roman" w:eastAsiaTheme="minorEastAsia"/>
          <w:szCs w:val="15"/>
          <w:highlight w:val="none"/>
          <w:lang w:eastAsia="zh-CN"/>
        </w:rPr>
      </w:pPr>
      <w:r>
        <w:rPr>
          <w:rFonts w:ascii="Times New Roman" w:hAnsi="Times New Roman" w:cs="Times New Roman" w:eastAsiaTheme="minorEastAsia"/>
          <w:szCs w:val="15"/>
          <w:highlight w:val="none"/>
        </w:rPr>
        <w:t>电  话：</w:t>
      </w:r>
      <w:r>
        <w:rPr>
          <w:rFonts w:hint="eastAsia" w:ascii="Times New Roman" w:hAnsi="Times New Roman"/>
          <w:bCs/>
          <w:snapToGrid w:val="0"/>
          <w:color w:val="auto"/>
          <w:kern w:val="0"/>
          <w:szCs w:val="21"/>
          <w:highlight w:val="none"/>
          <w:u w:val="single"/>
        </w:rPr>
        <w:t>0551-660</w:t>
      </w:r>
      <w:r>
        <w:rPr>
          <w:rFonts w:hint="eastAsia" w:ascii="Times New Roman" w:hAnsi="Times New Roman"/>
          <w:bCs/>
          <w:snapToGrid w:val="0"/>
          <w:color w:val="auto"/>
          <w:kern w:val="0"/>
          <w:szCs w:val="21"/>
          <w:highlight w:val="none"/>
          <w:u w:val="single"/>
          <w:lang w:val="en-US" w:eastAsia="zh-CN"/>
        </w:rPr>
        <w:t>2</w:t>
      </w:r>
      <w:r>
        <w:rPr>
          <w:rFonts w:hint="eastAsia" w:ascii="Times New Roman" w:hAnsi="Times New Roman"/>
          <w:bCs/>
          <w:snapToGrid w:val="0"/>
          <w:color w:val="auto"/>
          <w:kern w:val="0"/>
          <w:szCs w:val="21"/>
          <w:highlight w:val="none"/>
          <w:u w:val="single"/>
        </w:rPr>
        <w:t>990</w:t>
      </w:r>
      <w:r>
        <w:rPr>
          <w:rFonts w:hint="eastAsia" w:ascii="Times New Roman" w:hAnsi="Times New Roman"/>
          <w:bCs/>
          <w:snapToGrid w:val="0"/>
          <w:color w:val="auto"/>
          <w:kern w:val="0"/>
          <w:szCs w:val="21"/>
          <w:highlight w:val="none"/>
          <w:u w:val="single"/>
          <w:lang w:val="en-US" w:eastAsia="zh-CN"/>
        </w:rPr>
        <w:t>3</w:t>
      </w:r>
    </w:p>
    <w:p w14:paraId="5EB127B7">
      <w:pPr>
        <w:spacing w:line="360" w:lineRule="auto"/>
        <w:ind w:firstLine="435"/>
        <w:rPr>
          <w:rFonts w:ascii="Times New Roman" w:hAnsi="Times New Roman" w:cs="Times New Roman" w:eastAsiaTheme="minorEastAsia"/>
          <w:b/>
          <w:szCs w:val="15"/>
          <w:highlight w:val="none"/>
        </w:rPr>
      </w:pPr>
      <w:r>
        <w:rPr>
          <w:rFonts w:hint="eastAsia" w:ascii="Times New Roman" w:hAnsi="Times New Roman" w:cs="Times New Roman" w:eastAsiaTheme="minorEastAsia"/>
          <w:szCs w:val="15"/>
          <w:highlight w:val="none"/>
        </w:rPr>
        <w:t>2</w:t>
      </w:r>
      <w:r>
        <w:rPr>
          <w:rFonts w:ascii="Times New Roman" w:hAnsi="Times New Roman" w:cs="Times New Roman" w:eastAsiaTheme="minorEastAsia"/>
          <w:b/>
          <w:szCs w:val="15"/>
          <w:highlight w:val="none"/>
        </w:rPr>
        <w:t>.</w:t>
      </w:r>
      <w:r>
        <w:rPr>
          <w:rFonts w:ascii="Times New Roman" w:hAnsi="Times New Roman" w:cs="Times New Roman" w:eastAsiaTheme="minorEastAsia"/>
          <w:szCs w:val="15"/>
          <w:highlight w:val="none"/>
        </w:rPr>
        <w:t>监督管理部门</w:t>
      </w:r>
    </w:p>
    <w:p w14:paraId="58C21322">
      <w:pPr>
        <w:widowControl/>
        <w:spacing w:line="46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监督管理部门：</w:t>
      </w:r>
      <w:r>
        <w:rPr>
          <w:rFonts w:hint="eastAsia" w:ascii="宋体" w:hAnsi="宋体" w:eastAsia="宋体" w:cs="宋体"/>
          <w:b w:val="0"/>
          <w:bCs w:val="0"/>
          <w:color w:val="000000"/>
          <w:sz w:val="21"/>
          <w:szCs w:val="21"/>
          <w:highlight w:val="none"/>
          <w:u w:val="single"/>
        </w:rPr>
        <w:t>合肥登安保安服务有限公司纪检监督</w:t>
      </w:r>
    </w:p>
    <w:p w14:paraId="0B5331D8">
      <w:pPr>
        <w:widowControl/>
        <w:spacing w:line="500" w:lineRule="exact"/>
        <w:ind w:firstLine="420" w:firstLineChars="200"/>
        <w:jc w:val="left"/>
        <w:rPr>
          <w:rFonts w:ascii="Times New Roman" w:hAnsi="Times New Roman" w:eastAsia="宋体" w:cs="Times New Roman"/>
          <w:bCs/>
          <w:snapToGrid w:val="0"/>
          <w:kern w:val="0"/>
          <w:szCs w:val="21"/>
          <w:highlight w:val="none"/>
          <w:u w:val="single"/>
        </w:rPr>
      </w:pPr>
      <w:r>
        <w:rPr>
          <w:rFonts w:ascii="Times New Roman" w:hAnsi="Times New Roman" w:eastAsia="宋体" w:cs="Times New Roman"/>
          <w:bCs/>
          <w:snapToGrid w:val="0"/>
          <w:kern w:val="0"/>
          <w:szCs w:val="21"/>
          <w:highlight w:val="none"/>
        </w:rPr>
        <w:t>地  址：</w:t>
      </w:r>
      <w:r>
        <w:rPr>
          <w:rFonts w:hint="eastAsia" w:ascii="宋体" w:hAnsi="宋体" w:eastAsia="宋体" w:cs="宋体"/>
          <w:b w:val="0"/>
          <w:bCs w:val="0"/>
          <w:color w:val="000000"/>
          <w:sz w:val="21"/>
          <w:szCs w:val="21"/>
          <w:highlight w:val="none"/>
          <w:u w:val="single"/>
        </w:rPr>
        <w:t>合肥市瑶海区淮吾路与北一环路辅路交叉口合肥登安保安服务有限公司</w:t>
      </w:r>
      <w:r>
        <w:rPr>
          <w:rFonts w:ascii="Times New Roman" w:hAnsi="Times New Roman" w:cs="Times New Roman" w:eastAsiaTheme="minorEastAsia"/>
          <w:szCs w:val="15"/>
          <w:highlight w:val="none"/>
          <w:u w:val="single"/>
        </w:rPr>
        <w:t xml:space="preserve"> </w:t>
      </w:r>
    </w:p>
    <w:p w14:paraId="32E3FEE9">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电  话：</w:t>
      </w:r>
      <w:r>
        <w:rPr>
          <w:rFonts w:ascii="Times New Roman" w:hAnsi="Times New Roman" w:cs="Times New Roman" w:eastAsiaTheme="minorEastAsia"/>
          <w:szCs w:val="15"/>
          <w:highlight w:val="none"/>
          <w:u w:val="single"/>
        </w:rPr>
        <w:t xml:space="preserve"> </w:t>
      </w:r>
      <w:r>
        <w:rPr>
          <w:rFonts w:hint="eastAsia" w:ascii="宋体" w:hAnsi="宋体" w:eastAsia="宋体" w:cs="宋体"/>
          <w:b w:val="0"/>
          <w:bCs w:val="0"/>
          <w:color w:val="000000"/>
          <w:sz w:val="21"/>
          <w:szCs w:val="21"/>
          <w:highlight w:val="none"/>
          <w:u w:val="single"/>
        </w:rPr>
        <w:t>0551-66029908</w:t>
      </w:r>
      <w:r>
        <w:rPr>
          <w:rFonts w:ascii="Times New Roman" w:hAnsi="Times New Roman" w:cs="Times New Roman" w:eastAsiaTheme="minorEastAsia"/>
          <w:szCs w:val="15"/>
          <w:highlight w:val="none"/>
          <w:u w:val="single"/>
        </w:rPr>
        <w:t xml:space="preserve"> </w:t>
      </w:r>
    </w:p>
    <w:p w14:paraId="0FCC8F9E">
      <w:pPr>
        <w:spacing w:line="360" w:lineRule="auto"/>
        <w:ind w:firstLine="435"/>
        <w:rPr>
          <w:rFonts w:ascii="Times New Roman" w:hAnsi="Times New Roman" w:cs="Times New Roman" w:eastAsiaTheme="minorEastAsia"/>
          <w:b/>
          <w:sz w:val="24"/>
          <w:szCs w:val="18"/>
          <w:highlight w:val="none"/>
        </w:rPr>
      </w:pPr>
      <w:r>
        <w:rPr>
          <w:rFonts w:ascii="Times New Roman" w:hAnsi="Times New Roman" w:cs="Times New Roman" w:eastAsiaTheme="minorEastAsia"/>
          <w:b/>
          <w:sz w:val="24"/>
          <w:szCs w:val="18"/>
          <w:highlight w:val="none"/>
        </w:rPr>
        <w:t>七</w:t>
      </w:r>
      <w:r>
        <w:rPr>
          <w:rFonts w:ascii="Times New Roman" w:hAnsi="Times New Roman" w:cs="Times New Roman" w:eastAsiaTheme="minorEastAsia"/>
          <w:b/>
          <w:sz w:val="24"/>
          <w:highlight w:val="none"/>
        </w:rPr>
        <w:t>、</w:t>
      </w:r>
      <w:r>
        <w:rPr>
          <w:rFonts w:ascii="Times New Roman" w:hAnsi="Times New Roman" w:cs="Times New Roman" w:eastAsiaTheme="minorEastAsia"/>
          <w:b/>
          <w:sz w:val="24"/>
          <w:szCs w:val="18"/>
          <w:highlight w:val="none"/>
        </w:rPr>
        <w:t>其他事项说明</w:t>
      </w:r>
    </w:p>
    <w:p w14:paraId="22F209E9">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有任何疑问或问题，请在工作时间（</w:t>
      </w:r>
      <w:r>
        <w:rPr>
          <w:rFonts w:hint="eastAsia" w:ascii="Times New Roman" w:hAnsi="Times New Roman" w:eastAsia="宋体" w:cs="Times New Roman"/>
          <w:bCs/>
          <w:snapToGrid w:val="0"/>
          <w:kern w:val="0"/>
          <w:szCs w:val="21"/>
          <w:highlight w:val="none"/>
        </w:rPr>
        <w:t>周一至周五，上午08:30-12:00，下午</w:t>
      </w:r>
      <w:r>
        <w:rPr>
          <w:rFonts w:hint="eastAsia" w:ascii="Times New Roman" w:hAnsi="Times New Roman" w:eastAsia="宋体" w:cs="Times New Roman"/>
          <w:bCs/>
          <w:snapToGrid w:val="0"/>
          <w:kern w:val="0"/>
          <w:szCs w:val="21"/>
          <w:highlight w:val="none"/>
          <w:lang w:val="en-US" w:eastAsia="zh-CN"/>
        </w:rPr>
        <w:t>1</w:t>
      </w:r>
      <w:r>
        <w:rPr>
          <w:rFonts w:hint="eastAsia" w:ascii="Times New Roman" w:hAnsi="Times New Roman" w:eastAsia="宋体" w:cs="Times New Roman"/>
          <w:bCs/>
          <w:snapToGrid w:val="0"/>
          <w:kern w:val="0"/>
          <w:szCs w:val="21"/>
          <w:highlight w:val="none"/>
        </w:rPr>
        <w:t>:</w:t>
      </w:r>
      <w:r>
        <w:rPr>
          <w:rFonts w:hint="eastAsia" w:ascii="Times New Roman" w:hAnsi="Times New Roman" w:eastAsia="宋体" w:cs="Times New Roman"/>
          <w:bCs/>
          <w:snapToGrid w:val="0"/>
          <w:kern w:val="0"/>
          <w:szCs w:val="21"/>
          <w:highlight w:val="none"/>
          <w:lang w:val="en-US" w:eastAsia="zh-CN"/>
        </w:rPr>
        <w:t>3</w:t>
      </w:r>
      <w:r>
        <w:rPr>
          <w:rFonts w:hint="eastAsia" w:ascii="Times New Roman" w:hAnsi="Times New Roman" w:eastAsia="宋体" w:cs="Times New Roman"/>
          <w:bCs/>
          <w:snapToGrid w:val="0"/>
          <w:kern w:val="0"/>
          <w:szCs w:val="21"/>
          <w:highlight w:val="none"/>
        </w:rPr>
        <w:t>0-5:</w:t>
      </w:r>
      <w:r>
        <w:rPr>
          <w:rFonts w:hint="eastAsia" w:ascii="Times New Roman" w:hAnsi="Times New Roman" w:eastAsia="宋体" w:cs="Times New Roman"/>
          <w:bCs/>
          <w:snapToGrid w:val="0"/>
          <w:kern w:val="0"/>
          <w:szCs w:val="21"/>
          <w:highlight w:val="none"/>
          <w:lang w:val="en-US" w:eastAsia="zh-CN"/>
        </w:rPr>
        <w:t>0</w:t>
      </w:r>
      <w:r>
        <w:rPr>
          <w:rFonts w:hint="eastAsia" w:ascii="Times New Roman" w:hAnsi="Times New Roman" w:eastAsia="宋体" w:cs="Times New Roman"/>
          <w:bCs/>
          <w:snapToGrid w:val="0"/>
          <w:kern w:val="0"/>
          <w:szCs w:val="21"/>
          <w:highlight w:val="none"/>
        </w:rPr>
        <w:t>0，节假日休息</w:t>
      </w:r>
      <w:r>
        <w:rPr>
          <w:rFonts w:ascii="Times New Roman" w:hAnsi="Times New Roman" w:eastAsia="宋体" w:cs="Times New Roman"/>
          <w:bCs/>
          <w:snapToGrid w:val="0"/>
          <w:kern w:val="0"/>
          <w:szCs w:val="21"/>
          <w:highlight w:val="none"/>
        </w:rPr>
        <w:t>）与项目联系人联系。</w:t>
      </w:r>
    </w:p>
    <w:p w14:paraId="7C3B0555">
      <w:pPr>
        <w:spacing w:line="500" w:lineRule="exact"/>
        <w:ind w:firstLine="482" w:firstLineChars="200"/>
        <w:outlineLvl w:val="1"/>
        <w:rPr>
          <w:rFonts w:ascii="Times New Roman" w:hAnsi="Times New Roman" w:cs="Times New Roman" w:eastAsiaTheme="majorEastAsia"/>
          <w:b/>
          <w:bCs/>
          <w:sz w:val="24"/>
          <w:szCs w:val="24"/>
          <w:highlight w:val="none"/>
        </w:rPr>
      </w:pPr>
      <w:r>
        <w:rPr>
          <w:rFonts w:hint="eastAsia" w:ascii="Times New Roman" w:hAnsi="Times New Roman" w:cs="Times New Roman" w:eastAsiaTheme="majorEastAsia"/>
          <w:b/>
          <w:bCs/>
          <w:sz w:val="24"/>
          <w:szCs w:val="24"/>
          <w:highlight w:val="none"/>
          <w:lang w:val="en-US" w:eastAsia="zh-CN"/>
        </w:rPr>
        <w:t>八</w:t>
      </w:r>
      <w:r>
        <w:rPr>
          <w:rFonts w:ascii="Times New Roman" w:hAnsi="Times New Roman" w:cs="Times New Roman" w:eastAsiaTheme="majorEastAsia"/>
          <w:b/>
          <w:bCs/>
          <w:sz w:val="24"/>
          <w:szCs w:val="24"/>
          <w:highlight w:val="none"/>
        </w:rPr>
        <w:t>.投标保证金账户</w:t>
      </w:r>
    </w:p>
    <w:p w14:paraId="48546C2E">
      <w:pPr>
        <w:widowControl/>
        <w:spacing w:line="46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单位名称：</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b w:val="0"/>
          <w:bCs w:val="0"/>
          <w:color w:val="000000"/>
          <w:sz w:val="21"/>
          <w:szCs w:val="21"/>
          <w:highlight w:val="none"/>
          <w:u w:val="single"/>
        </w:rPr>
        <w:t>合肥登安保安服务有限公司</w:t>
      </w:r>
    </w:p>
    <w:p w14:paraId="4DA5CBF4">
      <w:pPr>
        <w:widowControl/>
        <w:spacing w:line="46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开户银行账号：</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b w:val="0"/>
          <w:bCs w:val="0"/>
          <w:color w:val="000000"/>
          <w:sz w:val="21"/>
          <w:szCs w:val="21"/>
          <w:highlight w:val="none"/>
          <w:u w:val="single"/>
        </w:rPr>
        <w:t>225006866441000002</w:t>
      </w:r>
    </w:p>
    <w:p w14:paraId="7C471C84">
      <w:pPr>
        <w:widowControl/>
        <w:spacing w:line="46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开户银行：</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b w:val="0"/>
          <w:bCs w:val="0"/>
          <w:color w:val="000000"/>
          <w:sz w:val="21"/>
          <w:szCs w:val="21"/>
          <w:highlight w:val="none"/>
          <w:u w:val="single"/>
        </w:rPr>
        <w:t>徽商银行股份有限公司合肥阜阳北路支行</w:t>
      </w:r>
    </w:p>
    <w:p w14:paraId="57CB34CF">
      <w:pPr>
        <w:pStyle w:val="4"/>
        <w:rPr>
          <w:highlight w:val="none"/>
        </w:rPr>
      </w:pPr>
    </w:p>
    <w:p w14:paraId="7DC50CC4">
      <w:pPr>
        <w:spacing w:line="360" w:lineRule="auto"/>
        <w:ind w:firstLine="435"/>
        <w:rPr>
          <w:rFonts w:ascii="Times New Roman" w:hAnsi="Times New Roman" w:cs="Times New Roman" w:eastAsiaTheme="minorEastAsia"/>
          <w:sz w:val="24"/>
          <w:szCs w:val="18"/>
          <w:highlight w:val="none"/>
        </w:rPr>
      </w:pPr>
    </w:p>
    <w:p w14:paraId="03AC0E54">
      <w:pPr>
        <w:widowControl/>
        <w:jc w:val="left"/>
        <w:rPr>
          <w:rFonts w:ascii="Times New Roman" w:hAnsi="Times New Roman" w:cs="Times New Roman" w:eastAsiaTheme="minorEastAsia"/>
          <w:sz w:val="24"/>
          <w:szCs w:val="18"/>
          <w:highlight w:val="none"/>
        </w:rPr>
      </w:pPr>
      <w:r>
        <w:rPr>
          <w:rFonts w:ascii="Times New Roman" w:hAnsi="Times New Roman" w:cs="Times New Roman" w:eastAsiaTheme="minorEastAsia"/>
          <w:sz w:val="24"/>
          <w:szCs w:val="18"/>
          <w:highlight w:val="none"/>
        </w:rPr>
        <w:br w:type="page"/>
      </w:r>
    </w:p>
    <w:p w14:paraId="20DD4BAF">
      <w:pPr>
        <w:spacing w:line="360" w:lineRule="auto"/>
        <w:jc w:val="center"/>
        <w:outlineLvl w:val="1"/>
        <w:rPr>
          <w:rFonts w:ascii="Times New Roman" w:hAnsi="Times New Roman" w:cs="Times New Roman" w:eastAsiaTheme="minorEastAsia"/>
          <w:b/>
          <w:sz w:val="28"/>
          <w:highlight w:val="none"/>
        </w:rPr>
      </w:pPr>
      <w:bookmarkStart w:id="3" w:name="_Toc22742"/>
      <w:r>
        <w:rPr>
          <w:rFonts w:ascii="Times New Roman" w:hAnsi="Times New Roman" w:cs="Times New Roman" w:eastAsiaTheme="minorEastAsia"/>
          <w:b/>
          <w:sz w:val="28"/>
          <w:highlight w:val="none"/>
        </w:rPr>
        <w:t>第二章  投标人须知</w:t>
      </w:r>
      <w:bookmarkEnd w:id="3"/>
    </w:p>
    <w:p w14:paraId="27CD7152">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669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5DF05AF">
            <w:pPr>
              <w:pStyle w:val="29"/>
              <w:widowControl w:val="0"/>
              <w:spacing w:before="0" w:beforeAutospacing="0" w:after="0" w:afterAutospacing="0"/>
              <w:jc w:val="center"/>
              <w:rPr>
                <w:rFonts w:ascii="Times New Roman" w:hAnsi="Times New Roman" w:cs="Times New Roman" w:eastAsiaTheme="minorEastAsia"/>
                <w:bCs w:val="0"/>
                <w:kern w:val="2"/>
                <w:sz w:val="21"/>
                <w:szCs w:val="21"/>
                <w:highlight w:val="none"/>
              </w:rPr>
            </w:pPr>
            <w:r>
              <w:rPr>
                <w:rFonts w:ascii="Times New Roman" w:hAnsi="Times New Roman" w:cs="Times New Roman" w:eastAsiaTheme="minorEastAsia"/>
                <w:bCs w:val="0"/>
                <w:kern w:val="2"/>
                <w:sz w:val="21"/>
                <w:szCs w:val="21"/>
                <w:highlight w:val="none"/>
              </w:rPr>
              <w:t>条款号</w:t>
            </w:r>
          </w:p>
        </w:tc>
        <w:tc>
          <w:tcPr>
            <w:tcW w:w="1114" w:type="pct"/>
            <w:vAlign w:val="center"/>
          </w:tcPr>
          <w:p w14:paraId="4A41F0C5">
            <w:pPr>
              <w:pStyle w:val="29"/>
              <w:widowControl w:val="0"/>
              <w:spacing w:before="0" w:beforeAutospacing="0" w:after="0" w:afterAutospacing="0"/>
              <w:rPr>
                <w:rFonts w:ascii="Times New Roman" w:hAnsi="Times New Roman" w:cs="Times New Roman" w:eastAsiaTheme="minorEastAsia"/>
                <w:bCs w:val="0"/>
                <w:kern w:val="2"/>
                <w:sz w:val="21"/>
                <w:szCs w:val="21"/>
                <w:highlight w:val="none"/>
              </w:rPr>
            </w:pPr>
            <w:r>
              <w:rPr>
                <w:rFonts w:ascii="Times New Roman" w:hAnsi="Times New Roman" w:cs="Times New Roman" w:eastAsiaTheme="minorEastAsia"/>
                <w:bCs w:val="0"/>
                <w:kern w:val="2"/>
                <w:sz w:val="21"/>
                <w:szCs w:val="21"/>
                <w:highlight w:val="none"/>
              </w:rPr>
              <w:t>条款名称</w:t>
            </w:r>
          </w:p>
        </w:tc>
        <w:tc>
          <w:tcPr>
            <w:tcW w:w="3350" w:type="pct"/>
            <w:vAlign w:val="center"/>
          </w:tcPr>
          <w:p w14:paraId="5A794CBF">
            <w:pPr>
              <w:pStyle w:val="29"/>
              <w:widowControl w:val="0"/>
              <w:spacing w:before="0" w:beforeAutospacing="0" w:after="0" w:afterAutospacing="0"/>
              <w:rPr>
                <w:rFonts w:ascii="Times New Roman" w:hAnsi="Times New Roman" w:cs="Times New Roman" w:eastAsiaTheme="minorEastAsia"/>
                <w:bCs w:val="0"/>
                <w:kern w:val="2"/>
                <w:sz w:val="21"/>
                <w:szCs w:val="21"/>
                <w:highlight w:val="none"/>
              </w:rPr>
            </w:pPr>
            <w:r>
              <w:rPr>
                <w:rFonts w:ascii="Times New Roman" w:hAnsi="Times New Roman" w:cs="Times New Roman" w:eastAsiaTheme="minorEastAsia"/>
                <w:bCs w:val="0"/>
                <w:kern w:val="2"/>
                <w:sz w:val="21"/>
                <w:szCs w:val="21"/>
                <w:highlight w:val="none"/>
              </w:rPr>
              <w:t>内容、说明与要求</w:t>
            </w:r>
          </w:p>
        </w:tc>
      </w:tr>
      <w:tr w14:paraId="5D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E783A0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1</w:t>
            </w:r>
          </w:p>
        </w:tc>
        <w:tc>
          <w:tcPr>
            <w:tcW w:w="1114" w:type="pct"/>
            <w:vAlign w:val="center"/>
          </w:tcPr>
          <w:p w14:paraId="0C6699BD">
            <w:pPr>
              <w:pStyle w:val="29"/>
              <w:widowControl w:val="0"/>
              <w:spacing w:before="0" w:beforeAutospacing="0" w:after="0" w:afterAutospacing="0"/>
              <w:jc w:val="left"/>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u w:val="none"/>
                <w:lang w:val="en-US" w:eastAsia="zh-CN"/>
              </w:rPr>
              <w:t>询价</w:t>
            </w:r>
            <w:r>
              <w:rPr>
                <w:rFonts w:hint="eastAsia" w:ascii="Times New Roman" w:hAnsi="Times New Roman" w:cs="Times New Roman" w:eastAsiaTheme="minorEastAsia"/>
                <w:b w:val="0"/>
                <w:sz w:val="21"/>
                <w:szCs w:val="21"/>
                <w:highlight w:val="none"/>
                <w:u w:val="none"/>
                <w:lang w:val="en-US" w:eastAsia="zh-CN"/>
              </w:rPr>
              <w:t>时间</w:t>
            </w:r>
          </w:p>
        </w:tc>
        <w:tc>
          <w:tcPr>
            <w:tcW w:w="3350" w:type="pct"/>
            <w:vAlign w:val="center"/>
          </w:tcPr>
          <w:p w14:paraId="4B7F251C">
            <w:pPr>
              <w:pStyle w:val="29"/>
              <w:widowControl w:val="0"/>
              <w:spacing w:before="0" w:beforeAutospacing="0" w:after="0" w:afterAutospacing="0"/>
              <w:jc w:val="both"/>
              <w:rPr>
                <w:rFonts w:hint="default" w:ascii="Times New Roman" w:hAnsi="Times New Roman" w:cs="Times New Roman" w:eastAsiaTheme="minorEastAsia"/>
                <w:b w:val="0"/>
                <w:sz w:val="21"/>
                <w:szCs w:val="21"/>
                <w:highlight w:val="none"/>
                <w:lang w:val="en-US" w:eastAsia="zh-CN"/>
              </w:rPr>
            </w:pPr>
            <w:r>
              <w:rPr>
                <w:rFonts w:hint="eastAsia" w:ascii="Times New Roman" w:hAnsi="Times New Roman" w:cs="Times New Roman"/>
                <w:b w:val="0"/>
                <w:sz w:val="21"/>
                <w:szCs w:val="21"/>
                <w:highlight w:val="none"/>
                <w:u w:val="none"/>
                <w:lang w:val="en-US" w:eastAsia="zh-CN"/>
              </w:rPr>
              <w:t>见询价公告</w:t>
            </w:r>
          </w:p>
        </w:tc>
      </w:tr>
      <w:tr w14:paraId="47B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95A3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2</w:t>
            </w:r>
          </w:p>
        </w:tc>
        <w:tc>
          <w:tcPr>
            <w:tcW w:w="1114" w:type="pct"/>
            <w:vAlign w:val="center"/>
          </w:tcPr>
          <w:p w14:paraId="4AF1EF3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w:t>
            </w:r>
            <w:r>
              <w:rPr>
                <w:rFonts w:hint="eastAsia" w:ascii="Times New Roman" w:hAnsi="Times New Roman" w:cs="Times New Roman"/>
                <w:b w:val="0"/>
                <w:sz w:val="21"/>
                <w:szCs w:val="21"/>
                <w:highlight w:val="none"/>
                <w:lang w:val="en-US" w:eastAsia="zh-CN"/>
              </w:rPr>
              <w:t>价</w:t>
            </w:r>
            <w:r>
              <w:rPr>
                <w:rFonts w:ascii="Times New Roman" w:hAnsi="Times New Roman" w:cs="Times New Roman" w:eastAsiaTheme="minorEastAsia"/>
                <w:b w:val="0"/>
                <w:sz w:val="21"/>
                <w:szCs w:val="21"/>
                <w:highlight w:val="none"/>
              </w:rPr>
              <w:t>有效期</w:t>
            </w:r>
          </w:p>
        </w:tc>
        <w:tc>
          <w:tcPr>
            <w:tcW w:w="3350" w:type="pct"/>
            <w:vAlign w:val="center"/>
          </w:tcPr>
          <w:p w14:paraId="2F97EE80">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5B3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7D8CEB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3</w:t>
            </w:r>
          </w:p>
        </w:tc>
        <w:tc>
          <w:tcPr>
            <w:tcW w:w="1114" w:type="pct"/>
            <w:vAlign w:val="center"/>
          </w:tcPr>
          <w:p w14:paraId="7CA85527">
            <w:pPr>
              <w:spacing w:line="500" w:lineRule="exact"/>
              <w:jc w:val="center"/>
              <w:rPr>
                <w:rFonts w:ascii="Times New Roman" w:hAnsi="Times New Roman" w:cs="Times New Roman" w:eastAsiaTheme="minorEastAsia"/>
                <w:b w:val="0"/>
                <w:sz w:val="21"/>
                <w:szCs w:val="21"/>
                <w:highlight w:val="none"/>
              </w:rPr>
            </w:pPr>
            <w:r>
              <w:rPr>
                <w:rFonts w:hint="eastAsia" w:ascii="Times New Roman" w:hAnsi="Times New Roman"/>
                <w:color w:val="000000"/>
                <w:highlight w:val="none"/>
                <w:lang w:val="en-US" w:eastAsia="zh-CN"/>
              </w:rPr>
              <w:t>投标文件的递交</w:t>
            </w:r>
          </w:p>
        </w:tc>
        <w:tc>
          <w:tcPr>
            <w:tcW w:w="3350" w:type="pct"/>
            <w:vAlign w:val="center"/>
          </w:tcPr>
          <w:p w14:paraId="04889C32">
            <w:pPr>
              <w:pStyle w:val="3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2ABF6F7A">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1.投标文件应装订成册、密封，并在封面注明招标编号、投标项目等，同时在密封处加盖骑缝章；正、副本各一份。</w:t>
            </w:r>
          </w:p>
          <w:p w14:paraId="13188467">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10C3E581">
            <w:pPr>
              <w:pStyle w:val="3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0F6EFF77">
            <w:pPr>
              <w:pStyle w:val="3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22AA2535">
            <w:pPr>
              <w:pStyle w:val="36"/>
              <w:spacing w:line="360" w:lineRule="auto"/>
              <w:ind w:firstLine="0" w:firstLineChars="0"/>
              <w:jc w:val="left"/>
              <w:rPr>
                <w:rFonts w:ascii="Times New Roman" w:hAnsi="Times New Roman" w:cs="Times New Roman" w:eastAsiaTheme="minorEastAsia"/>
                <w:b w:val="0"/>
                <w:sz w:val="21"/>
                <w:szCs w:val="21"/>
                <w:highlight w:val="none"/>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11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4ECF3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4</w:t>
            </w:r>
          </w:p>
        </w:tc>
        <w:tc>
          <w:tcPr>
            <w:tcW w:w="1114" w:type="pct"/>
            <w:vAlign w:val="center"/>
          </w:tcPr>
          <w:p w14:paraId="7A9638B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eastAsia="宋体" w:cs="Times New Roman"/>
                <w:b w:val="0"/>
                <w:sz w:val="21"/>
                <w:szCs w:val="21"/>
                <w:highlight w:val="none"/>
              </w:rPr>
              <w:t>确定中标人</w:t>
            </w:r>
          </w:p>
        </w:tc>
        <w:tc>
          <w:tcPr>
            <w:tcW w:w="3350" w:type="pct"/>
            <w:vAlign w:val="center"/>
          </w:tcPr>
          <w:p w14:paraId="2C7B7ADD">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评审小组推荐中标人的数量：不多于1家；</w:t>
            </w:r>
          </w:p>
          <w:p w14:paraId="5A27C6D2">
            <w:pPr>
              <w:pStyle w:val="29"/>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（2）确定中标人：</w:t>
            </w:r>
          </w:p>
          <w:p w14:paraId="3C93A6AF">
            <w:pPr>
              <w:pStyle w:val="29"/>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sym w:font="Wingdings 2" w:char="0052"/>
            </w:r>
            <w:r>
              <w:rPr>
                <w:rFonts w:ascii="Times New Roman" w:hAnsi="Times New Roman" w:eastAsia="宋体" w:cs="Times New Roman"/>
                <w:b w:val="0"/>
                <w:sz w:val="21"/>
                <w:szCs w:val="21"/>
                <w:highlight w:val="none"/>
              </w:rPr>
              <w:t xml:space="preserve">招标人委托评审小组确定     </w:t>
            </w:r>
          </w:p>
          <w:p w14:paraId="4646B528">
            <w:pPr>
              <w:pStyle w:val="29"/>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sym w:font="Wingdings 2" w:char="00A3"/>
            </w:r>
            <w:r>
              <w:rPr>
                <w:rFonts w:ascii="Times New Roman" w:hAnsi="Times New Roman" w:eastAsia="宋体" w:cs="Times New Roman"/>
                <w:b w:val="0"/>
                <w:sz w:val="21"/>
                <w:szCs w:val="21"/>
                <w:highlight w:val="none"/>
              </w:rPr>
              <w:t>招标人确定</w:t>
            </w:r>
          </w:p>
        </w:tc>
      </w:tr>
      <w:tr w14:paraId="415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D6531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5</w:t>
            </w:r>
          </w:p>
        </w:tc>
        <w:tc>
          <w:tcPr>
            <w:tcW w:w="1114" w:type="pct"/>
            <w:vAlign w:val="center"/>
          </w:tcPr>
          <w:p w14:paraId="6EE8A0C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eastAsia="宋体" w:cs="Times New Roman"/>
                <w:b w:val="0"/>
                <w:sz w:val="21"/>
                <w:szCs w:val="21"/>
                <w:highlight w:val="none"/>
              </w:rPr>
              <w:t>中标通知书发出的形式</w:t>
            </w:r>
          </w:p>
        </w:tc>
        <w:tc>
          <w:tcPr>
            <w:tcW w:w="3350" w:type="pct"/>
            <w:vAlign w:val="center"/>
          </w:tcPr>
          <w:p w14:paraId="3739CB1F">
            <w:pPr>
              <w:pStyle w:val="29"/>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Segoe UI Symbol" w:hAnsi="Segoe UI Symbol" w:eastAsia="宋体" w:cs="Segoe UI Symbol"/>
                <w:b w:val="0"/>
                <w:sz w:val="21"/>
                <w:szCs w:val="21"/>
                <w:highlight w:val="none"/>
              </w:rPr>
              <w:t>☑</w:t>
            </w:r>
            <w:r>
              <w:rPr>
                <w:rFonts w:ascii="Times New Roman" w:hAnsi="Times New Roman" w:eastAsia="宋体" w:cs="Times New Roman"/>
                <w:b w:val="0"/>
                <w:sz w:val="21"/>
                <w:szCs w:val="21"/>
                <w:highlight w:val="none"/>
              </w:rPr>
              <w:t xml:space="preserve">书面     </w:t>
            </w:r>
            <w:r>
              <w:rPr>
                <w:rFonts w:ascii="Times New Roman" w:hAnsi="Times New Roman" w:eastAsia="宋体" w:cs="Times New Roman"/>
                <w:b w:val="0"/>
                <w:sz w:val="21"/>
                <w:szCs w:val="21"/>
                <w:highlight w:val="none"/>
              </w:rPr>
              <w:sym w:font="Wingdings" w:char="00A8"/>
            </w:r>
            <w:r>
              <w:rPr>
                <w:rFonts w:ascii="Times New Roman" w:hAnsi="Times New Roman" w:eastAsia="宋体" w:cs="Times New Roman"/>
                <w:b w:val="0"/>
                <w:sz w:val="21"/>
                <w:szCs w:val="21"/>
                <w:highlight w:val="none"/>
              </w:rPr>
              <w:t>数据电文</w:t>
            </w:r>
          </w:p>
          <w:p w14:paraId="1311D198">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特别提醒：</w:t>
            </w:r>
            <w:r>
              <w:rPr>
                <w:rFonts w:ascii="Times New Roman" w:hAnsi="Times New Roman" w:eastAsia="宋体" w:cs="Times New Roman"/>
                <w:b/>
                <w:bCs/>
                <w:kern w:val="0"/>
                <w:szCs w:val="21"/>
                <w:highlight w:val="none"/>
              </w:rPr>
              <w:t>招标人确定中标人后，通过书面向中标人发出中标通知书。</w:t>
            </w:r>
          </w:p>
        </w:tc>
      </w:tr>
      <w:tr w14:paraId="4D7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20123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6</w:t>
            </w:r>
          </w:p>
        </w:tc>
        <w:tc>
          <w:tcPr>
            <w:tcW w:w="1114" w:type="pct"/>
            <w:vAlign w:val="center"/>
          </w:tcPr>
          <w:p w14:paraId="43961CF0">
            <w:pPr>
              <w:pStyle w:val="29"/>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告知</w:t>
            </w:r>
            <w:r>
              <w:rPr>
                <w:rFonts w:hint="eastAsia" w:ascii="Times New Roman" w:hAnsi="Times New Roman" w:eastAsia="宋体" w:cs="Times New Roman"/>
                <w:b w:val="0"/>
                <w:sz w:val="21"/>
                <w:szCs w:val="21"/>
                <w:highlight w:val="none"/>
                <w:lang w:eastAsia="zh-CN"/>
              </w:rPr>
              <w:t>询价</w:t>
            </w:r>
            <w:r>
              <w:rPr>
                <w:rFonts w:ascii="Times New Roman" w:hAnsi="Times New Roman" w:eastAsia="宋体" w:cs="Times New Roman"/>
                <w:b w:val="0"/>
                <w:sz w:val="21"/>
                <w:szCs w:val="21"/>
                <w:highlight w:val="none"/>
              </w:rPr>
              <w:t>结果的形式</w:t>
            </w:r>
          </w:p>
        </w:tc>
        <w:tc>
          <w:tcPr>
            <w:tcW w:w="3350" w:type="pct"/>
            <w:vAlign w:val="center"/>
          </w:tcPr>
          <w:p w14:paraId="02826F49">
            <w:pPr>
              <w:pStyle w:val="29"/>
              <w:widowControl w:val="0"/>
              <w:spacing w:before="0" w:beforeAutospacing="0" w:after="0" w:afterAutospacing="0" w:line="360" w:lineRule="auto"/>
              <w:jc w:val="both"/>
              <w:rPr>
                <w:rFonts w:ascii="Times New Roman" w:hAnsi="Times New Roman" w:eastAsia="宋体" w:cs="Times New Roman"/>
                <w:b w:val="0"/>
                <w:bCs w:val="0"/>
                <w:sz w:val="21"/>
                <w:szCs w:val="21"/>
                <w:highlight w:val="none"/>
              </w:rPr>
            </w:pPr>
            <w:r>
              <w:rPr>
                <w:rFonts w:ascii="Times New Roman" w:hAnsi="Times New Roman" w:eastAsia="宋体" w:cs="Times New Roman"/>
                <w:b w:val="0"/>
                <w:bCs w:val="0"/>
                <w:sz w:val="21"/>
                <w:szCs w:val="21"/>
                <w:highlight w:val="none"/>
              </w:rPr>
              <w:t>投标人自行登录合肥文旅博览集团有限公司</w:t>
            </w:r>
            <w:r>
              <w:rPr>
                <w:rFonts w:hint="eastAsia" w:ascii="Times New Roman" w:hAnsi="Times New Roman" w:eastAsia="宋体" w:cs="Times New Roman"/>
                <w:b w:val="0"/>
                <w:bCs w:val="0"/>
                <w:sz w:val="21"/>
                <w:szCs w:val="21"/>
                <w:highlight w:val="none"/>
                <w:lang w:val="en-US" w:eastAsia="zh-CN"/>
              </w:rPr>
              <w:t>官网</w:t>
            </w:r>
            <w:r>
              <w:rPr>
                <w:rFonts w:ascii="Times New Roman" w:hAnsi="Times New Roman" w:eastAsia="宋体" w:cs="Times New Roman"/>
                <w:b w:val="0"/>
                <w:bCs w:val="0"/>
                <w:sz w:val="21"/>
                <w:szCs w:val="21"/>
                <w:highlight w:val="none"/>
              </w:rPr>
              <w:t>查看</w:t>
            </w:r>
          </w:p>
          <w:p w14:paraId="513A5C66">
            <w:pPr>
              <w:pStyle w:val="29"/>
              <w:widowControl w:val="0"/>
              <w:spacing w:before="0" w:beforeAutospacing="0" w:after="0" w:afterAutospacing="0" w:line="360" w:lineRule="auto"/>
              <w:jc w:val="both"/>
              <w:rPr>
                <w:rFonts w:ascii="Times New Roman" w:hAnsi="Times New Roman" w:eastAsia="宋体" w:cs="Times New Roman"/>
                <w:b w:val="0"/>
                <w:bCs w:val="0"/>
                <w:sz w:val="21"/>
                <w:szCs w:val="21"/>
                <w:highlight w:val="none"/>
              </w:rPr>
            </w:pPr>
            <w:r>
              <w:rPr>
                <w:rFonts w:ascii="Times New Roman" w:hAnsi="Times New Roman" w:cs="Times New Roman" w:eastAsiaTheme="minorEastAsia"/>
                <w:sz w:val="21"/>
                <w:szCs w:val="21"/>
                <w:highlight w:val="none"/>
              </w:rPr>
              <w:t>注：</w:t>
            </w:r>
            <w:r>
              <w:rPr>
                <w:rFonts w:hint="eastAsia" w:ascii="Times New Roman" w:hAnsi="Times New Roman" w:cs="Times New Roman" w:eastAsiaTheme="minorEastAsia"/>
                <w:sz w:val="21"/>
                <w:szCs w:val="21"/>
                <w:highlight w:val="none"/>
              </w:rPr>
              <w:t>招标人</w:t>
            </w:r>
            <w:r>
              <w:rPr>
                <w:rFonts w:ascii="Times New Roman" w:hAnsi="Times New Roman" w:cs="Times New Roman" w:eastAsiaTheme="minorEastAsia"/>
                <w:sz w:val="21"/>
                <w:szCs w:val="21"/>
                <w:highlight w:val="none"/>
              </w:rPr>
              <w:t>对未中标的投标人不做未中标原因的解释。</w:t>
            </w:r>
          </w:p>
        </w:tc>
      </w:tr>
      <w:tr w14:paraId="55B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0FC14F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7</w:t>
            </w:r>
          </w:p>
        </w:tc>
        <w:tc>
          <w:tcPr>
            <w:tcW w:w="1114" w:type="pct"/>
            <w:vAlign w:val="center"/>
          </w:tcPr>
          <w:p w14:paraId="5E06180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履约保证金</w:t>
            </w:r>
          </w:p>
        </w:tc>
        <w:tc>
          <w:tcPr>
            <w:tcW w:w="3350" w:type="pct"/>
          </w:tcPr>
          <w:p w14:paraId="67703A08">
            <w:pPr>
              <w:spacing w:line="360" w:lineRule="auto"/>
              <w:rPr>
                <w:rFonts w:hint="eastAsia" w:ascii="Times New Roman" w:hAnsi="Times New Roman" w:eastAsia="宋体" w:cs="Times New Roman"/>
                <w:bCs/>
                <w:kern w:val="0"/>
                <w:szCs w:val="21"/>
                <w:highlight w:val="none"/>
                <w:lang w:eastAsia="zh-CN"/>
              </w:rPr>
            </w:pPr>
            <w:r>
              <w:rPr>
                <w:rFonts w:ascii="Times New Roman" w:hAnsi="Times New Roman" w:eastAsia="宋体" w:cs="Times New Roman"/>
                <w:bCs/>
                <w:kern w:val="0"/>
                <w:szCs w:val="21"/>
                <w:highlight w:val="none"/>
              </w:rPr>
              <w:t>（1）金额：</w:t>
            </w:r>
            <w:r>
              <w:rPr>
                <w:rFonts w:hint="eastAsia" w:ascii="Times New Roman" w:hAnsi="Times New Roman" w:eastAsia="宋体" w:cs="Times New Roman"/>
                <w:bCs/>
                <w:i/>
                <w:iCs/>
                <w:color w:val="FF0000"/>
                <w:kern w:val="0"/>
                <w:szCs w:val="21"/>
                <w:highlight w:val="none"/>
                <w:lang w:eastAsia="zh-CN"/>
              </w:rPr>
              <w:t>（</w:t>
            </w:r>
            <w:r>
              <w:rPr>
                <w:rFonts w:hint="eastAsia" w:ascii="Times New Roman" w:hAnsi="Times New Roman" w:eastAsia="宋体" w:cs="Times New Roman"/>
                <w:bCs/>
                <w:i/>
                <w:iCs/>
                <w:color w:val="FF0000"/>
                <w:kern w:val="0"/>
                <w:szCs w:val="21"/>
                <w:highlight w:val="none"/>
                <w:lang w:val="en-US" w:eastAsia="zh-CN"/>
              </w:rPr>
              <w:t>请勾选</w:t>
            </w:r>
            <w:r>
              <w:rPr>
                <w:rFonts w:hint="eastAsia" w:ascii="Times New Roman" w:hAnsi="Times New Roman" w:eastAsia="宋体" w:cs="Times New Roman"/>
                <w:bCs/>
                <w:i/>
                <w:iCs/>
                <w:color w:val="FF0000"/>
                <w:kern w:val="0"/>
                <w:szCs w:val="21"/>
                <w:highlight w:val="none"/>
                <w:lang w:eastAsia="zh-CN"/>
              </w:rPr>
              <w:t>）</w:t>
            </w:r>
          </w:p>
          <w:p w14:paraId="4646C2EF">
            <w:pPr>
              <w:spacing w:line="360" w:lineRule="auto"/>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lang w:eastAsia="zh-CN"/>
              </w:rPr>
              <w:t>☑</w:t>
            </w:r>
            <w:r>
              <w:rPr>
                <w:rFonts w:ascii="Times New Roman" w:hAnsi="Times New Roman" w:eastAsia="宋体" w:cs="Times New Roman"/>
                <w:bCs/>
                <w:kern w:val="0"/>
                <w:szCs w:val="21"/>
                <w:highlight w:val="none"/>
              </w:rPr>
              <w:t>免收</w:t>
            </w:r>
          </w:p>
          <w:p w14:paraId="78D85640">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□合同价的</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color w:val="FF0000"/>
                <w:kern w:val="0"/>
                <w:szCs w:val="21"/>
                <w:highlight w:val="none"/>
                <w:u w:val="single"/>
              </w:rPr>
              <w:t xml:space="preserve"> </w:t>
            </w:r>
            <w:r>
              <w:rPr>
                <w:rFonts w:ascii="Times New Roman" w:hAnsi="Times New Roman" w:eastAsia="宋体" w:cs="Times New Roman"/>
                <w:bCs/>
                <w:color w:val="FF0000"/>
                <w:kern w:val="0"/>
                <w:szCs w:val="21"/>
                <w:highlight w:val="none"/>
              </w:rPr>
              <w:t>%</w:t>
            </w:r>
          </w:p>
          <w:p w14:paraId="576598EB">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□定额收取：人民币</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元</w:t>
            </w:r>
          </w:p>
          <w:p w14:paraId="629681AD">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（2）支付方式：转账</w:t>
            </w:r>
          </w:p>
          <w:p w14:paraId="6FF6FBE9">
            <w:pPr>
              <w:spacing w:line="360" w:lineRule="auto"/>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（3）收取单位：</w:t>
            </w:r>
            <w:r>
              <w:rPr>
                <w:rFonts w:ascii="Times New Roman" w:hAnsi="Times New Roman" w:eastAsia="宋体" w:cs="Times New Roman"/>
                <w:bCs/>
                <w:kern w:val="0"/>
                <w:szCs w:val="21"/>
                <w:highlight w:val="none"/>
                <w:u w:val="single"/>
              </w:rPr>
              <w:t xml:space="preserve">                   </w:t>
            </w:r>
          </w:p>
          <w:p w14:paraId="49117CEC">
            <w:pPr>
              <w:spacing w:line="360" w:lineRule="auto"/>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（4）缴纳时间：</w:t>
            </w:r>
            <w:r>
              <w:rPr>
                <w:rFonts w:ascii="Times New Roman" w:hAnsi="Times New Roman" w:eastAsia="宋体" w:cs="Times New Roman"/>
                <w:bCs/>
                <w:kern w:val="0"/>
                <w:szCs w:val="21"/>
                <w:highlight w:val="none"/>
                <w:u w:val="single"/>
              </w:rPr>
              <w:t xml:space="preserve"> 合同签订前 </w:t>
            </w:r>
          </w:p>
          <w:p w14:paraId="0F4B7462">
            <w:pPr>
              <w:spacing w:line="360" w:lineRule="auto"/>
              <w:rPr>
                <w:rFonts w:ascii="Times New Roman" w:hAnsi="Times New Roman" w:cs="Times New Roman" w:eastAsiaTheme="minorEastAsia"/>
                <w:szCs w:val="21"/>
                <w:highlight w:val="none"/>
              </w:rPr>
            </w:pPr>
            <w:r>
              <w:rPr>
                <w:rFonts w:ascii="Times New Roman" w:hAnsi="Times New Roman" w:eastAsia="宋体" w:cs="Times New Roman"/>
                <w:szCs w:val="21"/>
                <w:highlight w:val="none"/>
              </w:rPr>
              <w:t>（5）退还时间：验收合格后</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日历日/年</w:t>
            </w:r>
          </w:p>
        </w:tc>
      </w:tr>
      <w:tr w14:paraId="63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38B39B">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8</w:t>
            </w:r>
          </w:p>
        </w:tc>
        <w:tc>
          <w:tcPr>
            <w:tcW w:w="1114" w:type="pct"/>
            <w:vAlign w:val="center"/>
          </w:tcPr>
          <w:p w14:paraId="6D779043">
            <w:pPr>
              <w:spacing w:line="360" w:lineRule="auto"/>
              <w:rPr>
                <w:rFonts w:ascii="Times New Roman" w:hAnsi="Times New Roman" w:cs="Times New Roman" w:eastAsiaTheme="minorEastAsia"/>
                <w:szCs w:val="21"/>
                <w:highlight w:val="none"/>
              </w:rPr>
            </w:pPr>
            <w:r>
              <w:rPr>
                <w:rFonts w:ascii="Times New Roman" w:hAnsi="Times New Roman" w:eastAsia="宋体" w:cs="Times New Roman"/>
                <w:szCs w:val="21"/>
                <w:highlight w:val="none"/>
              </w:rPr>
              <w:t>报价须知</w:t>
            </w:r>
          </w:p>
        </w:tc>
        <w:tc>
          <w:tcPr>
            <w:tcW w:w="3350" w:type="pct"/>
            <w:vAlign w:val="center"/>
          </w:tcPr>
          <w:p w14:paraId="0A414C09">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（1）投标人的报价应包含</w:t>
            </w:r>
            <w:r>
              <w:rPr>
                <w:rFonts w:hint="eastAsia" w:ascii="Times New Roman" w:hAnsi="Times New Roman" w:eastAsia="宋体" w:cs="Times New Roman"/>
                <w:szCs w:val="21"/>
                <w:highlight w:val="none"/>
                <w:lang w:val="en-US" w:eastAsia="zh-CN"/>
              </w:rPr>
              <w:t>但不限于</w:t>
            </w:r>
            <w:r>
              <w:rPr>
                <w:rFonts w:ascii="Times New Roman" w:hAnsi="Times New Roman" w:eastAsia="宋体" w:cs="Times New Roman"/>
                <w:szCs w:val="21"/>
                <w:highlight w:val="none"/>
              </w:rPr>
              <w:t>所投货物的供货、包装运输及保险、安装、调试、考核验收、培训、交付后约定期限内免费维修保养服务、税费等所有工作和应有费用。</w:t>
            </w:r>
          </w:p>
          <w:p w14:paraId="11B12C2F">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（2）投标人投标报价不得高于</w:t>
            </w:r>
            <w:r>
              <w:rPr>
                <w:rFonts w:hint="eastAsia" w:ascii="Times New Roman" w:hAnsi="Times New Roman" w:eastAsia="宋体" w:cs="Times New Roman"/>
                <w:szCs w:val="21"/>
                <w:highlight w:val="none"/>
                <w:lang w:eastAsia="zh-CN"/>
              </w:rPr>
              <w:t>询价</w:t>
            </w:r>
            <w:r>
              <w:rPr>
                <w:rFonts w:ascii="Times New Roman" w:hAnsi="Times New Roman" w:eastAsia="宋体" w:cs="Times New Roman"/>
                <w:szCs w:val="21"/>
                <w:highlight w:val="none"/>
              </w:rPr>
              <w:t>文件（公告）列明的项目预算、最高投标限价，否则其投标文件将被否决。</w:t>
            </w:r>
          </w:p>
          <w:p w14:paraId="2E1175DA">
            <w:pPr>
              <w:spacing w:line="360" w:lineRule="auto"/>
              <w:rPr>
                <w:rFonts w:ascii="Times New Roman" w:hAnsi="Times New Roman" w:cs="Times New Roman" w:eastAsiaTheme="minorEastAsia"/>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3</w:t>
            </w:r>
            <w:r>
              <w:rPr>
                <w:rFonts w:ascii="Times New Roman" w:hAnsi="Times New Roman" w:eastAsia="宋体" w:cs="Times New Roman"/>
                <w:szCs w:val="21"/>
                <w:highlight w:val="none"/>
              </w:rPr>
              <w:t>）在项目过程中，投标人最终投标报价与公布的最高投标限价或项目预算相比降幅过小，或投标人最终投标报价明显缺乏竞争性的，评审小组可以否决其投标。</w:t>
            </w:r>
          </w:p>
        </w:tc>
      </w:tr>
      <w:tr w14:paraId="44A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5FB75A8">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9</w:t>
            </w:r>
          </w:p>
        </w:tc>
        <w:tc>
          <w:tcPr>
            <w:tcW w:w="1114" w:type="pct"/>
            <w:vAlign w:val="center"/>
          </w:tcPr>
          <w:p w14:paraId="2E76F049">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便利化服务</w:t>
            </w:r>
          </w:p>
        </w:tc>
        <w:tc>
          <w:tcPr>
            <w:tcW w:w="3350" w:type="pct"/>
            <w:vAlign w:val="center"/>
          </w:tcPr>
          <w:p w14:paraId="43230CAB">
            <w:pPr>
              <w:spacing w:line="360" w:lineRule="auto"/>
              <w:rPr>
                <w:rFonts w:hint="eastAsia" w:ascii="Times New Roman" w:hAnsi="Times New Roman" w:eastAsia="宋体" w:cs="Times New Roman"/>
                <w:szCs w:val="21"/>
                <w:highlight w:val="none"/>
                <w:lang w:eastAsia="zh-CN"/>
              </w:rPr>
            </w:pPr>
            <w:r>
              <w:rPr>
                <w:rFonts w:ascii="Times New Roman" w:hAnsi="Times New Roman" w:eastAsia="宋体" w:cs="Times New Roman"/>
                <w:szCs w:val="21"/>
                <w:highlight w:val="none"/>
              </w:rPr>
              <w:t>本项目是否要求便利化服务能力：</w:t>
            </w:r>
            <w:r>
              <w:rPr>
                <w:rFonts w:hint="eastAsia" w:ascii="Times New Roman" w:hAnsi="Times New Roman" w:eastAsia="宋体" w:cs="Times New Roman"/>
                <w:i/>
                <w:iCs/>
                <w:color w:val="FF0000"/>
                <w:szCs w:val="21"/>
                <w:highlight w:val="none"/>
                <w:lang w:eastAsia="zh-CN"/>
              </w:rPr>
              <w:t>（</w:t>
            </w:r>
            <w:r>
              <w:rPr>
                <w:rFonts w:hint="eastAsia" w:ascii="Times New Roman" w:hAnsi="Times New Roman" w:eastAsia="宋体" w:cs="Times New Roman"/>
                <w:i/>
                <w:iCs/>
                <w:color w:val="FF0000"/>
                <w:szCs w:val="21"/>
                <w:highlight w:val="none"/>
                <w:lang w:val="en-US" w:eastAsia="zh-CN"/>
              </w:rPr>
              <w:t>请勾选</w:t>
            </w:r>
            <w:r>
              <w:rPr>
                <w:rFonts w:hint="eastAsia" w:ascii="Times New Roman" w:hAnsi="Times New Roman" w:eastAsia="宋体" w:cs="Times New Roman"/>
                <w:i/>
                <w:iCs/>
                <w:color w:val="FF0000"/>
                <w:szCs w:val="21"/>
                <w:highlight w:val="none"/>
                <w:lang w:eastAsia="zh-CN"/>
              </w:rPr>
              <w:t>）</w:t>
            </w:r>
          </w:p>
          <w:p w14:paraId="68B413AB">
            <w:pPr>
              <w:spacing w:line="360" w:lineRule="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要求  □不要求</w:t>
            </w:r>
          </w:p>
          <w:p w14:paraId="71888D8B">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便利化服务的能力是指具有下列条件之一：</w:t>
            </w:r>
          </w:p>
          <w:p w14:paraId="00F51E83">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（1）在合肥行政区域范围（含四县一市）具有固定的办公场所及人员；</w:t>
            </w:r>
          </w:p>
          <w:p w14:paraId="7B719489">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（2）投标人在合肥行政区域范围（含四县一市）注册成立的；</w:t>
            </w:r>
          </w:p>
          <w:p w14:paraId="41B238F2">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（3）承诺中标即在合肥行政区域范围（含四县一市）设立服务机构，或委托相关单位作为服务机构；</w:t>
            </w:r>
          </w:p>
          <w:p w14:paraId="77A75A2E">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（4）委托相关单位作为服务机构。</w:t>
            </w:r>
          </w:p>
        </w:tc>
      </w:tr>
      <w:tr w14:paraId="390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4EF72E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10</w:t>
            </w:r>
          </w:p>
        </w:tc>
        <w:tc>
          <w:tcPr>
            <w:tcW w:w="1114" w:type="pct"/>
            <w:vAlign w:val="center"/>
          </w:tcPr>
          <w:p w14:paraId="0F2F25DC">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本项目提供除</w:t>
            </w:r>
            <w:r>
              <w:rPr>
                <w:rFonts w:hint="eastAsia" w:ascii="Times New Roman" w:hAnsi="Times New Roman" w:cs="Times New Roman"/>
                <w:b w:val="0"/>
                <w:sz w:val="21"/>
                <w:szCs w:val="21"/>
                <w:highlight w:val="none"/>
                <w:lang w:eastAsia="zh-CN"/>
              </w:rPr>
              <w:t>询</w:t>
            </w:r>
            <w:r>
              <w:rPr>
                <w:rFonts w:hint="eastAsia" w:ascii="Times New Roman" w:hAnsi="Times New Roman" w:cs="Times New Roman"/>
                <w:b w:val="0"/>
                <w:sz w:val="21"/>
                <w:szCs w:val="21"/>
                <w:highlight w:val="none"/>
                <w:lang w:val="en-US" w:eastAsia="zh-CN"/>
              </w:rPr>
              <w:t>价</w:t>
            </w:r>
            <w:r>
              <w:rPr>
                <w:rFonts w:ascii="Times New Roman" w:hAnsi="Times New Roman" w:cs="Times New Roman" w:eastAsiaTheme="minorEastAsia"/>
                <w:b w:val="0"/>
                <w:sz w:val="21"/>
                <w:szCs w:val="21"/>
                <w:highlight w:val="none"/>
              </w:rPr>
              <w:t>文件以外的其他资料</w:t>
            </w:r>
          </w:p>
        </w:tc>
        <w:tc>
          <w:tcPr>
            <w:tcW w:w="3350" w:type="pct"/>
            <w:vAlign w:val="center"/>
          </w:tcPr>
          <w:p w14:paraId="588E5A60">
            <w:pPr>
              <w:spacing w:line="360" w:lineRule="auto"/>
              <w:rPr>
                <w:rFonts w:hint="eastAsia" w:ascii="Times New Roman" w:hAnsi="Times New Roman" w:eastAsia="宋体" w:cs="Times New Roman"/>
                <w:i/>
                <w:iCs/>
                <w:color w:val="FF0000"/>
                <w:szCs w:val="21"/>
                <w:highlight w:val="none"/>
                <w:lang w:eastAsia="zh-CN"/>
              </w:rPr>
            </w:pPr>
            <w:r>
              <w:rPr>
                <w:rFonts w:hint="eastAsia" w:ascii="Times New Roman" w:hAnsi="Times New Roman" w:eastAsia="宋体" w:cs="Times New Roman"/>
                <w:i/>
                <w:iCs/>
                <w:color w:val="FF0000"/>
                <w:szCs w:val="21"/>
                <w:highlight w:val="none"/>
                <w:lang w:eastAsia="zh-CN"/>
              </w:rPr>
              <w:t>（</w:t>
            </w:r>
            <w:r>
              <w:rPr>
                <w:rFonts w:hint="eastAsia" w:ascii="Times New Roman" w:hAnsi="Times New Roman" w:eastAsia="宋体" w:cs="Times New Roman"/>
                <w:i/>
                <w:iCs/>
                <w:color w:val="FF0000"/>
                <w:szCs w:val="21"/>
                <w:highlight w:val="none"/>
                <w:lang w:val="en-US" w:eastAsia="zh-CN"/>
              </w:rPr>
              <w:t>请勾选</w:t>
            </w:r>
            <w:r>
              <w:rPr>
                <w:rFonts w:hint="eastAsia" w:ascii="Times New Roman" w:hAnsi="Times New Roman" w:eastAsia="宋体" w:cs="Times New Roman"/>
                <w:i/>
                <w:iCs/>
                <w:color w:val="FF0000"/>
                <w:szCs w:val="21"/>
                <w:highlight w:val="none"/>
                <w:lang w:eastAsia="zh-CN"/>
              </w:rPr>
              <w:t>）</w:t>
            </w:r>
          </w:p>
          <w:p w14:paraId="594F04B7">
            <w:pPr>
              <w:spacing w:line="360" w:lineRule="auto"/>
              <w:rPr>
                <w:rFonts w:ascii="Times New Roman" w:hAnsi="Times New Roman" w:cs="Times New Roman" w:eastAsiaTheme="minorEastAsia"/>
                <w:szCs w:val="21"/>
                <w:highlight w:val="none"/>
                <w:u w:val="single"/>
              </w:rPr>
            </w:pPr>
            <w:r>
              <w:rPr>
                <w:rFonts w:hint="eastAsia" w:ascii="Times New Roman" w:hAnsi="Times New Roman" w:cs="Times New Roman"/>
                <w:bCs/>
                <w:szCs w:val="21"/>
                <w:highlight w:val="none"/>
                <w:lang w:eastAsia="zh-CN"/>
              </w:rPr>
              <w:t>☑</w:t>
            </w:r>
            <w:r>
              <w:rPr>
                <w:rFonts w:ascii="Times New Roman" w:hAnsi="Times New Roman" w:cs="Times New Roman" w:eastAsiaTheme="minorEastAsia"/>
                <w:szCs w:val="21"/>
                <w:highlight w:val="none"/>
              </w:rPr>
              <w:t>无   □</w:t>
            </w:r>
            <w:r>
              <w:rPr>
                <w:rFonts w:ascii="Times New Roman" w:hAnsi="Times New Roman" w:eastAsia="宋体" w:cs="Times New Roman"/>
                <w:bCs/>
                <w:szCs w:val="21"/>
                <w:highlight w:val="none"/>
              </w:rPr>
              <w:t>采购清单</w:t>
            </w:r>
            <w:r>
              <w:rPr>
                <w:rFonts w:ascii="Times New Roman" w:hAnsi="Times New Roman" w:cs="Times New Roman" w:eastAsiaTheme="minorEastAsia"/>
                <w:szCs w:val="21"/>
                <w:highlight w:val="none"/>
              </w:rPr>
              <w:t xml:space="preserve">   □</w:t>
            </w:r>
            <w:r>
              <w:rPr>
                <w:rFonts w:ascii="Times New Roman" w:hAnsi="Times New Roman" w:cs="Times New Roman" w:eastAsiaTheme="minorEastAsia"/>
                <w:szCs w:val="21"/>
                <w:highlight w:val="none"/>
                <w:u w:val="single"/>
              </w:rPr>
              <w:t xml:space="preserve">   </w:t>
            </w:r>
          </w:p>
          <w:p w14:paraId="61412674">
            <w:pPr>
              <w:spacing w:line="360" w:lineRule="auto"/>
              <w:rPr>
                <w:rFonts w:ascii="Times New Roman" w:hAnsi="Times New Roman" w:cs="Times New Roman" w:eastAsiaTheme="minorEastAsia"/>
                <w:bCs/>
                <w:szCs w:val="21"/>
                <w:highlight w:val="none"/>
              </w:rPr>
            </w:pPr>
            <w:r>
              <w:rPr>
                <w:rFonts w:ascii="Times New Roman" w:hAnsi="Times New Roman" w:cs="Times New Roman" w:eastAsiaTheme="minorEastAsia"/>
                <w:bCs/>
                <w:szCs w:val="21"/>
                <w:highlight w:val="none"/>
              </w:rPr>
              <w:t>获取方式：</w:t>
            </w:r>
          </w:p>
          <w:p w14:paraId="0C236C75">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highlight w:val="none"/>
              </w:rPr>
            </w:pPr>
            <w:r>
              <w:rPr>
                <w:rFonts w:ascii="Times New Roman" w:hAnsi="Times New Roman" w:cs="Times New Roman" w:eastAsiaTheme="minorEastAsia"/>
                <w:sz w:val="21"/>
                <w:szCs w:val="21"/>
                <w:highlight w:val="none"/>
              </w:rPr>
              <w:t>上述资料请投标人在合肥文旅博览集团有限公司</w:t>
            </w:r>
            <w:r>
              <w:rPr>
                <w:rFonts w:hint="eastAsia" w:ascii="Times New Roman" w:hAnsi="Times New Roman" w:cs="Times New Roman"/>
                <w:sz w:val="21"/>
                <w:szCs w:val="21"/>
                <w:highlight w:val="none"/>
                <w:lang w:eastAsia="zh-CN"/>
              </w:rPr>
              <w:t>官网</w:t>
            </w:r>
            <w:r>
              <w:rPr>
                <w:rFonts w:ascii="Times New Roman" w:hAnsi="Times New Roman" w:cs="Times New Roman" w:eastAsiaTheme="minorEastAsia"/>
                <w:sz w:val="21"/>
                <w:szCs w:val="21"/>
                <w:highlight w:val="none"/>
              </w:rPr>
              <w:t>自行下载本项目附件。</w:t>
            </w:r>
          </w:p>
        </w:tc>
      </w:tr>
      <w:tr w14:paraId="6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E6CE6C">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11</w:t>
            </w:r>
          </w:p>
        </w:tc>
        <w:tc>
          <w:tcPr>
            <w:tcW w:w="1114" w:type="pct"/>
            <w:vAlign w:val="center"/>
          </w:tcPr>
          <w:p w14:paraId="6D2D2325">
            <w:pPr>
              <w:spacing w:line="360" w:lineRule="auto"/>
              <w:rPr>
                <w:rFonts w:ascii="Times New Roman" w:hAnsi="Times New Roman" w:cs="Times New Roman" w:eastAsiaTheme="minorEastAsia"/>
                <w:szCs w:val="21"/>
                <w:highlight w:val="none"/>
              </w:rPr>
            </w:pPr>
            <w:r>
              <w:rPr>
                <w:rFonts w:ascii="Times New Roman" w:hAnsi="Times New Roman" w:eastAsia="宋体" w:cs="Times New Roman"/>
                <w:szCs w:val="21"/>
                <w:highlight w:val="none"/>
              </w:rPr>
              <w:t>重要说明</w:t>
            </w:r>
          </w:p>
        </w:tc>
        <w:tc>
          <w:tcPr>
            <w:tcW w:w="3350" w:type="pct"/>
            <w:vAlign w:val="center"/>
          </w:tcPr>
          <w:p w14:paraId="72E6C4D5">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1</w:t>
            </w:r>
            <w:r>
              <w:rPr>
                <w:rFonts w:ascii="Times New Roman" w:hAnsi="Times New Roman" w:eastAsia="宋体" w:cs="Times New Roman"/>
                <w:szCs w:val="21"/>
                <w:highlight w:val="none"/>
              </w:rPr>
              <w:t>）中标人应在规定期限内提交履约保证金并与招标人签订合同，若中标人未能在规定期限内提交履约保证金或签订合同，招标人有权取消中标人中标资格；</w:t>
            </w:r>
          </w:p>
          <w:p w14:paraId="2F6FF722">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2</w:t>
            </w:r>
            <w:r>
              <w:rPr>
                <w:rFonts w:ascii="Times New Roman" w:hAnsi="Times New Roman" w:eastAsia="宋体" w:cs="Times New Roman"/>
                <w:szCs w:val="21"/>
                <w:highlight w:val="none"/>
              </w:rPr>
              <w:t>）合同签订后，中标人存在规定时间内不组织人员进场开工，不履行合同义务等情况，招标人有权解除合同，并追究违约责任；</w:t>
            </w:r>
          </w:p>
          <w:p w14:paraId="799304AD">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3</w:t>
            </w:r>
            <w:r>
              <w:rPr>
                <w:rFonts w:ascii="Times New Roman" w:hAnsi="Times New Roman" w:eastAsia="宋体" w:cs="Times New Roman"/>
                <w:szCs w:val="21"/>
                <w:highlight w:val="none"/>
              </w:rPr>
              <w:t>）中标人在中标项目发生投诉、信访举报案件、履约存在争议时，拒绝协助配合有关部门调查案件的，招标人可以取消其中标资格或解除合同，并追究其违约责任。</w:t>
            </w:r>
          </w:p>
          <w:p w14:paraId="6984BD69">
            <w:pPr>
              <w:pStyle w:val="4"/>
              <w:spacing w:before="0" w:after="0" w:line="360" w:lineRule="auto"/>
              <w:rPr>
                <w:rFonts w:ascii="Times New Roman" w:hAnsi="Times New Roman" w:cs="Times New Roman" w:eastAsiaTheme="minorEastAsia"/>
                <w:sz w:val="21"/>
                <w:szCs w:val="21"/>
                <w:highlight w:val="none"/>
              </w:rPr>
            </w:pPr>
            <w:r>
              <w:rPr>
                <w:rFonts w:ascii="Times New Roman" w:hAnsi="Times New Roman" w:eastAsia="宋体" w:cs="Times New Roman"/>
                <w:b w:val="0"/>
                <w:bCs w:val="0"/>
                <w:sz w:val="21"/>
                <w:szCs w:val="21"/>
                <w:highlight w:val="none"/>
              </w:rPr>
              <w:t>（</w:t>
            </w:r>
            <w:r>
              <w:rPr>
                <w:rFonts w:ascii="Times New Roman" w:hAnsi="Times New Roman" w:cs="Times New Roman"/>
                <w:b w:val="0"/>
                <w:bCs w:val="0"/>
                <w:sz w:val="21"/>
                <w:szCs w:val="21"/>
                <w:highlight w:val="none"/>
              </w:rPr>
              <w:t>4</w:t>
            </w:r>
            <w:r>
              <w:rPr>
                <w:rFonts w:ascii="Times New Roman" w:hAnsi="Times New Roman" w:eastAsia="宋体" w:cs="Times New Roman"/>
                <w:b w:val="0"/>
                <w:bCs w:val="0"/>
                <w:sz w:val="21"/>
                <w:szCs w:val="21"/>
                <w:highlight w:val="none"/>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487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45C83F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12</w:t>
            </w:r>
          </w:p>
        </w:tc>
        <w:tc>
          <w:tcPr>
            <w:tcW w:w="1114" w:type="pct"/>
            <w:vAlign w:val="center"/>
          </w:tcPr>
          <w:p w14:paraId="48C9859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eastAsia="宋体" w:cs="Times New Roman"/>
                <w:b w:val="0"/>
                <w:sz w:val="21"/>
                <w:szCs w:val="21"/>
                <w:highlight w:val="none"/>
              </w:rPr>
              <w:t>解释权</w:t>
            </w:r>
          </w:p>
        </w:tc>
        <w:tc>
          <w:tcPr>
            <w:tcW w:w="3350" w:type="pct"/>
            <w:vAlign w:val="center"/>
          </w:tcPr>
          <w:p w14:paraId="7F880F99">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（1）构成本</w:t>
            </w:r>
            <w:r>
              <w:rPr>
                <w:rFonts w:hint="eastAsia" w:ascii="Times New Roman" w:hAnsi="Times New Roman" w:eastAsia="宋体" w:cs="Times New Roman"/>
                <w:bCs/>
                <w:szCs w:val="21"/>
                <w:highlight w:val="none"/>
                <w:lang w:eastAsia="zh-CN"/>
              </w:rPr>
              <w:t>询价</w:t>
            </w:r>
            <w:r>
              <w:rPr>
                <w:rFonts w:ascii="Times New Roman" w:hAnsi="Times New Roman" w:eastAsia="宋体" w:cs="Times New Roman"/>
                <w:bCs/>
                <w:szCs w:val="21"/>
                <w:highlight w:val="none"/>
              </w:rPr>
              <w:t>文件的各个组成文件应互为解释，互为说明；</w:t>
            </w:r>
          </w:p>
          <w:p w14:paraId="51600230">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（2）同一组成文件中就同一事项的规定或约定不一致的，以编排顺序在后者为准；</w:t>
            </w:r>
          </w:p>
          <w:p w14:paraId="37DF74C9">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（3）如有不明确或不一致，构成合同文件组成内容的，以合同文件约定内容为准，且以专用合同条款约定的合同文件优先顺序解释；</w:t>
            </w:r>
          </w:p>
          <w:p w14:paraId="1C83F5F3">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（4）除</w:t>
            </w:r>
            <w:r>
              <w:rPr>
                <w:rFonts w:hint="eastAsia" w:ascii="Times New Roman" w:hAnsi="Times New Roman" w:eastAsia="宋体" w:cs="Times New Roman"/>
                <w:bCs/>
                <w:szCs w:val="21"/>
                <w:highlight w:val="none"/>
                <w:lang w:eastAsia="zh-CN"/>
              </w:rPr>
              <w:t>询价</w:t>
            </w:r>
            <w:r>
              <w:rPr>
                <w:rFonts w:ascii="Times New Roman" w:hAnsi="Times New Roman" w:eastAsia="宋体" w:cs="Times New Roman"/>
                <w:bCs/>
                <w:szCs w:val="21"/>
                <w:highlight w:val="none"/>
              </w:rPr>
              <w:t>文件中有特别规定外，仅适用于</w:t>
            </w:r>
            <w:r>
              <w:rPr>
                <w:rFonts w:hint="eastAsia" w:ascii="Times New Roman" w:hAnsi="Times New Roman" w:eastAsia="宋体" w:cs="Times New Roman"/>
                <w:bCs/>
                <w:szCs w:val="21"/>
                <w:highlight w:val="none"/>
                <w:lang w:eastAsia="zh-CN"/>
              </w:rPr>
              <w:t>询价</w:t>
            </w:r>
            <w:r>
              <w:rPr>
                <w:rFonts w:ascii="Times New Roman" w:hAnsi="Times New Roman" w:eastAsia="宋体" w:cs="Times New Roman"/>
                <w:bCs/>
                <w:szCs w:val="21"/>
                <w:highlight w:val="none"/>
              </w:rPr>
              <w:t>及投标文件提交阶段的规定，按</w:t>
            </w:r>
            <w:r>
              <w:rPr>
                <w:rFonts w:hint="eastAsia" w:ascii="Times New Roman" w:hAnsi="Times New Roman" w:eastAsia="宋体" w:cs="Times New Roman"/>
                <w:bCs/>
                <w:szCs w:val="21"/>
                <w:highlight w:val="none"/>
                <w:lang w:eastAsia="zh-CN"/>
              </w:rPr>
              <w:t>询价</w:t>
            </w:r>
            <w:r>
              <w:rPr>
                <w:rFonts w:ascii="Times New Roman" w:hAnsi="Times New Roman" w:eastAsia="宋体" w:cs="Times New Roman"/>
                <w:bCs/>
                <w:szCs w:val="21"/>
                <w:highlight w:val="none"/>
              </w:rPr>
              <w:t>公告、投标人须知前附表、投标人须知正文、评审方法和标准、投标文件格式的先后顺序解释；</w:t>
            </w:r>
          </w:p>
          <w:p w14:paraId="43D2DBBC">
            <w:pPr>
              <w:spacing w:line="360" w:lineRule="auto"/>
              <w:rPr>
                <w:rFonts w:ascii="Times New Roman" w:hAnsi="Times New Roman" w:eastAsia="宋体" w:cs="Times New Roman"/>
                <w:szCs w:val="21"/>
                <w:highlight w:val="none"/>
              </w:rPr>
            </w:pPr>
            <w:r>
              <w:rPr>
                <w:rFonts w:ascii="Times New Roman" w:hAnsi="Times New Roman" w:eastAsia="宋体" w:cs="Times New Roman"/>
                <w:bCs/>
                <w:szCs w:val="21"/>
                <w:highlight w:val="none"/>
              </w:rPr>
              <w:t>（5）</w:t>
            </w:r>
            <w:r>
              <w:rPr>
                <w:rFonts w:ascii="Times New Roman" w:hAnsi="Times New Roman" w:eastAsia="宋体" w:cs="Times New Roman"/>
                <w:szCs w:val="21"/>
                <w:highlight w:val="none"/>
              </w:rPr>
              <w:t>有澄清的部分以最终的澄清更正内容为准；</w:t>
            </w:r>
          </w:p>
          <w:p w14:paraId="57D03C62">
            <w:pPr>
              <w:pStyle w:val="29"/>
              <w:widowControl w:val="0"/>
              <w:spacing w:before="0" w:beforeAutospacing="0" w:after="0" w:afterAutospacing="0" w:line="360" w:lineRule="auto"/>
              <w:jc w:val="both"/>
              <w:rPr>
                <w:rFonts w:ascii="Times New Roman" w:hAnsi="Times New Roman" w:cs="Times New Roman" w:eastAsiaTheme="minorEastAsia"/>
                <w:sz w:val="21"/>
                <w:szCs w:val="21"/>
                <w:highlight w:val="none"/>
              </w:rPr>
            </w:pPr>
            <w:r>
              <w:rPr>
                <w:rFonts w:ascii="Times New Roman" w:hAnsi="Times New Roman" w:eastAsia="宋体" w:cs="Times New Roman"/>
                <w:b w:val="0"/>
                <w:sz w:val="21"/>
                <w:szCs w:val="21"/>
                <w:highlight w:val="none"/>
              </w:rPr>
              <w:t>（6）按本款前述规定仍不能形成结论的，由招标人负责解释。</w:t>
            </w:r>
          </w:p>
        </w:tc>
      </w:tr>
      <w:tr w14:paraId="3E7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11E3E1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cs="Times New Roman" w:eastAsiaTheme="minorEastAsia"/>
                <w:bCs/>
                <w:kern w:val="2"/>
                <w:sz w:val="21"/>
                <w:szCs w:val="21"/>
                <w:highlight w:val="none"/>
              </w:rPr>
              <w:t>13</w:t>
            </w:r>
          </w:p>
        </w:tc>
        <w:tc>
          <w:tcPr>
            <w:tcW w:w="1114" w:type="pct"/>
            <w:vAlign w:val="center"/>
          </w:tcPr>
          <w:p w14:paraId="71404BD6">
            <w:pPr>
              <w:pStyle w:val="29"/>
              <w:widowControl w:val="0"/>
              <w:spacing w:before="0" w:beforeAutospacing="0" w:after="0" w:afterAutospacing="0" w:line="360" w:lineRule="auto"/>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其他补充</w:t>
            </w:r>
          </w:p>
          <w:p w14:paraId="3E609D51">
            <w:pPr>
              <w:pStyle w:val="29"/>
              <w:widowControl w:val="0"/>
              <w:spacing w:before="0" w:beforeAutospacing="0" w:after="0" w:afterAutospacing="0" w:line="360" w:lineRule="auto"/>
              <w:rPr>
                <w:rFonts w:ascii="Times New Roman" w:hAnsi="Times New Roman" w:cs="Times New Roman" w:eastAsiaTheme="minorEastAsia"/>
                <w:b w:val="0"/>
                <w:sz w:val="21"/>
                <w:szCs w:val="21"/>
                <w:highlight w:val="none"/>
              </w:rPr>
            </w:pPr>
            <w:r>
              <w:rPr>
                <w:rFonts w:ascii="Times New Roman" w:hAnsi="Times New Roman" w:eastAsia="宋体" w:cs="Times New Roman"/>
                <w:b w:val="0"/>
                <w:sz w:val="21"/>
                <w:szCs w:val="21"/>
                <w:highlight w:val="none"/>
              </w:rPr>
              <w:t>说明</w:t>
            </w:r>
          </w:p>
        </w:tc>
        <w:tc>
          <w:tcPr>
            <w:tcW w:w="3350" w:type="pct"/>
            <w:vAlign w:val="center"/>
          </w:tcPr>
          <w:p w14:paraId="5D0D724D">
            <w:pPr>
              <w:numPr>
                <w:ilvl w:val="0"/>
                <w:numId w:val="0"/>
              </w:numPr>
              <w:spacing w:line="360" w:lineRule="auto"/>
              <w:rPr>
                <w:rFonts w:ascii="Times New Roman" w:hAnsi="Times New Roman" w:cs="Times New Roman"/>
                <w:szCs w:val="21"/>
                <w:highlight w:val="none"/>
              </w:rPr>
            </w:pPr>
            <w:r>
              <w:rPr>
                <w:rFonts w:ascii="Times New Roman" w:hAnsi="Times New Roman" w:eastAsia="宋体" w:cs="Times New Roman"/>
                <w:bCs/>
                <w:szCs w:val="21"/>
                <w:highlight w:val="none"/>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136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CC4E3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highlight w:val="none"/>
              </w:rPr>
            </w:pPr>
            <w:r>
              <w:rPr>
                <w:rFonts w:ascii="Times New Roman" w:hAnsi="Times New Roman" w:eastAsia="宋体" w:cs="Times New Roman"/>
                <w:bCs/>
                <w:kern w:val="2"/>
                <w:sz w:val="21"/>
                <w:szCs w:val="21"/>
                <w:highlight w:val="none"/>
              </w:rPr>
              <w:t>14</w:t>
            </w:r>
          </w:p>
        </w:tc>
        <w:tc>
          <w:tcPr>
            <w:tcW w:w="1114" w:type="pct"/>
            <w:vAlign w:val="center"/>
          </w:tcPr>
          <w:p w14:paraId="612B23C7">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eastAsia="宋体" w:cs="Times New Roman"/>
                <w:b w:val="0"/>
                <w:sz w:val="21"/>
                <w:szCs w:val="21"/>
                <w:highlight w:val="none"/>
              </w:rPr>
              <w:t>补充约定</w:t>
            </w:r>
          </w:p>
        </w:tc>
        <w:tc>
          <w:tcPr>
            <w:tcW w:w="3350" w:type="pct"/>
            <w:vAlign w:val="center"/>
          </w:tcPr>
          <w:p w14:paraId="1D640F4E">
            <w:pPr>
              <w:adjustRightInd w:val="0"/>
              <w:snapToGrid w:val="0"/>
              <w:spacing w:line="360" w:lineRule="auto"/>
              <w:rPr>
                <w:rFonts w:ascii="Times New Roman" w:hAnsi="Times New Roman" w:cs="Times New Roman" w:eastAsiaTheme="minorEastAsia"/>
                <w:b w:val="0"/>
                <w:sz w:val="21"/>
                <w:szCs w:val="21"/>
                <w:highlight w:val="none"/>
                <w:u w:val="single"/>
              </w:rPr>
            </w:pPr>
            <w:r>
              <w:rPr>
                <w:rFonts w:ascii="Times New Roman" w:hAnsi="Times New Roman" w:eastAsia="宋体" w:cs="Times New Roman"/>
                <w:szCs w:val="21"/>
                <w:highlight w:val="none"/>
              </w:rPr>
              <w:t>通过评审小组的投标人为3家及以上的，按</w:t>
            </w:r>
            <w:r>
              <w:rPr>
                <w:rFonts w:hint="eastAsia" w:ascii="Times New Roman" w:hAnsi="Times New Roman" w:eastAsia="宋体" w:cs="Times New Roman"/>
                <w:szCs w:val="21"/>
                <w:highlight w:val="none"/>
                <w:lang w:val="en-US" w:eastAsia="zh-CN"/>
              </w:rPr>
              <w:t>询价</w:t>
            </w:r>
            <w:r>
              <w:rPr>
                <w:rFonts w:ascii="Times New Roman" w:hAnsi="Times New Roman" w:eastAsia="宋体" w:cs="Times New Roman"/>
                <w:szCs w:val="21"/>
                <w:highlight w:val="none"/>
              </w:rPr>
              <w:t>文件约定进行评审并确定结果</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3家以下的本项目做流标处理。</w:t>
            </w:r>
          </w:p>
        </w:tc>
      </w:tr>
      <w:tr w14:paraId="0E6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9C3D59">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highlight w:val="none"/>
                <w:lang w:val="en-US" w:eastAsia="zh-CN"/>
              </w:rPr>
            </w:pPr>
            <w:r>
              <w:rPr>
                <w:rFonts w:hint="eastAsia" w:ascii="Times New Roman" w:hAnsi="Times New Roman" w:eastAsia="宋体" w:cs="Times New Roman"/>
                <w:bCs/>
                <w:kern w:val="2"/>
                <w:sz w:val="21"/>
                <w:szCs w:val="21"/>
                <w:highlight w:val="none"/>
                <w:lang w:val="en-US" w:eastAsia="zh-CN"/>
              </w:rPr>
              <w:t>15</w:t>
            </w:r>
          </w:p>
        </w:tc>
        <w:tc>
          <w:tcPr>
            <w:tcW w:w="1114" w:type="pct"/>
            <w:shd w:val="clear" w:color="auto" w:fill="auto"/>
            <w:vAlign w:val="center"/>
          </w:tcPr>
          <w:p w14:paraId="73D8A5BA">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041DC104">
            <w:pPr>
              <w:snapToGrid w:val="0"/>
              <w:spacing w:line="500" w:lineRule="exact"/>
              <w:rPr>
                <w:highlight w:val="none"/>
              </w:rPr>
            </w:pPr>
            <w:r>
              <w:rPr>
                <w:highlight w:val="none"/>
              </w:rPr>
              <w:t>1.是否要求投标人递交投标保证金：</w:t>
            </w:r>
          </w:p>
          <w:p w14:paraId="183BA018">
            <w:pPr>
              <w:snapToGrid w:val="0"/>
              <w:spacing w:line="500" w:lineRule="exact"/>
              <w:rPr>
                <w:highlight w:val="none"/>
              </w:rPr>
            </w:pPr>
            <w:r>
              <w:rPr>
                <w:rFonts w:hint="eastAsia"/>
                <w:highlight w:val="none"/>
                <w:lang w:eastAsia="zh-CN"/>
              </w:rPr>
              <w:t>☑</w:t>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p w14:paraId="74BF6A6C">
            <w:pPr>
              <w:snapToGrid w:val="0"/>
              <w:spacing w:line="500" w:lineRule="exact"/>
              <w:rPr>
                <w:highlight w:val="none"/>
              </w:rPr>
            </w:pPr>
            <w:r>
              <w:rPr>
                <w:highlight w:val="none"/>
              </w:rPr>
              <w:t>投标保证金的形式：</w:t>
            </w:r>
          </w:p>
          <w:p w14:paraId="007F291A">
            <w:pPr>
              <w:snapToGrid w:val="0"/>
              <w:spacing w:line="500" w:lineRule="exact"/>
              <w:rPr>
                <w:highlight w:val="none"/>
              </w:rPr>
            </w:pPr>
            <w:r>
              <w:rPr>
                <w:highlight w:val="none"/>
              </w:rPr>
              <w:fldChar w:fldCharType="begin"/>
            </w:r>
            <w:r>
              <w:rPr>
                <w:highlight w:val="none"/>
              </w:rPr>
              <w:instrText xml:space="preserve"> eq \o\ac(□)</w:instrText>
            </w:r>
            <w:r>
              <w:rPr>
                <w:highlight w:val="none"/>
              </w:rPr>
              <w:fldChar w:fldCharType="end"/>
            </w:r>
            <w:r>
              <w:rPr>
                <w:highlight w:val="none"/>
              </w:rPr>
              <w:t xml:space="preserve">银行转账  </w:t>
            </w:r>
            <w:r>
              <w:rPr>
                <w:highlight w:val="none"/>
              </w:rPr>
              <w:fldChar w:fldCharType="begin"/>
            </w:r>
            <w:r>
              <w:rPr>
                <w:highlight w:val="none"/>
              </w:rPr>
              <w:instrText xml:space="preserve"> eq \o\ac(□)</w:instrText>
            </w:r>
            <w:r>
              <w:rPr>
                <w:highlight w:val="none"/>
              </w:rPr>
              <w:fldChar w:fldCharType="end"/>
            </w:r>
            <w:r>
              <w:rPr>
                <w:highlight w:val="none"/>
              </w:rPr>
              <w:t xml:space="preserve">银行电汇  </w:t>
            </w:r>
          </w:p>
          <w:p w14:paraId="781E614A">
            <w:pPr>
              <w:snapToGrid w:val="0"/>
              <w:spacing w:line="500" w:lineRule="exact"/>
              <w:rPr>
                <w:color w:val="FF0000"/>
                <w:highlight w:val="none"/>
              </w:rPr>
            </w:pPr>
            <w:r>
              <w:rPr>
                <w:highlight w:val="none"/>
              </w:rPr>
              <w:t>投标保证金的金额：</w:t>
            </w:r>
            <w:r>
              <w:rPr>
                <w:i/>
                <w:iCs/>
                <w:color w:val="FF0000"/>
                <w:highlight w:val="none"/>
              </w:rPr>
              <w:t>人民币</w:t>
            </w:r>
            <w:r>
              <w:rPr>
                <w:i/>
                <w:iCs/>
                <w:color w:val="FF0000"/>
                <w:highlight w:val="none"/>
                <w:u w:val="single"/>
              </w:rPr>
              <w:t xml:space="preserve">   </w:t>
            </w:r>
            <w:r>
              <w:rPr>
                <w:i/>
                <w:iCs/>
                <w:color w:val="FF0000"/>
                <w:highlight w:val="none"/>
              </w:rPr>
              <w:t xml:space="preserve"> 万元</w:t>
            </w:r>
          </w:p>
          <w:p w14:paraId="43571252">
            <w:pPr>
              <w:snapToGrid w:val="0"/>
              <w:spacing w:line="500" w:lineRule="exact"/>
              <w:rPr>
                <w:highlight w:val="none"/>
              </w:rPr>
            </w:pPr>
            <w:r>
              <w:rPr>
                <w:highlight w:val="none"/>
              </w:rPr>
              <w:t xml:space="preserve">递交要求： </w:t>
            </w:r>
          </w:p>
          <w:p w14:paraId="77256888">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4619C02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5824FF8">
            <w:pPr>
              <w:widowControl/>
              <w:wordWrap w:val="0"/>
              <w:spacing w:line="500" w:lineRule="exact"/>
              <w:ind w:firstLine="420" w:firstLineChars="200"/>
              <w:jc w:val="left"/>
              <w:rPr>
                <w:rFonts w:hint="eastAsia" w:ascii="宋体" w:hAnsi="宋体" w:eastAsia="宋体" w:cstheme="minorBidi"/>
                <w:color w:val="000000"/>
                <w:kern w:val="2"/>
                <w:sz w:val="21"/>
                <w:szCs w:val="21"/>
                <w:highlight w:val="none"/>
                <w:lang w:val="en-US" w:eastAsia="zh-CN" w:bidi="ar-SA"/>
              </w:rPr>
            </w:pPr>
            <w:r>
              <w:rPr>
                <w:color w:val="FF0000"/>
                <w:highlight w:val="none"/>
              </w:rPr>
              <w:t>③转帐时请备注“××项目投标保证金，并将转账凭证扫描件发送至</w:t>
            </w:r>
            <w:r>
              <w:rPr>
                <w:rFonts w:ascii="Times New Roman" w:hAnsi="Times New Roman" w:cs="Times New Roman" w:eastAsiaTheme="majorEastAsia"/>
                <w:color w:val="FF0000"/>
                <w:szCs w:val="21"/>
                <w:highlight w:val="none"/>
              </w:rPr>
              <w:fldChar w:fldCharType="begin"/>
            </w:r>
            <w:r>
              <w:rPr>
                <w:rFonts w:ascii="Times New Roman" w:hAnsi="Times New Roman" w:cs="Times New Roman" w:eastAsiaTheme="majorEastAsia"/>
                <w:color w:val="FF0000"/>
                <w:szCs w:val="21"/>
                <w:highlight w:val="none"/>
              </w:rPr>
              <w:instrText xml:space="preserve"> HYPERLINK "mailto:******@qq.com" </w:instrText>
            </w:r>
            <w:r>
              <w:rPr>
                <w:rFonts w:ascii="Times New Roman" w:hAnsi="Times New Roman" w:cs="Times New Roman" w:eastAsiaTheme="majorEastAsia"/>
                <w:color w:val="FF0000"/>
                <w:szCs w:val="21"/>
                <w:highlight w:val="none"/>
              </w:rPr>
              <w:fldChar w:fldCharType="separate"/>
            </w:r>
            <w:r>
              <w:rPr>
                <w:rFonts w:hint="eastAsia" w:ascii="Times New Roman" w:hAnsi="Times New Roman" w:cs="Times New Roman" w:eastAsiaTheme="majorEastAsia"/>
                <w:color w:val="FF0000"/>
                <w:szCs w:val="21"/>
                <w:highlight w:val="none"/>
                <w:lang w:val="en-US" w:eastAsia="zh-CN"/>
              </w:rPr>
              <w:t>3873657384</w:t>
            </w:r>
            <w:r>
              <w:rPr>
                <w:rFonts w:ascii="Times New Roman" w:hAnsi="Times New Roman" w:cs="Times New Roman" w:eastAsiaTheme="majorEastAsia"/>
                <w:color w:val="FF0000"/>
                <w:szCs w:val="21"/>
                <w:highlight w:val="none"/>
              </w:rPr>
              <w:t>@qq.com</w:t>
            </w:r>
            <w:r>
              <w:rPr>
                <w:rFonts w:ascii="Times New Roman" w:hAnsi="Times New Roman" w:cs="Times New Roman" w:eastAsiaTheme="majorEastAsia"/>
                <w:color w:val="FF0000"/>
                <w:szCs w:val="21"/>
                <w:highlight w:val="none"/>
              </w:rPr>
              <w:fldChar w:fldCharType="end"/>
            </w:r>
            <w:r>
              <w:rPr>
                <w:color w:val="FF0000"/>
                <w:highlight w:val="none"/>
              </w:rPr>
              <w:t>邮箱</w:t>
            </w:r>
            <w:r>
              <w:rPr>
                <w:rFonts w:hint="eastAsia"/>
                <w:color w:val="FF0000"/>
                <w:highlight w:val="none"/>
              </w:rPr>
              <w:t>。</w:t>
            </w:r>
          </w:p>
        </w:tc>
      </w:tr>
      <w:tr w14:paraId="60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1F6DFA">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highlight w:val="none"/>
                <w:lang w:val="en-US" w:eastAsia="zh-CN"/>
              </w:rPr>
            </w:pPr>
            <w:r>
              <w:rPr>
                <w:rFonts w:hint="eastAsia" w:ascii="Times New Roman" w:hAnsi="Times New Roman" w:eastAsia="宋体" w:cs="Times New Roman"/>
                <w:bCs/>
                <w:kern w:val="2"/>
                <w:sz w:val="21"/>
                <w:szCs w:val="21"/>
                <w:highlight w:val="none"/>
                <w:lang w:val="en-US" w:eastAsia="zh-CN"/>
              </w:rPr>
              <w:t>16</w:t>
            </w:r>
          </w:p>
        </w:tc>
        <w:tc>
          <w:tcPr>
            <w:tcW w:w="1114" w:type="pct"/>
            <w:shd w:val="clear" w:color="auto" w:fill="auto"/>
            <w:vAlign w:val="center"/>
          </w:tcPr>
          <w:p w14:paraId="54760D7B">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1DA54DBD">
            <w:pPr>
              <w:snapToGrid w:val="0"/>
              <w:spacing w:line="500" w:lineRule="exact"/>
              <w:rPr>
                <w:rFonts w:hint="eastAsia"/>
                <w:highlight w:val="none"/>
              </w:rPr>
            </w:pPr>
            <w:r>
              <w:rPr>
                <w:rFonts w:hint="eastAsia"/>
                <w:highlight w:val="none"/>
              </w:rPr>
              <w:t>（1）中标人无正当理由放弃中标项目资格的；</w:t>
            </w:r>
          </w:p>
          <w:p w14:paraId="4F0FDC89">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37CEA99F">
            <w:pPr>
              <w:snapToGrid w:val="0"/>
              <w:spacing w:line="500" w:lineRule="exact"/>
              <w:rPr>
                <w:rFonts w:hint="eastAsia"/>
                <w:highlight w:val="none"/>
              </w:rPr>
            </w:pPr>
            <w:r>
              <w:rPr>
                <w:rFonts w:hint="eastAsia"/>
                <w:highlight w:val="none"/>
              </w:rPr>
              <w:t>（3）投标人存在弄虚作假行为的；</w:t>
            </w:r>
          </w:p>
          <w:p w14:paraId="714AC7A4">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bl>
    <w:p w14:paraId="491A7DD0">
      <w:pPr>
        <w:spacing w:line="360" w:lineRule="auto"/>
        <w:ind w:firstLine="437"/>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8"/>
          <w:highlight w:val="none"/>
        </w:rPr>
        <w:br w:type="page"/>
      </w:r>
      <w:r>
        <w:rPr>
          <w:rFonts w:ascii="Times New Roman" w:hAnsi="Times New Roman" w:cs="Times New Roman" w:eastAsiaTheme="minorEastAsia"/>
          <w:b/>
          <w:sz w:val="24"/>
          <w:highlight w:val="none"/>
        </w:rPr>
        <w:t>二、投标人须知正文</w:t>
      </w:r>
    </w:p>
    <w:p w14:paraId="059B5453">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09406AE3">
      <w:pPr>
        <w:spacing w:line="360" w:lineRule="auto"/>
        <w:ind w:firstLine="437"/>
        <w:outlineLvl w:val="3"/>
        <w:rPr>
          <w:rFonts w:ascii="Times New Roman" w:hAnsi="Times New Roman" w:eastAsia="宋体" w:cs="Times New Roman"/>
          <w:szCs w:val="21"/>
          <w:highlight w:val="none"/>
        </w:rPr>
      </w:pPr>
      <w:r>
        <w:rPr>
          <w:rFonts w:ascii="Times New Roman" w:hAnsi="Times New Roman" w:eastAsia="宋体" w:cs="Times New Roman"/>
          <w:szCs w:val="21"/>
          <w:highlight w:val="none"/>
        </w:rPr>
        <w:t>1.1本</w:t>
      </w:r>
      <w:r>
        <w:rPr>
          <w:rFonts w:hint="eastAsia" w:ascii="Times New Roman" w:hAnsi="Times New Roman" w:eastAsia="宋体" w:cs="Times New Roman"/>
          <w:szCs w:val="21"/>
          <w:highlight w:val="none"/>
          <w:lang w:val="en-US" w:eastAsia="zh-CN"/>
        </w:rPr>
        <w:t>询价</w:t>
      </w:r>
      <w:r>
        <w:rPr>
          <w:rFonts w:ascii="Times New Roman" w:hAnsi="Times New Roman" w:eastAsia="宋体" w:cs="Times New Roman"/>
          <w:szCs w:val="21"/>
          <w:highlight w:val="none"/>
        </w:rPr>
        <w:t>文件适用于</w:t>
      </w:r>
      <w:r>
        <w:rPr>
          <w:rFonts w:hint="eastAsia" w:ascii="Times New Roman" w:hAnsi="Times New Roman" w:eastAsia="宋体" w:cs="Times New Roman"/>
          <w:szCs w:val="21"/>
          <w:highlight w:val="none"/>
          <w:lang w:val="en-US" w:eastAsia="zh-CN"/>
        </w:rPr>
        <w:t>本次</w:t>
      </w:r>
      <w:r>
        <w:rPr>
          <w:rFonts w:ascii="Times New Roman" w:hAnsi="Times New Roman" w:eastAsia="宋体" w:cs="Times New Roman"/>
          <w:szCs w:val="21"/>
          <w:highlight w:val="none"/>
        </w:rPr>
        <w:t>所述的</w:t>
      </w:r>
      <w:r>
        <w:rPr>
          <w:rFonts w:hint="eastAsia" w:ascii="Times New Roman" w:hAnsi="Times New Roman" w:eastAsia="宋体" w:cs="Times New Roman"/>
          <w:szCs w:val="21"/>
          <w:highlight w:val="none"/>
          <w:lang w:val="en-US" w:eastAsia="zh-CN"/>
        </w:rPr>
        <w:t>货物</w:t>
      </w:r>
      <w:r>
        <w:rPr>
          <w:rFonts w:ascii="Times New Roman" w:hAnsi="Times New Roman" w:eastAsia="宋体" w:cs="Times New Roman"/>
          <w:szCs w:val="21"/>
          <w:highlight w:val="none"/>
        </w:rPr>
        <w:t>采购。</w:t>
      </w:r>
    </w:p>
    <w:p w14:paraId="418FCED6">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w:t>
      </w:r>
      <w:r>
        <w:rPr>
          <w:rFonts w:hint="eastAsia" w:ascii="Times New Roman" w:hAnsi="Times New Roman" w:cs="Times New Roman"/>
          <w:b/>
          <w:sz w:val="24"/>
          <w:highlight w:val="none"/>
          <w:lang w:eastAsia="zh-CN"/>
        </w:rPr>
        <w:t>询</w:t>
      </w:r>
      <w:r>
        <w:rPr>
          <w:rFonts w:hint="eastAsia" w:ascii="Times New Roman" w:hAnsi="Times New Roman" w:cs="Times New Roman"/>
          <w:b/>
          <w:sz w:val="24"/>
          <w:highlight w:val="none"/>
          <w:lang w:val="en-US" w:eastAsia="zh-CN"/>
        </w:rPr>
        <w:t>价</w:t>
      </w:r>
      <w:r>
        <w:rPr>
          <w:rFonts w:ascii="Times New Roman" w:hAnsi="Times New Roman" w:cs="Times New Roman" w:eastAsiaTheme="minorEastAsia"/>
          <w:b/>
          <w:sz w:val="24"/>
          <w:highlight w:val="none"/>
        </w:rPr>
        <w:t>文件的澄清与修改</w:t>
      </w:r>
    </w:p>
    <w:p w14:paraId="2E0AB88A">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2.1投标人如对</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文件内容有疑问，按投标人须知前附表规定提出。</w:t>
      </w:r>
    </w:p>
    <w:p w14:paraId="079916E4">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2.2招标人可主动或在解答投标人提出的问题时对</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文件进行澄清或者修改。</w:t>
      </w:r>
      <w:r>
        <w:rPr>
          <w:rFonts w:hint="eastAsia" w:ascii="Times New Roman" w:hAnsi="Times New Roman" w:cs="Times New Roman" w:eastAsiaTheme="minorEastAsia"/>
          <w:szCs w:val="21"/>
          <w:highlight w:val="none"/>
        </w:rPr>
        <w:t>招标人</w:t>
      </w:r>
      <w:r>
        <w:rPr>
          <w:rFonts w:ascii="Times New Roman" w:hAnsi="Times New Roman" w:cs="Times New Roman" w:eastAsiaTheme="minorEastAsia"/>
          <w:szCs w:val="21"/>
          <w:highlight w:val="none"/>
        </w:rPr>
        <w:t>将在合肥文旅博览集团有限公司</w:t>
      </w:r>
      <w:r>
        <w:rPr>
          <w:rFonts w:hint="eastAsia" w:ascii="Times New Roman" w:hAnsi="Times New Roman" w:cs="Times New Roman"/>
          <w:szCs w:val="21"/>
          <w:highlight w:val="none"/>
          <w:lang w:eastAsia="zh-CN"/>
        </w:rPr>
        <w:t>官网</w:t>
      </w:r>
      <w:r>
        <w:rPr>
          <w:rFonts w:ascii="Times New Roman" w:hAnsi="Times New Roman" w:cs="Times New Roman" w:eastAsiaTheme="minorEastAsia"/>
          <w:szCs w:val="21"/>
          <w:highlight w:val="none"/>
        </w:rPr>
        <w:t>澄清或修改</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文件，投标人应主动上网查询。招标人不承担投标人未及时关注相关信息引发的相关责任。</w:t>
      </w:r>
    </w:p>
    <w:p w14:paraId="16953AB6">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2.3任何人或任何组织向投标人提供的任何书面或口头资料，未经</w:t>
      </w:r>
      <w:r>
        <w:rPr>
          <w:rFonts w:hint="eastAsia" w:ascii="Times New Roman" w:hAnsi="Times New Roman" w:cs="Times New Roman" w:eastAsiaTheme="minorEastAsia"/>
          <w:szCs w:val="21"/>
          <w:highlight w:val="none"/>
        </w:rPr>
        <w:t>招标人</w:t>
      </w:r>
      <w:r>
        <w:rPr>
          <w:rFonts w:ascii="Times New Roman" w:hAnsi="Times New Roman" w:cs="Times New Roman" w:eastAsiaTheme="minorEastAsia"/>
          <w:szCs w:val="21"/>
          <w:highlight w:val="none"/>
        </w:rPr>
        <w:t>在网上发布或书面通知，均作无效处理，不得作为</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文件的组成部分。</w:t>
      </w:r>
      <w:r>
        <w:rPr>
          <w:rFonts w:hint="eastAsia" w:ascii="Times New Roman" w:hAnsi="Times New Roman" w:cs="Times New Roman" w:eastAsiaTheme="minorEastAsia"/>
          <w:szCs w:val="21"/>
          <w:highlight w:val="none"/>
        </w:rPr>
        <w:t>招标人</w:t>
      </w:r>
      <w:r>
        <w:rPr>
          <w:rFonts w:ascii="Times New Roman" w:hAnsi="Times New Roman" w:cs="Times New Roman" w:eastAsiaTheme="minorEastAsia"/>
          <w:szCs w:val="21"/>
          <w:highlight w:val="none"/>
        </w:rPr>
        <w:t>对投标人由此而做出的推论、理解和结论概不负责。</w:t>
      </w:r>
    </w:p>
    <w:p w14:paraId="7BF246C3">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2.4对于没有提出疑问又参与了本项目的投标人将被视为完全认同本</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文件（含澄清、修改等内容）。</w:t>
      </w:r>
    </w:p>
    <w:p w14:paraId="50B58110">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3.响应范围及投标文件中标准和计量单位的使用</w:t>
      </w:r>
    </w:p>
    <w:p w14:paraId="5ECF5A18">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3.1投标人应当对所参与的分包</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文件中“采购需求”所列的所有内容进行响应，如仅响应所参与包别中的部分内容，其所参与包别的投标文件将被认定为无效投标。</w:t>
      </w:r>
    </w:p>
    <w:p w14:paraId="737DCE8B">
      <w:pPr>
        <w:spacing w:line="360" w:lineRule="auto"/>
        <w:ind w:firstLine="420" w:firstLineChars="200"/>
        <w:rPr>
          <w:rFonts w:ascii="Times New Roman" w:hAnsi="Times New Roman" w:cs="Times New Roman" w:eastAsiaTheme="minorEastAsia"/>
          <w:szCs w:val="21"/>
          <w:highlight w:val="none"/>
        </w:rPr>
      </w:pPr>
      <w:bookmarkStart w:id="4" w:name="_Hlk16458980"/>
      <w:r>
        <w:rPr>
          <w:rFonts w:ascii="Times New Roman" w:hAnsi="Times New Roman" w:cs="Times New Roman" w:eastAsiaTheme="minorEastAsia"/>
          <w:szCs w:val="21"/>
          <w:highlight w:val="none"/>
        </w:rPr>
        <w:t>3.2无论</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文件中是否要求，投标人所提供的货物及伴随的服务和工程均应符合国家强制性标准。</w:t>
      </w:r>
    </w:p>
    <w:bookmarkEnd w:id="4"/>
    <w:p w14:paraId="6186ED7D">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3.3投标人与</w:t>
      </w:r>
      <w:r>
        <w:rPr>
          <w:rFonts w:hint="eastAsia" w:ascii="Times New Roman" w:hAnsi="Times New Roman" w:cs="Times New Roman" w:eastAsiaTheme="minorEastAsia"/>
          <w:szCs w:val="21"/>
          <w:highlight w:val="none"/>
        </w:rPr>
        <w:t>招标人</w:t>
      </w:r>
      <w:r>
        <w:rPr>
          <w:rFonts w:ascii="Times New Roman" w:hAnsi="Times New Roman" w:cs="Times New Roman" w:eastAsiaTheme="minorEastAsia"/>
          <w:szCs w:val="21"/>
          <w:highlight w:val="none"/>
        </w:rPr>
        <w:t>之间与</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有关的所有往来通知、函件和投标文件均用中文表述。投标人随投标文件提供的证明文件和资料可以为其它语言，但必须附中文译文。翻译的中文资料与外文资料出现差异时，以中文为准。</w:t>
      </w:r>
    </w:p>
    <w:p w14:paraId="46C3F69F">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3.4除</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文件中有特殊要求外，投标文件中所使用的计量单位，应采用中华人民共和国法定计量单位。</w:t>
      </w:r>
    </w:p>
    <w:p w14:paraId="5AC432EE">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4.投标文件构成</w:t>
      </w:r>
    </w:p>
    <w:p w14:paraId="084E2F4E">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4.1投标人应完整地按</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文件提供的投标文件格式及要求编写投标文件，具体内容详见本项目第六章投标文件格式的相关内容。</w:t>
      </w:r>
    </w:p>
    <w:p w14:paraId="01B1BAEA">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4.2上述文件应按照</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文件规定的格式填写、签署和盖章。</w:t>
      </w:r>
    </w:p>
    <w:p w14:paraId="6E0A0BD5">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5.证明响应标的的合格性和符合</w:t>
      </w:r>
      <w:r>
        <w:rPr>
          <w:rFonts w:hint="eastAsia" w:ascii="Times New Roman" w:hAnsi="Times New Roman" w:cs="Times New Roman"/>
          <w:b/>
          <w:sz w:val="24"/>
          <w:highlight w:val="none"/>
          <w:lang w:eastAsia="zh-CN"/>
        </w:rPr>
        <w:t>询价</w:t>
      </w:r>
      <w:r>
        <w:rPr>
          <w:rFonts w:ascii="Times New Roman" w:hAnsi="Times New Roman" w:cs="Times New Roman" w:eastAsiaTheme="minorEastAsia"/>
          <w:b/>
          <w:sz w:val="24"/>
          <w:highlight w:val="none"/>
        </w:rPr>
        <w:t>文件规定的技术文件</w:t>
      </w:r>
    </w:p>
    <w:p w14:paraId="0ED2233E">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为保证公平公正，除非另有规定或说明，投标人对同一项目提交投标文件时，不得同时提供备选响应方案。</w:t>
      </w:r>
    </w:p>
    <w:p w14:paraId="4C4E4503">
      <w:pPr>
        <w:spacing w:line="360" w:lineRule="auto"/>
        <w:ind w:firstLine="437"/>
        <w:outlineLvl w:val="3"/>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.报价</w:t>
      </w:r>
    </w:p>
    <w:p w14:paraId="47AFB320">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6</w:t>
      </w:r>
      <w:r>
        <w:rPr>
          <w:rFonts w:ascii="Times New Roman" w:hAnsi="Times New Roman" w:cs="Times New Roman" w:eastAsiaTheme="minorEastAsia"/>
          <w:szCs w:val="21"/>
          <w:highlight w:val="none"/>
        </w:rPr>
        <w:t>.1投标人的报价应当包括满足本次</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全部招标人要求所应提供的货物，以及伴随的服务和工程。</w:t>
      </w:r>
    </w:p>
    <w:p w14:paraId="7265DE04">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6</w:t>
      </w:r>
      <w:r>
        <w:rPr>
          <w:rFonts w:ascii="Times New Roman" w:hAnsi="Times New Roman" w:cs="Times New Roman" w:eastAsiaTheme="minorEastAsia"/>
          <w:szCs w:val="21"/>
          <w:highlight w:val="none"/>
        </w:rPr>
        <w:t>.2 除非</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文件另有规定或经招标人同意支付的，投标人报价不得高于</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文件规定的预算金额或者分项、分包最高限价，否则其投标文件将被认定为无效投标。</w:t>
      </w:r>
    </w:p>
    <w:p w14:paraId="7CA3B80B">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6</w:t>
      </w:r>
      <w:r>
        <w:rPr>
          <w:rFonts w:ascii="Times New Roman" w:hAnsi="Times New Roman" w:cs="Times New Roman" w:eastAsiaTheme="minorEastAsia"/>
          <w:szCs w:val="21"/>
          <w:highlight w:val="none"/>
        </w:rPr>
        <w:t>.3 投标人应在报价表上标明提供的货物及相关服务的单价（如适用）和总价。未标明的视同包含在报价中。</w:t>
      </w:r>
    </w:p>
    <w:p w14:paraId="147D2655">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6</w:t>
      </w:r>
      <w:r>
        <w:rPr>
          <w:rFonts w:ascii="Times New Roman" w:hAnsi="Times New Roman" w:cs="Times New Roman" w:eastAsiaTheme="minorEastAsia"/>
          <w:szCs w:val="21"/>
          <w:highlight w:val="none"/>
        </w:rPr>
        <w:t>.4招标人不接受具有附加条件的报价。</w:t>
      </w:r>
    </w:p>
    <w:p w14:paraId="6C308502">
      <w:pPr>
        <w:spacing w:line="360" w:lineRule="auto"/>
        <w:ind w:firstLine="437"/>
        <w:outlineLvl w:val="3"/>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rPr>
        <w:t>7</w:t>
      </w:r>
      <w:r>
        <w:rPr>
          <w:rFonts w:ascii="Times New Roman" w:hAnsi="Times New Roman" w:cs="Times New Roman" w:eastAsiaTheme="minorEastAsia"/>
          <w:b/>
          <w:sz w:val="24"/>
          <w:highlight w:val="none"/>
        </w:rPr>
        <w:t>.</w:t>
      </w:r>
      <w:r>
        <w:rPr>
          <w:rFonts w:hint="eastAsia" w:ascii="Times New Roman" w:hAnsi="Times New Roman" w:cs="Times New Roman"/>
          <w:b/>
          <w:sz w:val="24"/>
          <w:highlight w:val="none"/>
          <w:lang w:eastAsia="zh-CN"/>
        </w:rPr>
        <w:t>询</w:t>
      </w:r>
      <w:r>
        <w:rPr>
          <w:rFonts w:hint="eastAsia" w:ascii="Times New Roman" w:hAnsi="Times New Roman" w:cs="Times New Roman"/>
          <w:b/>
          <w:sz w:val="24"/>
          <w:highlight w:val="none"/>
          <w:lang w:val="en-US" w:eastAsia="zh-CN"/>
        </w:rPr>
        <w:t>价</w:t>
      </w:r>
      <w:r>
        <w:rPr>
          <w:rFonts w:ascii="Times New Roman" w:hAnsi="Times New Roman" w:cs="Times New Roman" w:eastAsiaTheme="minorEastAsia"/>
          <w:b/>
          <w:sz w:val="24"/>
          <w:highlight w:val="none"/>
        </w:rPr>
        <w:t>有效期</w:t>
      </w:r>
    </w:p>
    <w:p w14:paraId="2290CEAB">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7</w:t>
      </w:r>
      <w:r>
        <w:rPr>
          <w:rFonts w:ascii="Times New Roman" w:hAnsi="Times New Roman" w:cs="Times New Roman" w:eastAsiaTheme="minorEastAsia"/>
          <w:szCs w:val="21"/>
          <w:highlight w:val="none"/>
        </w:rPr>
        <w:t>.1</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有效期为从投标文件提交截止之日算起的日历天数，在</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有效期内，投标人的投标文件保持有效，投标人不得要求撤销或修改其投标文件。</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有效期不满足要求的无效投标。</w:t>
      </w:r>
    </w:p>
    <w:p w14:paraId="2D4EF278">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7</w:t>
      </w:r>
      <w:r>
        <w:rPr>
          <w:rFonts w:ascii="Times New Roman" w:hAnsi="Times New Roman" w:cs="Times New Roman" w:eastAsiaTheme="minorEastAsia"/>
          <w:szCs w:val="21"/>
          <w:highlight w:val="none"/>
        </w:rPr>
        <w:t>.2因特殊原因，招标人可在原</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有效期的要求，且不承担任何责任。上述要求和答复都应以书面形式提交。</w:t>
      </w:r>
    </w:p>
    <w:p w14:paraId="7E77D207">
      <w:pPr>
        <w:spacing w:line="360" w:lineRule="auto"/>
        <w:ind w:firstLine="437"/>
        <w:outlineLvl w:val="3"/>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.投标文件的制作</w:t>
      </w:r>
    </w:p>
    <w:p w14:paraId="09108507">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8</w:t>
      </w:r>
      <w:r>
        <w:rPr>
          <w:rFonts w:ascii="Times New Roman" w:hAnsi="Times New Roman" w:cs="Times New Roman" w:eastAsiaTheme="minorEastAsia"/>
          <w:szCs w:val="21"/>
          <w:highlight w:val="none"/>
        </w:rPr>
        <w:t>.1本项目要求提供密封纸质投标文件，投标文件的制作应满足以下规定：</w:t>
      </w:r>
    </w:p>
    <w:p w14:paraId="410775D8">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（1）投标文件应装订成册、密封，并在封面注明招标编号、投标项目等，同时在密封处加盖骑缝章；投标文件要求：正、副本各一份。</w:t>
      </w:r>
    </w:p>
    <w:p w14:paraId="0A911C42">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（2）在第六章“投标文件格式”中要求盖投标人盖章处，投标人均应加盖投标人公章。联合体参加的，除联合协议及</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文件规定须联合体各成员单位各自盖章的证明材料外，投标文件由联合体牵头人按上述规定加盖联合体牵头人单位公章。</w:t>
      </w:r>
    </w:p>
    <w:p w14:paraId="204C3B93">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（3）投标文件制作完成后，投标人应对投标文件进行装订成册、密封，形成密封的投标文件，否则引起的责任由投标人自行承担。</w:t>
      </w:r>
    </w:p>
    <w:p w14:paraId="0A98598E">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8</w:t>
      </w:r>
      <w:r>
        <w:rPr>
          <w:rFonts w:ascii="Times New Roman" w:hAnsi="Times New Roman" w:cs="Times New Roman" w:eastAsiaTheme="minorEastAsia"/>
          <w:szCs w:val="21"/>
          <w:highlight w:val="none"/>
        </w:rPr>
        <w:t>.2因投标人自身原因而导致投标文件无法开标、评标，该投标视为无效投标，投标人自行承担由此导致的全部责任。</w:t>
      </w:r>
    </w:p>
    <w:p w14:paraId="0611FF1A">
      <w:pPr>
        <w:spacing w:line="360" w:lineRule="auto"/>
        <w:ind w:firstLine="437"/>
        <w:outlineLvl w:val="3"/>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rPr>
        <w:t>9</w:t>
      </w:r>
      <w:r>
        <w:rPr>
          <w:rFonts w:ascii="Times New Roman" w:hAnsi="Times New Roman" w:cs="Times New Roman" w:eastAsiaTheme="minorEastAsia"/>
          <w:b/>
          <w:sz w:val="24"/>
          <w:highlight w:val="none"/>
        </w:rPr>
        <w:t>.投标文件提交截止时间</w:t>
      </w:r>
    </w:p>
    <w:p w14:paraId="48042631">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9</w:t>
      </w:r>
      <w:r>
        <w:rPr>
          <w:rFonts w:ascii="Times New Roman" w:hAnsi="Times New Roman" w:cs="Times New Roman" w:eastAsiaTheme="minorEastAsia"/>
          <w:szCs w:val="21"/>
          <w:highlight w:val="none"/>
        </w:rPr>
        <w:t>.1投标人应在投标人须知前附表中规定的</w:t>
      </w:r>
      <w:bookmarkStart w:id="5" w:name="_Hlk22476245"/>
      <w:r>
        <w:rPr>
          <w:rFonts w:ascii="Times New Roman" w:hAnsi="Times New Roman" w:cs="Times New Roman" w:eastAsiaTheme="minorEastAsia"/>
          <w:szCs w:val="21"/>
          <w:highlight w:val="none"/>
        </w:rPr>
        <w:t>投标文件提交截止时间</w:t>
      </w:r>
      <w:bookmarkEnd w:id="5"/>
      <w:r>
        <w:rPr>
          <w:rFonts w:ascii="Times New Roman" w:hAnsi="Times New Roman" w:cs="Times New Roman" w:eastAsiaTheme="minorEastAsia"/>
          <w:szCs w:val="21"/>
          <w:highlight w:val="none"/>
        </w:rPr>
        <w:t>前，将封装的投标文件送到指定开标地点。</w:t>
      </w:r>
    </w:p>
    <w:p w14:paraId="690FC3D6">
      <w:pPr>
        <w:spacing w:line="360" w:lineRule="auto"/>
        <w:ind w:firstLine="420" w:firstLineChars="200"/>
        <w:rPr>
          <w:rFonts w:ascii="Times New Roman" w:hAnsi="Times New Roman" w:cs="Times New Roman" w:eastAsiaTheme="minorEastAsia"/>
          <w:sz w:val="24"/>
          <w:highlight w:val="none"/>
        </w:rPr>
      </w:pPr>
      <w:r>
        <w:rPr>
          <w:rFonts w:hint="eastAsia" w:ascii="Times New Roman" w:hAnsi="Times New Roman" w:cs="Times New Roman" w:eastAsiaTheme="minorEastAsia"/>
          <w:szCs w:val="21"/>
          <w:highlight w:val="none"/>
        </w:rPr>
        <w:t>9</w:t>
      </w:r>
      <w:r>
        <w:rPr>
          <w:rFonts w:ascii="Times New Roman" w:hAnsi="Times New Roman" w:cs="Times New Roman" w:eastAsiaTheme="minorEastAsia"/>
          <w:szCs w:val="21"/>
          <w:highlight w:val="none"/>
        </w:rPr>
        <w:t>.2招标人有权按本</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文件的规定，延迟投标文件提交截止时间。在此情况下，招标人</w:t>
      </w:r>
      <w:r>
        <w:rPr>
          <w:rFonts w:hint="eastAsia" w:ascii="Times New Roman" w:hAnsi="Times New Roman" w:cs="Times New Roman" w:eastAsiaTheme="minorEastAsia"/>
          <w:szCs w:val="21"/>
          <w:highlight w:val="none"/>
        </w:rPr>
        <w:t>、</w:t>
      </w:r>
      <w:r>
        <w:rPr>
          <w:rFonts w:ascii="Times New Roman" w:hAnsi="Times New Roman" w:cs="Times New Roman" w:eastAsiaTheme="minorEastAsia"/>
          <w:szCs w:val="21"/>
          <w:highlight w:val="none"/>
        </w:rPr>
        <w:t>投标人受投标文件提交截止时间制约的所有权利和义务均应延长至新的截止时间。</w:t>
      </w:r>
    </w:p>
    <w:p w14:paraId="5D1D066F">
      <w:pPr>
        <w:spacing w:line="360" w:lineRule="auto"/>
        <w:ind w:firstLine="437"/>
        <w:outlineLvl w:val="3"/>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rPr>
        <w:t>10</w:t>
      </w:r>
      <w:r>
        <w:rPr>
          <w:rFonts w:ascii="Times New Roman" w:hAnsi="Times New Roman" w:cs="Times New Roman" w:eastAsiaTheme="minorEastAsia"/>
          <w:b/>
          <w:sz w:val="24"/>
          <w:highlight w:val="none"/>
        </w:rPr>
        <w:t>.投标文件的提交、修改与撤回</w:t>
      </w:r>
    </w:p>
    <w:p w14:paraId="6A651583">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10</w:t>
      </w:r>
      <w:r>
        <w:rPr>
          <w:rFonts w:ascii="Times New Roman" w:hAnsi="Times New Roman" w:cs="Times New Roman" w:eastAsiaTheme="minorEastAsia"/>
          <w:szCs w:val="21"/>
          <w:highlight w:val="none"/>
        </w:rPr>
        <w:t>.1投标人应当在第一章“</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公告”规定的投标截止时间前，将封装的投标文件送到指定开标地点。（如</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延期，按最新发布</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时间执行）。</w:t>
      </w:r>
    </w:p>
    <w:p w14:paraId="358FF887">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highlight w:val="none"/>
        </w:rPr>
        <w:t>10</w:t>
      </w:r>
      <w:r>
        <w:rPr>
          <w:rFonts w:ascii="Times New Roman" w:hAnsi="Times New Roman" w:cs="Times New Roman" w:eastAsiaTheme="minorEastAsia"/>
          <w:szCs w:val="21"/>
          <w:highlight w:val="none"/>
        </w:rPr>
        <w:t>.2投标人在</w:t>
      </w:r>
      <w:r>
        <w:rPr>
          <w:rFonts w:hint="eastAsia" w:ascii="Times New Roman" w:hAnsi="Times New Roman" w:cs="Times New Roman" w:eastAsiaTheme="minorEastAsia"/>
          <w:szCs w:val="21"/>
          <w:highlight w:val="none"/>
        </w:rPr>
        <w:t>投标</w:t>
      </w:r>
      <w:r>
        <w:rPr>
          <w:rFonts w:ascii="Times New Roman" w:hAnsi="Times New Roman" w:cs="Times New Roman" w:eastAsiaTheme="minorEastAsia"/>
          <w:szCs w:val="21"/>
          <w:highlight w:val="none"/>
        </w:rPr>
        <w:t>截止时间前，可以补充、修改或者撤回投标文件。投标截止时间前未提交投标文件的，视为无效投标文件。未按规定密封或投标截止时间后送达的投标文件，应当拒收。</w:t>
      </w:r>
    </w:p>
    <w:p w14:paraId="3C6770FC">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.评审小组</w:t>
      </w:r>
    </w:p>
    <w:p w14:paraId="66452424">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由招标人抽取经济技术专家等方式组建的评审小组，负责本项目评审工作。评审小组成员由3人以上单数组成，评审小组及其成员应当依照有关规定履行相关职责和义务。</w:t>
      </w:r>
    </w:p>
    <w:p w14:paraId="4A18B854">
      <w:pPr>
        <w:spacing w:line="360" w:lineRule="auto"/>
        <w:ind w:firstLine="437"/>
        <w:outlineLvl w:val="3"/>
        <w:rPr>
          <w:rFonts w:hint="eastAsia"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.终止</w:t>
      </w:r>
      <w:r>
        <w:rPr>
          <w:rFonts w:hint="eastAsia" w:ascii="Times New Roman" w:hAnsi="Times New Roman" w:cs="Times New Roman"/>
          <w:b/>
          <w:sz w:val="24"/>
          <w:highlight w:val="none"/>
          <w:lang w:eastAsia="zh-CN"/>
        </w:rPr>
        <w:t>询</w:t>
      </w:r>
      <w:r>
        <w:rPr>
          <w:rFonts w:hint="eastAsia" w:ascii="Times New Roman" w:hAnsi="Times New Roman" w:cs="Times New Roman"/>
          <w:b/>
          <w:sz w:val="24"/>
          <w:highlight w:val="none"/>
          <w:lang w:val="en-US" w:eastAsia="zh-CN"/>
        </w:rPr>
        <w:t>价</w:t>
      </w:r>
    </w:p>
    <w:p w14:paraId="19FF8609">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出现下列情况之一时，招标人有权宣布终止本项目，并将理由通知所有投标人：</w:t>
      </w:r>
    </w:p>
    <w:p w14:paraId="05D5A5B2">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（1）通过评审小组的投标人不足规定数量，导致本次</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缺乏竞争的；</w:t>
      </w:r>
    </w:p>
    <w:p w14:paraId="3E9F3C6D">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（2）出现影响公正的违法、违规行为的；</w:t>
      </w:r>
    </w:p>
    <w:p w14:paraId="64673BE0">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（3）因重大变故，招标任务取消的；</w:t>
      </w:r>
    </w:p>
    <w:p w14:paraId="5C62F2FD">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r>
        <w:rPr>
          <w:rFonts w:hint="eastAsia" w:ascii="Times New Roman" w:hAnsi="Times New Roman" w:cs="Times New Roman"/>
          <w:szCs w:val="21"/>
          <w:highlight w:val="none"/>
          <w:lang w:eastAsia="zh-CN"/>
        </w:rPr>
        <w:t>询</w:t>
      </w:r>
      <w:r>
        <w:rPr>
          <w:rFonts w:hint="eastAsia" w:ascii="Times New Roman" w:hAnsi="Times New Roman" w:cs="Times New Roman"/>
          <w:szCs w:val="21"/>
          <w:highlight w:val="none"/>
          <w:lang w:val="en-US" w:eastAsia="zh-CN"/>
        </w:rPr>
        <w:t>价</w:t>
      </w:r>
      <w:r>
        <w:rPr>
          <w:rFonts w:ascii="Times New Roman" w:hAnsi="Times New Roman" w:cs="Times New Roman" w:eastAsiaTheme="minorEastAsia"/>
          <w:szCs w:val="21"/>
          <w:highlight w:val="none"/>
        </w:rPr>
        <w:t>文件有重大漏洞，导致无法继续评审的；</w:t>
      </w:r>
    </w:p>
    <w:p w14:paraId="5C456CDF">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（5）法律法规规定的其他情形。</w:t>
      </w:r>
    </w:p>
    <w:p w14:paraId="70EDE09D">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.投标文件的澄清、说明或更正</w:t>
      </w:r>
    </w:p>
    <w:p w14:paraId="162AA9D5">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3</w:t>
      </w:r>
      <w:r>
        <w:rPr>
          <w:rFonts w:ascii="Times New Roman" w:hAnsi="Times New Roman" w:cs="Times New Roman" w:eastAsiaTheme="minorEastAsia"/>
          <w:szCs w:val="21"/>
          <w:highlight w:val="none"/>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FDE78F0">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3</w:t>
      </w:r>
      <w:r>
        <w:rPr>
          <w:rFonts w:ascii="Times New Roman" w:hAnsi="Times New Roman" w:cs="Times New Roman" w:eastAsiaTheme="minorEastAsia"/>
          <w:szCs w:val="21"/>
          <w:highlight w:val="none"/>
        </w:rPr>
        <w:t>.2评审小组要求投标人澄清、说明或者更正投标文件应当以书面形式作出。投标人的澄清、说明或者更正应当加盖投标人公章。</w:t>
      </w:r>
    </w:p>
    <w:p w14:paraId="42B66D71">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3</w:t>
      </w:r>
      <w:r>
        <w:rPr>
          <w:rFonts w:ascii="Times New Roman" w:hAnsi="Times New Roman" w:cs="Times New Roman" w:eastAsiaTheme="minorEastAsia"/>
          <w:szCs w:val="21"/>
          <w:highlight w:val="none"/>
        </w:rPr>
        <w:t>.3如有询标，投标人通过线下的方式接受询标。因授权代表联系不上等情形而无法接受评审小组询标的，投标人自行承担相关风险。</w:t>
      </w:r>
    </w:p>
    <w:p w14:paraId="31D08A22">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.确定中标人</w:t>
      </w:r>
    </w:p>
    <w:p w14:paraId="14D583F6">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4</w:t>
      </w:r>
      <w:r>
        <w:rPr>
          <w:rFonts w:ascii="Times New Roman" w:hAnsi="Times New Roman" w:cs="Times New Roman" w:eastAsiaTheme="minorEastAsia"/>
          <w:szCs w:val="21"/>
          <w:highlight w:val="none"/>
        </w:rPr>
        <w:t>.1招标人委托评审小组确定中标人的，排名第一的即为中标人，由</w:t>
      </w:r>
      <w:r>
        <w:rPr>
          <w:rFonts w:hint="eastAsia" w:ascii="Times New Roman" w:hAnsi="Times New Roman" w:cs="Times New Roman" w:eastAsiaTheme="minorEastAsia"/>
          <w:szCs w:val="21"/>
          <w:highlight w:val="none"/>
        </w:rPr>
        <w:t>招标人</w:t>
      </w:r>
      <w:r>
        <w:rPr>
          <w:rFonts w:ascii="Times New Roman" w:hAnsi="Times New Roman" w:cs="Times New Roman" w:eastAsiaTheme="minorEastAsia"/>
          <w:szCs w:val="21"/>
          <w:highlight w:val="none"/>
        </w:rPr>
        <w:t>在指定媒体上予以公告。</w:t>
      </w:r>
    </w:p>
    <w:p w14:paraId="45E058DB">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4</w:t>
      </w:r>
      <w:r>
        <w:rPr>
          <w:rFonts w:ascii="Times New Roman" w:hAnsi="Times New Roman" w:cs="Times New Roman" w:eastAsiaTheme="minorEastAsia"/>
          <w:szCs w:val="21"/>
          <w:highlight w:val="none"/>
        </w:rPr>
        <w:t>.2因重大变故采购任务取消时，招标人有权拒绝任何投标人成交，且对受影响的投标人不承担任何责任。</w:t>
      </w:r>
    </w:p>
    <w:p w14:paraId="463BDBC7">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.编写评审报告</w:t>
      </w:r>
    </w:p>
    <w:p w14:paraId="1B686DCD">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Cs w:val="21"/>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50FA6D">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.保密要求</w:t>
      </w:r>
    </w:p>
    <w:p w14:paraId="3261EEBB">
      <w:pPr>
        <w:spacing w:line="360" w:lineRule="auto"/>
        <w:ind w:firstLine="435"/>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评审应在严格保密的情况下进行。有关人员应当遵守评审工作纪律，不得泄露评审文件、评审情况和评审中获悉的国家秘密、商业秘密。</w:t>
      </w:r>
    </w:p>
    <w:p w14:paraId="2F4DA2C5">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7</w:t>
      </w:r>
      <w:r>
        <w:rPr>
          <w:rFonts w:ascii="Times New Roman" w:hAnsi="Times New Roman" w:cs="Times New Roman" w:eastAsiaTheme="minorEastAsia"/>
          <w:b/>
          <w:sz w:val="24"/>
          <w:highlight w:val="none"/>
        </w:rPr>
        <w:t>.中标结果公告</w:t>
      </w:r>
    </w:p>
    <w:p w14:paraId="24EFD8E5">
      <w:pPr>
        <w:spacing w:line="360" w:lineRule="auto"/>
        <w:ind w:firstLine="435"/>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中标人确定后，</w:t>
      </w:r>
      <w:r>
        <w:rPr>
          <w:rFonts w:hint="eastAsia" w:ascii="Times New Roman" w:hAnsi="Times New Roman" w:cs="Times New Roman" w:eastAsiaTheme="minorEastAsia"/>
          <w:szCs w:val="21"/>
          <w:highlight w:val="none"/>
        </w:rPr>
        <w:t>招标人</w:t>
      </w:r>
      <w:r>
        <w:rPr>
          <w:rFonts w:hint="eastAsia" w:ascii="Times New Roman" w:hAnsi="Times New Roman" w:cs="Times New Roman" w:eastAsiaTheme="minorEastAsia"/>
          <w:szCs w:val="21"/>
          <w:highlight w:val="none"/>
          <w:lang w:val="en-US" w:eastAsia="zh-CN"/>
        </w:rPr>
        <w:t>在</w:t>
      </w:r>
      <w:r>
        <w:rPr>
          <w:rFonts w:ascii="Times New Roman" w:hAnsi="Times New Roman" w:cs="Times New Roman" w:eastAsiaTheme="minorEastAsia"/>
          <w:szCs w:val="21"/>
          <w:highlight w:val="none"/>
        </w:rPr>
        <w:t>合肥文旅博览集团有限公司</w:t>
      </w:r>
      <w:r>
        <w:rPr>
          <w:rFonts w:hint="eastAsia" w:ascii="Times New Roman" w:hAnsi="Times New Roman" w:cs="Times New Roman"/>
          <w:szCs w:val="21"/>
          <w:highlight w:val="none"/>
          <w:lang w:eastAsia="zh-CN"/>
        </w:rPr>
        <w:t>官网</w:t>
      </w:r>
      <w:r>
        <w:rPr>
          <w:rFonts w:ascii="Times New Roman" w:hAnsi="Times New Roman" w:cs="Times New Roman" w:eastAsiaTheme="minorEastAsia"/>
          <w:szCs w:val="21"/>
          <w:highlight w:val="none"/>
        </w:rPr>
        <w:t>发布中标结果公告。</w:t>
      </w:r>
    </w:p>
    <w:p w14:paraId="50CED5D0">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.签订合同</w:t>
      </w:r>
    </w:p>
    <w:p w14:paraId="56F5B29B">
      <w:pPr>
        <w:spacing w:line="360" w:lineRule="auto"/>
        <w:ind w:firstLine="435"/>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8</w:t>
      </w:r>
      <w:r>
        <w:rPr>
          <w:rFonts w:ascii="Times New Roman" w:hAnsi="Times New Roman" w:cs="Times New Roman" w:eastAsiaTheme="minorEastAsia"/>
          <w:szCs w:val="21"/>
          <w:highlight w:val="none"/>
        </w:rPr>
        <w:t>.1招标人与中标人应当在中标通知书发出后及时签订合同。</w:t>
      </w:r>
    </w:p>
    <w:p w14:paraId="2B13FC3B">
      <w:pPr>
        <w:spacing w:line="360" w:lineRule="auto"/>
        <w:ind w:firstLine="435"/>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8</w:t>
      </w:r>
      <w:r>
        <w:rPr>
          <w:rFonts w:ascii="Times New Roman" w:hAnsi="Times New Roman" w:cs="Times New Roman" w:eastAsiaTheme="minorEastAsia"/>
          <w:szCs w:val="21"/>
          <w:highlight w:val="none"/>
        </w:rPr>
        <w:t>.2</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文件、中标人的投标文件及其澄清文件等，均为签订合同的依据。</w:t>
      </w:r>
    </w:p>
    <w:p w14:paraId="2163EC39">
      <w:pPr>
        <w:spacing w:line="360" w:lineRule="auto"/>
        <w:ind w:firstLine="435"/>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r>
        <w:rPr>
          <w:rFonts w:hint="eastAsia" w:ascii="Times New Roman" w:hAnsi="Times New Roman" w:cs="Times New Roman" w:eastAsiaTheme="minorEastAsia"/>
          <w:szCs w:val="21"/>
          <w:highlight w:val="none"/>
        </w:rPr>
        <w:t>8</w:t>
      </w:r>
      <w:r>
        <w:rPr>
          <w:rFonts w:ascii="Times New Roman" w:hAnsi="Times New Roman" w:cs="Times New Roman" w:eastAsiaTheme="minorEastAsia"/>
          <w:szCs w:val="21"/>
          <w:highlight w:val="none"/>
        </w:rPr>
        <w:t>.3中标人拒绝与招标人签订合同的，招标人也可以重新开展活动。中标人拒绝签订合同的不得参加对该项目重新开展的活动。</w:t>
      </w:r>
    </w:p>
    <w:p w14:paraId="208B2144">
      <w:pPr>
        <w:spacing w:line="360" w:lineRule="auto"/>
        <w:ind w:firstLine="435"/>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9</w:t>
      </w:r>
      <w:r>
        <w:rPr>
          <w:rFonts w:ascii="Times New Roman" w:hAnsi="Times New Roman" w:cs="Times New Roman" w:eastAsiaTheme="minorEastAsia"/>
          <w:b/>
          <w:sz w:val="24"/>
          <w:highlight w:val="none"/>
        </w:rPr>
        <w:t>.需要补充的其他内容</w:t>
      </w:r>
    </w:p>
    <w:p w14:paraId="6B69F53E">
      <w:pPr>
        <w:spacing w:line="360" w:lineRule="auto"/>
        <w:ind w:firstLine="435"/>
        <w:rPr>
          <w:rFonts w:ascii="Times New Roman" w:hAnsi="Times New Roman" w:cs="Times New Roman" w:eastAsiaTheme="minorEastAsia"/>
          <w:b/>
          <w:sz w:val="28"/>
          <w:highlight w:val="none"/>
        </w:rPr>
      </w:pPr>
      <w:r>
        <w:rPr>
          <w:rFonts w:ascii="Times New Roman" w:hAnsi="Times New Roman" w:cs="Times New Roman" w:eastAsiaTheme="minorEastAsia"/>
          <w:szCs w:val="21"/>
          <w:highlight w:val="none"/>
        </w:rPr>
        <w:t>需要补充的其他内容，见投标人须知前附表。</w:t>
      </w:r>
      <w:r>
        <w:rPr>
          <w:rFonts w:ascii="Times New Roman" w:hAnsi="Times New Roman" w:cs="Times New Roman" w:eastAsiaTheme="minorEastAsia"/>
          <w:sz w:val="24"/>
          <w:highlight w:val="none"/>
        </w:rPr>
        <w:br w:type="page"/>
      </w:r>
    </w:p>
    <w:p w14:paraId="5586B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highlight w:val="none"/>
        </w:rPr>
      </w:pPr>
      <w:bookmarkStart w:id="6" w:name="_Toc11969"/>
      <w:r>
        <w:rPr>
          <w:rFonts w:ascii="Times New Roman" w:hAnsi="Times New Roman" w:cs="Times New Roman" w:eastAsiaTheme="minorEastAsia"/>
          <w:b/>
          <w:sz w:val="28"/>
          <w:highlight w:val="none"/>
        </w:rPr>
        <w:t xml:space="preserve">第三章  </w:t>
      </w:r>
      <w:bookmarkEnd w:id="6"/>
      <w:r>
        <w:rPr>
          <w:rFonts w:ascii="Times New Roman" w:hAnsi="Times New Roman" w:cs="Times New Roman" w:eastAsiaTheme="minorEastAsia"/>
          <w:b/>
          <w:sz w:val="28"/>
          <w:highlight w:val="none"/>
        </w:rPr>
        <w:t>招标人要求</w:t>
      </w:r>
    </w:p>
    <w:p w14:paraId="2E71DDB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highlight w:val="none"/>
        </w:rPr>
      </w:pPr>
      <w:r>
        <w:rPr>
          <w:rFonts w:ascii="Times New Roman" w:hAnsi="Times New Roman" w:cs="Times New Roman" w:eastAsiaTheme="minorEastAsia"/>
          <w:b/>
          <w:sz w:val="24"/>
          <w:szCs w:val="18"/>
          <w:highlight w:val="none"/>
        </w:rPr>
        <w:t>一、采购需求前附表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A1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0D82C1B">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highlight w:val="none"/>
              </w:rPr>
            </w:pPr>
            <w:r>
              <w:rPr>
                <w:rFonts w:ascii="Times New Roman" w:hAnsi="Times New Roman" w:cs="Times New Roman" w:eastAsiaTheme="minorEastAsia"/>
                <w:b/>
                <w:kern w:val="2"/>
                <w:sz w:val="21"/>
                <w:szCs w:val="16"/>
                <w:highlight w:val="none"/>
              </w:rPr>
              <w:t>序号</w:t>
            </w:r>
          </w:p>
        </w:tc>
        <w:tc>
          <w:tcPr>
            <w:tcW w:w="1192" w:type="pct"/>
            <w:vAlign w:val="center"/>
          </w:tcPr>
          <w:p w14:paraId="0D7D5C4A">
            <w:pPr>
              <w:pStyle w:val="29"/>
              <w:widowControl w:val="0"/>
              <w:spacing w:before="0" w:beforeAutospacing="0" w:after="0" w:afterAutospacing="0" w:line="360" w:lineRule="auto"/>
              <w:rPr>
                <w:rFonts w:ascii="Times New Roman" w:hAnsi="Times New Roman" w:cs="Times New Roman" w:eastAsiaTheme="minorEastAsia"/>
                <w:bCs w:val="0"/>
                <w:sz w:val="21"/>
                <w:szCs w:val="22"/>
                <w:highlight w:val="none"/>
              </w:rPr>
            </w:pPr>
            <w:r>
              <w:rPr>
                <w:rFonts w:ascii="Times New Roman" w:hAnsi="Times New Roman" w:cs="Times New Roman" w:eastAsiaTheme="minorEastAsia"/>
                <w:bCs w:val="0"/>
                <w:sz w:val="21"/>
                <w:szCs w:val="22"/>
                <w:highlight w:val="none"/>
              </w:rPr>
              <w:t>条款名称</w:t>
            </w:r>
          </w:p>
        </w:tc>
        <w:tc>
          <w:tcPr>
            <w:tcW w:w="3216" w:type="pct"/>
            <w:vAlign w:val="center"/>
          </w:tcPr>
          <w:p w14:paraId="3AC0D09C">
            <w:pPr>
              <w:pStyle w:val="29"/>
              <w:widowControl w:val="0"/>
              <w:spacing w:before="0" w:beforeAutospacing="0" w:after="0" w:afterAutospacing="0" w:line="360" w:lineRule="auto"/>
              <w:rPr>
                <w:rFonts w:ascii="Times New Roman" w:hAnsi="Times New Roman" w:cs="Times New Roman" w:eastAsiaTheme="minorEastAsia"/>
                <w:bCs w:val="0"/>
                <w:sz w:val="21"/>
                <w:szCs w:val="22"/>
                <w:highlight w:val="none"/>
              </w:rPr>
            </w:pPr>
            <w:r>
              <w:rPr>
                <w:rFonts w:ascii="Times New Roman" w:hAnsi="Times New Roman" w:cs="Times New Roman" w:eastAsiaTheme="minorEastAsia"/>
                <w:bCs w:val="0"/>
                <w:sz w:val="21"/>
                <w:szCs w:val="22"/>
                <w:highlight w:val="none"/>
              </w:rPr>
              <w:t>内容、说明与要求</w:t>
            </w:r>
          </w:p>
        </w:tc>
      </w:tr>
      <w:tr w14:paraId="61A5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942F8B7">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highlight w:val="none"/>
              </w:rPr>
            </w:pPr>
            <w:r>
              <w:rPr>
                <w:rFonts w:ascii="Times New Roman" w:hAnsi="Times New Roman" w:cs="Times New Roman" w:eastAsiaTheme="minorEastAsia"/>
                <w:bCs/>
                <w:kern w:val="2"/>
                <w:sz w:val="21"/>
                <w:szCs w:val="16"/>
                <w:highlight w:val="none"/>
              </w:rPr>
              <w:t>1</w:t>
            </w:r>
          </w:p>
        </w:tc>
        <w:tc>
          <w:tcPr>
            <w:tcW w:w="1192" w:type="pct"/>
            <w:vAlign w:val="center"/>
          </w:tcPr>
          <w:p w14:paraId="627471B6">
            <w:pPr>
              <w:pStyle w:val="29"/>
              <w:widowControl w:val="0"/>
              <w:spacing w:before="0" w:beforeAutospacing="0" w:after="0" w:afterAutospacing="0" w:line="360" w:lineRule="auto"/>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付款方式</w:t>
            </w:r>
          </w:p>
        </w:tc>
        <w:tc>
          <w:tcPr>
            <w:tcW w:w="3216" w:type="pct"/>
            <w:vAlign w:val="center"/>
          </w:tcPr>
          <w:p w14:paraId="1830D448">
            <w:pPr>
              <w:keepNext w:val="0"/>
              <w:keepLines w:val="0"/>
              <w:pageBreakBefore w:val="0"/>
              <w:kinsoku/>
              <w:wordWrap/>
              <w:overflowPunct/>
              <w:topLinePunct w:val="0"/>
              <w:autoSpaceDE/>
              <w:autoSpaceDN/>
              <w:bidi w:val="0"/>
              <w:adjustRightInd w:val="0"/>
              <w:snapToGrid w:val="0"/>
              <w:spacing w:beforeAutospacing="0" w:afterAutospacing="0" w:line="440" w:lineRule="exact"/>
              <w:ind w:firstLine="0" w:firstLineChars="0"/>
              <w:textAlignment w:val="auto"/>
              <w:rPr>
                <w:rFonts w:hint="eastAsia" w:ascii="Times New Roman" w:hAnsi="Times New Roman" w:cs="Times New Roman" w:eastAsiaTheme="minorEastAsia"/>
                <w:b w:val="0"/>
                <w:color w:val="FF0000"/>
                <w:sz w:val="21"/>
                <w:szCs w:val="22"/>
                <w:highlight w:val="none"/>
                <w:u w:val="single"/>
              </w:rPr>
            </w:pPr>
          </w:p>
          <w:p w14:paraId="629F14E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采用如下第【</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 】 种方式：</w:t>
            </w:r>
          </w:p>
          <w:p w14:paraId="1590A3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（1）一次性支付</w:t>
            </w:r>
          </w:p>
          <w:p w14:paraId="3DD67C4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产品到货并经</w:t>
            </w:r>
            <w:r>
              <w:rPr>
                <w:rFonts w:hint="eastAsia" w:ascii="宋体" w:hAnsi="宋体" w:cs="宋体"/>
                <w:color w:val="000000"/>
                <w:szCs w:val="21"/>
                <w:highlight w:val="none"/>
                <w:lang w:val="en-US" w:eastAsia="zh-CN"/>
              </w:rPr>
              <w:t>招标人</w:t>
            </w:r>
            <w:r>
              <w:rPr>
                <w:rFonts w:hint="eastAsia" w:ascii="宋体" w:hAnsi="宋体" w:cs="宋体"/>
                <w:color w:val="000000"/>
                <w:szCs w:val="21"/>
                <w:highlight w:val="none"/>
              </w:rPr>
              <w:t xml:space="preserve">验收合格后【 </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】个工作日内支付完毕合同总价款。</w:t>
            </w:r>
          </w:p>
          <w:p w14:paraId="03FFE89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（2）分期支付</w:t>
            </w:r>
          </w:p>
          <w:p w14:paraId="52C6D02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A.</w:t>
            </w:r>
            <w:r>
              <w:rPr>
                <w:rFonts w:hint="eastAsia" w:ascii="宋体" w:hAnsi="宋体" w:cs="宋体"/>
                <w:color w:val="000000"/>
                <w:szCs w:val="21"/>
                <w:highlight w:val="none"/>
                <w:lang w:val="en-US" w:eastAsia="zh-CN"/>
              </w:rPr>
              <w:t>采购</w:t>
            </w:r>
            <w:r>
              <w:rPr>
                <w:rFonts w:hint="eastAsia" w:ascii="宋体" w:hAnsi="宋体" w:cs="宋体"/>
                <w:color w:val="000000"/>
                <w:szCs w:val="21"/>
                <w:highlight w:val="none"/>
              </w:rPr>
              <w:t>合同签署生效后【】个工作日内，</w:t>
            </w:r>
            <w:r>
              <w:rPr>
                <w:rFonts w:hint="eastAsia" w:ascii="宋体" w:hAnsi="宋体" w:cs="宋体"/>
                <w:color w:val="000000"/>
                <w:szCs w:val="21"/>
                <w:highlight w:val="none"/>
                <w:lang w:val="en-US" w:eastAsia="zh-CN"/>
              </w:rPr>
              <w:t>招标人</w:t>
            </w:r>
            <w:r>
              <w:rPr>
                <w:rFonts w:hint="eastAsia" w:ascii="宋体" w:hAnsi="宋体" w:cs="宋体"/>
                <w:color w:val="000000"/>
                <w:szCs w:val="21"/>
                <w:highlight w:val="none"/>
              </w:rPr>
              <w:t>向</w:t>
            </w:r>
            <w:r>
              <w:rPr>
                <w:rFonts w:hint="eastAsia" w:ascii="宋体" w:hAnsi="宋体" w:cs="宋体"/>
                <w:color w:val="000000"/>
                <w:szCs w:val="21"/>
                <w:highlight w:val="none"/>
                <w:lang w:val="en-US" w:eastAsia="zh-CN"/>
              </w:rPr>
              <w:t>中标人</w:t>
            </w:r>
            <w:r>
              <w:rPr>
                <w:rFonts w:hint="eastAsia" w:ascii="宋体" w:hAnsi="宋体" w:cs="宋体"/>
                <w:color w:val="000000"/>
                <w:szCs w:val="21"/>
                <w:highlight w:val="none"/>
              </w:rPr>
              <w:t>支付合同总价款的【】 ％作为预付款，即人民币【】元，大写【】元整；</w:t>
            </w:r>
          </w:p>
          <w:p w14:paraId="155F3B1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B.</w:t>
            </w:r>
            <w:r>
              <w:rPr>
                <w:rFonts w:hint="eastAsia" w:ascii="宋体" w:hAnsi="宋体" w:cs="宋体"/>
                <w:color w:val="000000"/>
                <w:szCs w:val="21"/>
                <w:highlight w:val="none"/>
                <w:lang w:val="en-US" w:eastAsia="zh-CN"/>
              </w:rPr>
              <w:t>中标人</w:t>
            </w:r>
            <w:r>
              <w:rPr>
                <w:rFonts w:hint="eastAsia" w:ascii="宋体" w:hAnsi="宋体" w:cs="宋体"/>
                <w:color w:val="000000"/>
                <w:szCs w:val="21"/>
                <w:highlight w:val="none"/>
              </w:rPr>
              <w:t>完成合同全部义务且经</w:t>
            </w:r>
            <w:r>
              <w:rPr>
                <w:rFonts w:hint="eastAsia" w:ascii="宋体" w:hAnsi="宋体" w:cs="宋体"/>
                <w:color w:val="000000"/>
                <w:szCs w:val="21"/>
                <w:highlight w:val="none"/>
                <w:lang w:val="en-US" w:eastAsia="zh-CN"/>
              </w:rPr>
              <w:t>招标人</w:t>
            </w:r>
            <w:r>
              <w:rPr>
                <w:rFonts w:hint="eastAsia" w:ascii="宋体" w:hAnsi="宋体" w:cs="宋体"/>
                <w:color w:val="000000"/>
                <w:szCs w:val="21"/>
                <w:highlight w:val="none"/>
              </w:rPr>
              <w:t>验收合格后【】个工作日内，</w:t>
            </w:r>
            <w:r>
              <w:rPr>
                <w:rFonts w:hint="eastAsia" w:ascii="宋体" w:hAnsi="宋体" w:cs="宋体"/>
                <w:color w:val="000000"/>
                <w:szCs w:val="21"/>
                <w:highlight w:val="none"/>
                <w:lang w:val="en-US" w:eastAsia="zh-CN"/>
              </w:rPr>
              <w:t>招标人</w:t>
            </w:r>
            <w:r>
              <w:rPr>
                <w:rFonts w:hint="eastAsia" w:ascii="宋体" w:hAnsi="宋体" w:cs="宋体"/>
                <w:color w:val="000000"/>
                <w:szCs w:val="21"/>
                <w:highlight w:val="none"/>
              </w:rPr>
              <w:t>向</w:t>
            </w:r>
            <w:r>
              <w:rPr>
                <w:rFonts w:hint="eastAsia" w:ascii="宋体" w:hAnsi="宋体" w:cs="宋体"/>
                <w:color w:val="000000"/>
                <w:szCs w:val="21"/>
                <w:highlight w:val="none"/>
                <w:lang w:val="en-US" w:eastAsia="zh-CN"/>
              </w:rPr>
              <w:t>中标人</w:t>
            </w:r>
            <w:r>
              <w:rPr>
                <w:rFonts w:hint="eastAsia" w:ascii="宋体" w:hAnsi="宋体" w:cs="宋体"/>
                <w:color w:val="000000"/>
                <w:szCs w:val="21"/>
                <w:highlight w:val="none"/>
              </w:rPr>
              <w:t>支付合同总价款的【】％，即人民币【】元，大写【】元整；</w:t>
            </w:r>
          </w:p>
          <w:p w14:paraId="04A37BB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C.剩余合同总价款的【】％即人民币【】元，大写【】元整作为质量保证金，质量保证期届满后【】个工作日内且</w:t>
            </w:r>
            <w:r>
              <w:rPr>
                <w:rFonts w:hint="eastAsia" w:ascii="宋体" w:hAnsi="宋体" w:cs="宋体"/>
                <w:color w:val="000000"/>
                <w:szCs w:val="21"/>
                <w:highlight w:val="none"/>
                <w:lang w:val="en-US" w:eastAsia="zh-CN"/>
              </w:rPr>
              <w:t>招标人</w:t>
            </w:r>
            <w:r>
              <w:rPr>
                <w:rFonts w:hint="eastAsia" w:ascii="宋体" w:hAnsi="宋体" w:cs="宋体"/>
                <w:color w:val="000000"/>
                <w:szCs w:val="21"/>
                <w:highlight w:val="none"/>
              </w:rPr>
              <w:t>向</w:t>
            </w:r>
            <w:r>
              <w:rPr>
                <w:rFonts w:hint="eastAsia" w:ascii="宋体" w:hAnsi="宋体" w:cs="宋体"/>
                <w:color w:val="000000"/>
                <w:szCs w:val="21"/>
                <w:highlight w:val="none"/>
                <w:lang w:val="en-US" w:eastAsia="zh-CN"/>
              </w:rPr>
              <w:t>中标人</w:t>
            </w:r>
            <w:r>
              <w:rPr>
                <w:rFonts w:hint="eastAsia" w:ascii="宋体" w:hAnsi="宋体" w:cs="宋体"/>
                <w:color w:val="000000"/>
                <w:szCs w:val="21"/>
                <w:highlight w:val="none"/>
              </w:rPr>
              <w:t xml:space="preserve">无息支付该款项。   </w:t>
            </w:r>
          </w:p>
          <w:p w14:paraId="48867265">
            <w:pPr>
              <w:pStyle w:val="29"/>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highlight w:val="none"/>
                <w:u w:val="single"/>
              </w:rPr>
            </w:pPr>
            <w:r>
              <w:rPr>
                <w:rFonts w:hint="eastAsia" w:ascii="Times New Roman" w:hAnsi="Times New Roman" w:cs="Times New Roman" w:eastAsiaTheme="minorEastAsia"/>
                <w:b w:val="0"/>
                <w:sz w:val="21"/>
                <w:szCs w:val="22"/>
                <w:highlight w:val="none"/>
                <w:u w:val="single"/>
              </w:rPr>
              <w:t>在</w:t>
            </w:r>
            <w:r>
              <w:rPr>
                <w:rFonts w:hint="eastAsia" w:ascii="Times New Roman" w:hAnsi="Times New Roman" w:cs="Times New Roman"/>
                <w:b w:val="0"/>
                <w:sz w:val="21"/>
                <w:szCs w:val="22"/>
                <w:highlight w:val="none"/>
                <w:u w:val="single"/>
                <w:lang w:eastAsia="zh-CN"/>
              </w:rPr>
              <w:t>招标人</w:t>
            </w:r>
            <w:r>
              <w:rPr>
                <w:rFonts w:hint="eastAsia" w:ascii="Times New Roman" w:hAnsi="Times New Roman" w:cs="Times New Roman" w:eastAsiaTheme="minorEastAsia"/>
                <w:b w:val="0"/>
                <w:sz w:val="21"/>
                <w:szCs w:val="22"/>
                <w:highlight w:val="none"/>
                <w:u w:val="single"/>
              </w:rPr>
              <w:t>付款前，中标人需向</w:t>
            </w:r>
            <w:r>
              <w:rPr>
                <w:rFonts w:hint="eastAsia" w:ascii="Times New Roman" w:hAnsi="Times New Roman" w:cs="Times New Roman"/>
                <w:b w:val="0"/>
                <w:sz w:val="21"/>
                <w:szCs w:val="22"/>
                <w:highlight w:val="none"/>
                <w:u w:val="single"/>
                <w:lang w:eastAsia="zh-CN"/>
              </w:rPr>
              <w:t>招标人</w:t>
            </w:r>
            <w:r>
              <w:rPr>
                <w:rFonts w:hint="eastAsia" w:ascii="Times New Roman" w:hAnsi="Times New Roman" w:cs="Times New Roman" w:eastAsiaTheme="minorEastAsia"/>
                <w:b w:val="0"/>
                <w:sz w:val="21"/>
                <w:szCs w:val="22"/>
                <w:highlight w:val="none"/>
                <w:u w:val="single"/>
              </w:rPr>
              <w:t>交付等额的增值税专用发票，否则</w:t>
            </w:r>
            <w:r>
              <w:rPr>
                <w:rFonts w:hint="eastAsia" w:ascii="Times New Roman" w:hAnsi="Times New Roman" w:cs="Times New Roman"/>
                <w:b w:val="0"/>
                <w:sz w:val="21"/>
                <w:szCs w:val="22"/>
                <w:highlight w:val="none"/>
                <w:u w:val="single"/>
                <w:lang w:eastAsia="zh-CN"/>
              </w:rPr>
              <w:t>招标人</w:t>
            </w:r>
            <w:r>
              <w:rPr>
                <w:rFonts w:hint="eastAsia" w:ascii="Times New Roman" w:hAnsi="Times New Roman" w:cs="Times New Roman" w:eastAsiaTheme="minorEastAsia"/>
                <w:b w:val="0"/>
                <w:sz w:val="21"/>
                <w:szCs w:val="22"/>
                <w:highlight w:val="none"/>
                <w:u w:val="single"/>
              </w:rPr>
              <w:t>有权拒绝或者延迟付款，且不承担违约责任。</w:t>
            </w:r>
          </w:p>
          <w:p w14:paraId="2D17132E">
            <w:pPr>
              <w:pStyle w:val="29"/>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highlight w:val="none"/>
                <w:u w:val="single"/>
              </w:rPr>
            </w:pPr>
            <w:r>
              <w:rPr>
                <w:rFonts w:hint="eastAsia" w:ascii="Times New Roman" w:hAnsi="Times New Roman" w:cs="Times New Roman" w:eastAsiaTheme="minorEastAsia"/>
                <w:b w:val="0"/>
                <w:sz w:val="21"/>
                <w:szCs w:val="22"/>
                <w:highlight w:val="none"/>
                <w:u w:val="single"/>
              </w:rPr>
              <w:t>投标人提交的投标文件中如有关于付款条件的表述与</w:t>
            </w:r>
            <w:r>
              <w:rPr>
                <w:rFonts w:hint="eastAsia" w:ascii="Times New Roman" w:hAnsi="Times New Roman" w:cs="Times New Roman"/>
                <w:b w:val="0"/>
                <w:sz w:val="21"/>
                <w:szCs w:val="22"/>
                <w:highlight w:val="none"/>
                <w:u w:val="single"/>
                <w:lang w:val="en-US" w:eastAsia="zh-CN"/>
              </w:rPr>
              <w:t>询价</w:t>
            </w:r>
            <w:r>
              <w:rPr>
                <w:rFonts w:hint="eastAsia" w:ascii="Times New Roman" w:hAnsi="Times New Roman" w:cs="Times New Roman" w:eastAsiaTheme="minorEastAsia"/>
                <w:b w:val="0"/>
                <w:sz w:val="21"/>
                <w:szCs w:val="22"/>
                <w:highlight w:val="none"/>
                <w:u w:val="single"/>
              </w:rPr>
              <w:t>文件规定不符，投标无效。</w:t>
            </w:r>
            <w:r>
              <w:rPr>
                <w:rFonts w:ascii="Times New Roman" w:hAnsi="Times New Roman" w:cs="Times New Roman" w:eastAsiaTheme="minorEastAsia"/>
                <w:b w:val="0"/>
                <w:sz w:val="21"/>
                <w:szCs w:val="22"/>
                <w:highlight w:val="none"/>
                <w:u w:val="single"/>
              </w:rPr>
              <w:t xml:space="preserve">            </w:t>
            </w:r>
          </w:p>
        </w:tc>
      </w:tr>
      <w:tr w14:paraId="7D7C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3F3500">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highlight w:val="none"/>
              </w:rPr>
            </w:pPr>
            <w:r>
              <w:rPr>
                <w:rFonts w:ascii="Times New Roman" w:hAnsi="Times New Roman" w:cs="Times New Roman" w:eastAsiaTheme="minorEastAsia"/>
                <w:bCs/>
                <w:kern w:val="2"/>
                <w:sz w:val="21"/>
                <w:szCs w:val="16"/>
                <w:highlight w:val="none"/>
              </w:rPr>
              <w:t>2</w:t>
            </w:r>
          </w:p>
        </w:tc>
        <w:tc>
          <w:tcPr>
            <w:tcW w:w="1192" w:type="pct"/>
            <w:vAlign w:val="center"/>
          </w:tcPr>
          <w:p w14:paraId="34971453">
            <w:pPr>
              <w:pStyle w:val="29"/>
              <w:widowControl w:val="0"/>
              <w:spacing w:before="0" w:beforeAutospacing="0" w:after="0" w:afterAutospacing="0" w:line="360" w:lineRule="auto"/>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供货及安装地点</w:t>
            </w:r>
          </w:p>
        </w:tc>
        <w:tc>
          <w:tcPr>
            <w:tcW w:w="3216" w:type="pct"/>
            <w:vAlign w:val="center"/>
          </w:tcPr>
          <w:p w14:paraId="643D0045">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u w:val="single"/>
              </w:rPr>
              <w:t xml:space="preserve">   </w:t>
            </w:r>
            <w:r>
              <w:rPr>
                <w:rFonts w:hint="eastAsia" w:ascii="Times New Roman" w:hAnsi="Times New Roman" w:cs="Times New Roman"/>
                <w:b w:val="0"/>
                <w:sz w:val="21"/>
                <w:szCs w:val="22"/>
                <w:highlight w:val="none"/>
                <w:u w:val="single"/>
                <w:lang w:val="en-US" w:eastAsia="zh-CN"/>
              </w:rPr>
              <w:t>合肥（招标人指定地点）</w:t>
            </w:r>
            <w:r>
              <w:rPr>
                <w:rFonts w:ascii="Times New Roman" w:hAnsi="Times New Roman" w:cs="Times New Roman" w:eastAsiaTheme="minorEastAsia"/>
                <w:b w:val="0"/>
                <w:sz w:val="21"/>
                <w:szCs w:val="22"/>
                <w:highlight w:val="none"/>
                <w:u w:val="single"/>
              </w:rPr>
              <w:t xml:space="preserve">           </w:t>
            </w:r>
          </w:p>
        </w:tc>
      </w:tr>
      <w:tr w14:paraId="4D1B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C7138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highlight w:val="none"/>
              </w:rPr>
            </w:pPr>
            <w:r>
              <w:rPr>
                <w:rFonts w:ascii="Times New Roman" w:hAnsi="Times New Roman" w:cs="Times New Roman" w:eastAsiaTheme="minorEastAsia"/>
                <w:bCs/>
                <w:kern w:val="2"/>
                <w:sz w:val="21"/>
                <w:szCs w:val="16"/>
                <w:highlight w:val="none"/>
              </w:rPr>
              <w:t>3</w:t>
            </w:r>
          </w:p>
        </w:tc>
        <w:tc>
          <w:tcPr>
            <w:tcW w:w="1192" w:type="pct"/>
            <w:vAlign w:val="center"/>
          </w:tcPr>
          <w:p w14:paraId="3E6EFC7B">
            <w:pPr>
              <w:pStyle w:val="29"/>
              <w:widowControl w:val="0"/>
              <w:spacing w:before="0" w:beforeAutospacing="0" w:after="0" w:afterAutospacing="0" w:line="360" w:lineRule="auto"/>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供货及安装期限</w:t>
            </w:r>
          </w:p>
        </w:tc>
        <w:tc>
          <w:tcPr>
            <w:tcW w:w="3216" w:type="pct"/>
            <w:vAlign w:val="center"/>
          </w:tcPr>
          <w:p w14:paraId="4FED7397">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合同生效后</w:t>
            </w:r>
            <w:r>
              <w:rPr>
                <w:rFonts w:ascii="Times New Roman" w:hAnsi="Times New Roman" w:cs="Times New Roman" w:eastAsiaTheme="minorEastAsia"/>
                <w:b w:val="0"/>
                <w:sz w:val="21"/>
                <w:szCs w:val="22"/>
                <w:highlight w:val="none"/>
                <w:u w:val="single"/>
              </w:rPr>
              <w:t xml:space="preserve">  </w:t>
            </w:r>
            <w:r>
              <w:rPr>
                <w:rFonts w:hint="eastAsia" w:ascii="Times New Roman" w:hAnsi="Times New Roman" w:cs="Times New Roman"/>
                <w:b w:val="0"/>
                <w:sz w:val="21"/>
                <w:szCs w:val="22"/>
                <w:highlight w:val="none"/>
                <w:u w:val="single"/>
                <w:lang w:val="en-US" w:eastAsia="zh-CN"/>
              </w:rPr>
              <w:t>20个工作日</w:t>
            </w:r>
            <w:r>
              <w:rPr>
                <w:rFonts w:ascii="Times New Roman" w:hAnsi="Times New Roman" w:cs="Times New Roman" w:eastAsiaTheme="minorEastAsia"/>
                <w:b w:val="0"/>
                <w:sz w:val="21"/>
                <w:szCs w:val="22"/>
                <w:highlight w:val="none"/>
                <w:u w:val="single"/>
              </w:rPr>
              <w:t xml:space="preserve">            </w:t>
            </w:r>
          </w:p>
        </w:tc>
      </w:tr>
      <w:tr w14:paraId="56B4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31FA72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highlight w:val="none"/>
              </w:rPr>
            </w:pPr>
            <w:r>
              <w:rPr>
                <w:rFonts w:ascii="Times New Roman" w:hAnsi="Times New Roman" w:cs="Times New Roman" w:eastAsiaTheme="minorEastAsia"/>
                <w:bCs/>
                <w:kern w:val="2"/>
                <w:sz w:val="21"/>
                <w:szCs w:val="16"/>
                <w:highlight w:val="none"/>
              </w:rPr>
              <w:t>4</w:t>
            </w:r>
          </w:p>
        </w:tc>
        <w:tc>
          <w:tcPr>
            <w:tcW w:w="1192" w:type="pct"/>
            <w:vAlign w:val="center"/>
          </w:tcPr>
          <w:p w14:paraId="2C9DCD71">
            <w:pPr>
              <w:pStyle w:val="29"/>
              <w:widowControl w:val="0"/>
              <w:spacing w:before="0" w:beforeAutospacing="0" w:after="0" w:afterAutospacing="0" w:line="360" w:lineRule="auto"/>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免费质保期</w:t>
            </w:r>
          </w:p>
        </w:tc>
        <w:tc>
          <w:tcPr>
            <w:tcW w:w="3216" w:type="pct"/>
            <w:vAlign w:val="center"/>
          </w:tcPr>
          <w:p w14:paraId="2172DF78">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验收合格之日起</w:t>
            </w:r>
            <w:r>
              <w:rPr>
                <w:rFonts w:ascii="Times New Roman" w:hAnsi="Times New Roman" w:cs="Times New Roman" w:eastAsiaTheme="minorEastAsia"/>
                <w:b w:val="0"/>
                <w:sz w:val="21"/>
                <w:szCs w:val="22"/>
                <w:highlight w:val="none"/>
                <w:u w:val="single"/>
              </w:rPr>
              <w:t xml:space="preserve">    </w:t>
            </w:r>
            <w:r>
              <w:rPr>
                <w:rFonts w:hint="eastAsia" w:ascii="Times New Roman" w:hAnsi="Times New Roman" w:cs="Times New Roman"/>
                <w:b w:val="0"/>
                <w:sz w:val="21"/>
                <w:szCs w:val="22"/>
                <w:highlight w:val="none"/>
                <w:u w:val="single"/>
                <w:lang w:val="en-US" w:eastAsia="zh-CN"/>
              </w:rPr>
              <w:t>1年</w:t>
            </w:r>
            <w:r>
              <w:rPr>
                <w:rFonts w:ascii="Times New Roman" w:hAnsi="Times New Roman" w:cs="Times New Roman" w:eastAsiaTheme="minorEastAsia"/>
                <w:b w:val="0"/>
                <w:sz w:val="21"/>
                <w:szCs w:val="22"/>
                <w:highlight w:val="none"/>
                <w:u w:val="single"/>
              </w:rPr>
              <w:t xml:space="preserve">          </w:t>
            </w:r>
          </w:p>
        </w:tc>
      </w:tr>
    </w:tbl>
    <w:p w14:paraId="12922D2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二、货物需求</w:t>
      </w:r>
    </w:p>
    <w:tbl>
      <w:tblPr>
        <w:tblStyle w:val="21"/>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491"/>
        <w:gridCol w:w="945"/>
        <w:gridCol w:w="1440"/>
        <w:gridCol w:w="858"/>
        <w:gridCol w:w="885"/>
        <w:gridCol w:w="1125"/>
        <w:gridCol w:w="1260"/>
        <w:gridCol w:w="900"/>
      </w:tblGrid>
      <w:tr w14:paraId="2837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7" w:type="dxa"/>
            <w:noWrap w:val="0"/>
            <w:vAlign w:val="center"/>
          </w:tcPr>
          <w:p w14:paraId="00B1889F">
            <w:pPr>
              <w:spacing w:line="240" w:lineRule="auto"/>
              <w:jc w:val="center"/>
              <w:rPr>
                <w:rFonts w:hint="eastAsia" w:ascii="仿宋_GB2312" w:hAnsi="仿宋_GB2312" w:eastAsia="仿宋_GB2312" w:cs="仿宋_GB2312"/>
                <w:b/>
                <w:color w:val="0C0C0C"/>
                <w:szCs w:val="21"/>
                <w:highlight w:val="none"/>
              </w:rPr>
            </w:pPr>
            <w:r>
              <w:rPr>
                <w:rFonts w:hint="eastAsia" w:ascii="仿宋_GB2312" w:hAnsi="仿宋_GB2312" w:eastAsia="仿宋_GB2312" w:cs="仿宋_GB2312"/>
                <w:b/>
                <w:color w:val="0C0C0C"/>
                <w:szCs w:val="21"/>
                <w:highlight w:val="none"/>
              </w:rPr>
              <w:t>序号</w:t>
            </w:r>
          </w:p>
        </w:tc>
        <w:tc>
          <w:tcPr>
            <w:tcW w:w="1491" w:type="dxa"/>
            <w:noWrap w:val="0"/>
            <w:vAlign w:val="center"/>
          </w:tcPr>
          <w:p w14:paraId="66D147DC">
            <w:pPr>
              <w:spacing w:line="240" w:lineRule="auto"/>
              <w:jc w:val="center"/>
              <w:rPr>
                <w:rFonts w:hint="eastAsia" w:ascii="仿宋_GB2312" w:hAnsi="仿宋_GB2312" w:eastAsia="仿宋_GB2312" w:cs="仿宋_GB2312"/>
                <w:b/>
                <w:color w:val="0C0C0C"/>
                <w:szCs w:val="21"/>
                <w:highlight w:val="none"/>
              </w:rPr>
            </w:pPr>
            <w:r>
              <w:rPr>
                <w:rFonts w:hint="eastAsia" w:ascii="仿宋_GB2312" w:hAnsi="仿宋_GB2312" w:eastAsia="仿宋_GB2312" w:cs="仿宋_GB2312"/>
                <w:b/>
                <w:color w:val="0C0C0C"/>
                <w:szCs w:val="21"/>
                <w:highlight w:val="none"/>
              </w:rPr>
              <w:t>货物名称</w:t>
            </w:r>
          </w:p>
        </w:tc>
        <w:tc>
          <w:tcPr>
            <w:tcW w:w="945" w:type="dxa"/>
            <w:noWrap w:val="0"/>
            <w:vAlign w:val="center"/>
          </w:tcPr>
          <w:p w14:paraId="2CD01CE9">
            <w:pPr>
              <w:spacing w:line="240" w:lineRule="auto"/>
              <w:jc w:val="center"/>
              <w:rPr>
                <w:rFonts w:hint="eastAsia" w:ascii="仿宋_GB2312" w:hAnsi="仿宋_GB2312" w:eastAsia="仿宋_GB2312" w:cs="仿宋_GB2312"/>
                <w:b/>
                <w:color w:val="0C0C0C"/>
                <w:szCs w:val="21"/>
                <w:highlight w:val="none"/>
                <w:lang w:eastAsia="zh-CN"/>
              </w:rPr>
            </w:pPr>
            <w:r>
              <w:rPr>
                <w:rFonts w:hint="eastAsia" w:ascii="仿宋_GB2312" w:hAnsi="仿宋_GB2312" w:eastAsia="仿宋_GB2312" w:cs="仿宋_GB2312"/>
                <w:b/>
                <w:color w:val="0C0C0C"/>
                <w:szCs w:val="21"/>
                <w:highlight w:val="none"/>
                <w:lang w:val="en-US" w:eastAsia="zh-CN"/>
              </w:rPr>
              <w:t>品牌</w:t>
            </w:r>
          </w:p>
        </w:tc>
        <w:tc>
          <w:tcPr>
            <w:tcW w:w="1440" w:type="dxa"/>
            <w:noWrap w:val="0"/>
            <w:vAlign w:val="center"/>
          </w:tcPr>
          <w:p w14:paraId="737FA350">
            <w:pPr>
              <w:spacing w:line="240" w:lineRule="auto"/>
              <w:jc w:val="center"/>
              <w:rPr>
                <w:rFonts w:hint="eastAsia" w:ascii="仿宋_GB2312" w:hAnsi="仿宋_GB2312" w:eastAsia="仿宋_GB2312" w:cs="仿宋_GB2312"/>
                <w:b/>
                <w:color w:val="0C0C0C"/>
                <w:kern w:val="2"/>
                <w:sz w:val="21"/>
                <w:szCs w:val="21"/>
                <w:highlight w:val="none"/>
                <w:lang w:val="en-US" w:eastAsia="zh-CN" w:bidi="ar-SA"/>
              </w:rPr>
            </w:pPr>
            <w:r>
              <w:rPr>
                <w:rFonts w:hint="eastAsia" w:ascii="仿宋_GB2312" w:hAnsi="仿宋_GB2312" w:eastAsia="仿宋_GB2312" w:cs="仿宋_GB2312"/>
                <w:b/>
                <w:color w:val="0C0C0C"/>
                <w:szCs w:val="21"/>
                <w:highlight w:val="none"/>
              </w:rPr>
              <w:t>规格</w:t>
            </w:r>
            <w:r>
              <w:rPr>
                <w:rFonts w:hint="eastAsia" w:ascii="仿宋_GB2312" w:hAnsi="仿宋_GB2312" w:eastAsia="仿宋_GB2312" w:cs="仿宋_GB2312"/>
                <w:b/>
                <w:color w:val="0C0C0C"/>
                <w:szCs w:val="21"/>
                <w:highlight w:val="none"/>
                <w:lang w:val="en-US" w:eastAsia="zh-CN"/>
              </w:rPr>
              <w:t>型号/材质/参数</w:t>
            </w:r>
          </w:p>
        </w:tc>
        <w:tc>
          <w:tcPr>
            <w:tcW w:w="858" w:type="dxa"/>
            <w:noWrap w:val="0"/>
            <w:vAlign w:val="center"/>
          </w:tcPr>
          <w:p w14:paraId="07FD0C75">
            <w:pPr>
              <w:spacing w:line="240" w:lineRule="auto"/>
              <w:jc w:val="center"/>
              <w:rPr>
                <w:rFonts w:hint="eastAsia" w:ascii="仿宋_GB2312" w:hAnsi="仿宋_GB2312" w:eastAsia="仿宋_GB2312" w:cs="仿宋_GB2312"/>
                <w:b/>
                <w:color w:val="0C0C0C"/>
                <w:kern w:val="2"/>
                <w:sz w:val="21"/>
                <w:szCs w:val="21"/>
                <w:highlight w:val="none"/>
                <w:lang w:val="en-US" w:eastAsia="zh-CN" w:bidi="ar-SA"/>
              </w:rPr>
            </w:pPr>
            <w:r>
              <w:rPr>
                <w:rFonts w:hint="eastAsia" w:ascii="仿宋_GB2312" w:hAnsi="仿宋_GB2312" w:eastAsia="仿宋_GB2312" w:cs="仿宋_GB2312"/>
                <w:b/>
                <w:color w:val="0C0C0C"/>
                <w:szCs w:val="21"/>
                <w:highlight w:val="none"/>
                <w:lang w:val="en-US" w:eastAsia="zh-CN"/>
              </w:rPr>
              <w:t>单位</w:t>
            </w:r>
          </w:p>
        </w:tc>
        <w:tc>
          <w:tcPr>
            <w:tcW w:w="885" w:type="dxa"/>
            <w:noWrap w:val="0"/>
            <w:vAlign w:val="center"/>
          </w:tcPr>
          <w:p w14:paraId="4CAE965F">
            <w:pPr>
              <w:spacing w:line="240" w:lineRule="auto"/>
              <w:jc w:val="center"/>
              <w:rPr>
                <w:rFonts w:hint="eastAsia" w:ascii="仿宋_GB2312" w:hAnsi="仿宋_GB2312" w:eastAsia="仿宋_GB2312" w:cs="仿宋_GB2312"/>
                <w:b/>
                <w:color w:val="0C0C0C"/>
                <w:kern w:val="2"/>
                <w:sz w:val="21"/>
                <w:szCs w:val="21"/>
                <w:highlight w:val="none"/>
                <w:lang w:val="en-US" w:eastAsia="zh-CN" w:bidi="ar-SA"/>
              </w:rPr>
            </w:pPr>
            <w:r>
              <w:rPr>
                <w:rFonts w:hint="eastAsia" w:ascii="仿宋_GB2312" w:hAnsi="仿宋_GB2312" w:eastAsia="仿宋_GB2312" w:cs="仿宋_GB2312"/>
                <w:b/>
                <w:color w:val="0C0C0C"/>
                <w:szCs w:val="21"/>
                <w:highlight w:val="none"/>
              </w:rPr>
              <w:t>数量</w:t>
            </w:r>
          </w:p>
        </w:tc>
        <w:tc>
          <w:tcPr>
            <w:tcW w:w="1125" w:type="dxa"/>
            <w:noWrap w:val="0"/>
            <w:vAlign w:val="center"/>
          </w:tcPr>
          <w:p w14:paraId="25322E9D">
            <w:pPr>
              <w:spacing w:line="240" w:lineRule="auto"/>
              <w:jc w:val="center"/>
              <w:rPr>
                <w:rFonts w:hint="eastAsia" w:ascii="仿宋_GB2312" w:hAnsi="仿宋_GB2312" w:eastAsia="仿宋_GB2312" w:cs="仿宋_GB2312"/>
                <w:b/>
                <w:color w:val="0C0C0C"/>
                <w:kern w:val="2"/>
                <w:sz w:val="21"/>
                <w:szCs w:val="21"/>
                <w:highlight w:val="none"/>
                <w:lang w:val="en-US" w:eastAsia="zh-CN" w:bidi="ar-SA"/>
              </w:rPr>
            </w:pPr>
            <w:r>
              <w:rPr>
                <w:rFonts w:hint="eastAsia" w:ascii="仿宋_GB2312" w:hAnsi="仿宋_GB2312" w:eastAsia="仿宋_GB2312" w:cs="仿宋_GB2312"/>
                <w:b/>
                <w:color w:val="0C0C0C"/>
                <w:szCs w:val="21"/>
                <w:highlight w:val="none"/>
              </w:rPr>
              <w:t>交货及安装周期</w:t>
            </w:r>
          </w:p>
        </w:tc>
        <w:tc>
          <w:tcPr>
            <w:tcW w:w="1260" w:type="dxa"/>
            <w:noWrap w:val="0"/>
            <w:vAlign w:val="center"/>
          </w:tcPr>
          <w:p w14:paraId="2E665190">
            <w:pPr>
              <w:spacing w:line="240" w:lineRule="auto"/>
              <w:jc w:val="center"/>
              <w:rPr>
                <w:rFonts w:hint="eastAsia" w:ascii="仿宋_GB2312" w:hAnsi="仿宋_GB2312" w:eastAsia="仿宋_GB2312" w:cs="仿宋_GB2312"/>
                <w:b/>
                <w:color w:val="0C0C0C"/>
                <w:szCs w:val="21"/>
                <w:highlight w:val="none"/>
              </w:rPr>
            </w:pPr>
            <w:r>
              <w:rPr>
                <w:rFonts w:hint="eastAsia" w:ascii="仿宋_GB2312" w:hAnsi="仿宋_GB2312" w:eastAsia="仿宋_GB2312" w:cs="仿宋_GB2312"/>
                <w:b/>
                <w:color w:val="0C0C0C"/>
                <w:szCs w:val="21"/>
                <w:highlight w:val="none"/>
              </w:rPr>
              <w:t>交货及安装地点</w:t>
            </w:r>
          </w:p>
        </w:tc>
        <w:tc>
          <w:tcPr>
            <w:tcW w:w="900" w:type="dxa"/>
            <w:noWrap w:val="0"/>
            <w:vAlign w:val="center"/>
          </w:tcPr>
          <w:p w14:paraId="6337E8C0">
            <w:pPr>
              <w:spacing w:line="240" w:lineRule="auto"/>
              <w:jc w:val="center"/>
              <w:rPr>
                <w:rFonts w:hint="eastAsia" w:ascii="仿宋_GB2312" w:hAnsi="仿宋_GB2312" w:eastAsia="仿宋_GB2312" w:cs="仿宋_GB2312"/>
                <w:b/>
                <w:color w:val="0C0C0C"/>
                <w:szCs w:val="21"/>
                <w:highlight w:val="none"/>
                <w:lang w:val="en-US" w:eastAsia="zh-CN"/>
              </w:rPr>
            </w:pPr>
            <w:r>
              <w:rPr>
                <w:rFonts w:hint="eastAsia" w:ascii="仿宋_GB2312" w:hAnsi="仿宋_GB2312" w:eastAsia="仿宋_GB2312" w:cs="仿宋_GB2312"/>
                <w:b/>
                <w:color w:val="0C0C0C"/>
                <w:szCs w:val="21"/>
                <w:highlight w:val="none"/>
                <w:lang w:val="en-US" w:eastAsia="zh-CN"/>
              </w:rPr>
              <w:t>......</w:t>
            </w:r>
          </w:p>
        </w:tc>
      </w:tr>
      <w:tr w14:paraId="0E15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noWrap w:val="0"/>
            <w:vAlign w:val="center"/>
          </w:tcPr>
          <w:p w14:paraId="325FFD95">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rPr>
              <w:t>1</w:t>
            </w:r>
          </w:p>
        </w:tc>
        <w:tc>
          <w:tcPr>
            <w:tcW w:w="1491" w:type="dxa"/>
            <w:noWrap w:val="0"/>
            <w:vAlign w:val="center"/>
          </w:tcPr>
          <w:p w14:paraId="6CA11596">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电梯半球</w:t>
            </w:r>
          </w:p>
        </w:tc>
        <w:tc>
          <w:tcPr>
            <w:tcW w:w="945" w:type="dxa"/>
            <w:noWrap w:val="0"/>
            <w:vAlign w:val="center"/>
          </w:tcPr>
          <w:p w14:paraId="07E03148">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海康</w:t>
            </w:r>
          </w:p>
        </w:tc>
        <w:tc>
          <w:tcPr>
            <w:tcW w:w="1440" w:type="dxa"/>
            <w:noWrap w:val="0"/>
            <w:vAlign w:val="center"/>
          </w:tcPr>
          <w:p w14:paraId="6109A2FF">
            <w:pPr>
              <w:spacing w:line="240" w:lineRule="auto"/>
              <w:jc w:val="center"/>
              <w:rPr>
                <w:rFonts w:hint="default" w:ascii="仿宋_GB2312" w:hAnsi="仿宋_GB2312" w:eastAsia="仿宋_GB2312" w:cs="仿宋_GB2312"/>
                <w:b w:val="0"/>
                <w:bCs/>
                <w:color w:val="0C0C0C"/>
                <w:szCs w:val="21"/>
                <w:highlight w:val="none"/>
                <w:lang w:val="en-US"/>
              </w:rPr>
            </w:pPr>
            <w:r>
              <w:rPr>
                <w:rFonts w:hint="eastAsia" w:ascii="仿宋_GB2312" w:hAnsi="仿宋_GB2312" w:eastAsia="仿宋_GB2312" w:cs="仿宋_GB2312"/>
                <w:b w:val="0"/>
                <w:bCs/>
                <w:color w:val="0C0C0C"/>
                <w:szCs w:val="21"/>
                <w:highlight w:val="none"/>
                <w:lang w:val="en-US" w:eastAsia="zh-CN"/>
              </w:rPr>
              <w:t>200万</w:t>
            </w:r>
          </w:p>
        </w:tc>
        <w:tc>
          <w:tcPr>
            <w:tcW w:w="858" w:type="dxa"/>
            <w:noWrap w:val="0"/>
            <w:vAlign w:val="center"/>
          </w:tcPr>
          <w:p w14:paraId="45447854">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个</w:t>
            </w:r>
          </w:p>
        </w:tc>
        <w:tc>
          <w:tcPr>
            <w:tcW w:w="885" w:type="dxa"/>
            <w:noWrap w:val="0"/>
            <w:vAlign w:val="center"/>
          </w:tcPr>
          <w:p w14:paraId="03D758AB">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3</w:t>
            </w:r>
          </w:p>
        </w:tc>
        <w:tc>
          <w:tcPr>
            <w:tcW w:w="1125" w:type="dxa"/>
            <w:noWrap w:val="0"/>
            <w:vAlign w:val="center"/>
          </w:tcPr>
          <w:p w14:paraId="4FF481AE">
            <w:pPr>
              <w:spacing w:line="240" w:lineRule="auto"/>
              <w:jc w:val="center"/>
              <w:rPr>
                <w:rFonts w:hint="default" w:ascii="仿宋_GB2312" w:hAnsi="仿宋_GB2312" w:eastAsia="仿宋_GB2312" w:cs="仿宋_GB2312"/>
                <w:b w:val="0"/>
                <w:bCs/>
                <w:color w:val="0C0C0C"/>
                <w:szCs w:val="21"/>
                <w:highlight w:val="none"/>
                <w:lang w:val="en-US" w:eastAsia="zh-CN"/>
              </w:rPr>
            </w:pPr>
            <w:r>
              <w:rPr>
                <w:rFonts w:hint="eastAsia" w:ascii="仿宋_GB2312" w:hAnsi="仿宋_GB2312" w:eastAsia="仿宋_GB2312" w:cs="仿宋_GB2312"/>
                <w:b w:val="0"/>
                <w:bCs/>
                <w:color w:val="0C0C0C"/>
                <w:szCs w:val="21"/>
                <w:highlight w:val="none"/>
                <w:lang w:val="en-US" w:eastAsia="zh-CN"/>
              </w:rPr>
              <w:t>20日</w:t>
            </w:r>
          </w:p>
        </w:tc>
        <w:tc>
          <w:tcPr>
            <w:tcW w:w="1260" w:type="dxa"/>
            <w:noWrap w:val="0"/>
            <w:vAlign w:val="center"/>
          </w:tcPr>
          <w:p w14:paraId="035DB545">
            <w:pPr>
              <w:spacing w:line="240" w:lineRule="auto"/>
              <w:jc w:val="center"/>
              <w:rPr>
                <w:rFonts w:hint="eastAsia" w:ascii="仿宋_GB2312" w:hAnsi="仿宋_GB2312" w:eastAsia="仿宋_GB2312" w:cs="仿宋_GB2312"/>
                <w:b w:val="0"/>
                <w:bCs/>
                <w:color w:val="0C0C0C"/>
                <w:szCs w:val="21"/>
                <w:highlight w:val="none"/>
              </w:rPr>
            </w:pPr>
          </w:p>
        </w:tc>
        <w:tc>
          <w:tcPr>
            <w:tcW w:w="900" w:type="dxa"/>
            <w:noWrap w:val="0"/>
            <w:vAlign w:val="center"/>
          </w:tcPr>
          <w:p w14:paraId="6977C58C">
            <w:pPr>
              <w:spacing w:line="500" w:lineRule="exact"/>
              <w:jc w:val="center"/>
              <w:rPr>
                <w:rFonts w:hint="eastAsia" w:ascii="仿宋_GB2312" w:hAnsi="仿宋_GB2312" w:eastAsia="仿宋_GB2312" w:cs="仿宋_GB2312"/>
                <w:color w:val="0C0C0C"/>
                <w:szCs w:val="21"/>
                <w:highlight w:val="none"/>
              </w:rPr>
            </w:pPr>
          </w:p>
        </w:tc>
      </w:tr>
      <w:tr w14:paraId="34A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noWrap w:val="0"/>
            <w:vAlign w:val="center"/>
          </w:tcPr>
          <w:p w14:paraId="19B8547A">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rPr>
              <w:t>2</w:t>
            </w:r>
          </w:p>
        </w:tc>
        <w:tc>
          <w:tcPr>
            <w:tcW w:w="1491" w:type="dxa"/>
            <w:noWrap w:val="0"/>
            <w:vAlign w:val="center"/>
          </w:tcPr>
          <w:p w14:paraId="1F87BE35">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室内半球</w:t>
            </w:r>
          </w:p>
        </w:tc>
        <w:tc>
          <w:tcPr>
            <w:tcW w:w="945" w:type="dxa"/>
            <w:noWrap w:val="0"/>
            <w:vAlign w:val="center"/>
          </w:tcPr>
          <w:p w14:paraId="39E9B718">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海康</w:t>
            </w:r>
          </w:p>
        </w:tc>
        <w:tc>
          <w:tcPr>
            <w:tcW w:w="1440" w:type="dxa"/>
            <w:noWrap w:val="0"/>
            <w:vAlign w:val="center"/>
          </w:tcPr>
          <w:p w14:paraId="6F4654CC">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200万</w:t>
            </w:r>
          </w:p>
        </w:tc>
        <w:tc>
          <w:tcPr>
            <w:tcW w:w="858" w:type="dxa"/>
            <w:noWrap w:val="0"/>
            <w:vAlign w:val="center"/>
          </w:tcPr>
          <w:p w14:paraId="5859A880">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个</w:t>
            </w:r>
          </w:p>
        </w:tc>
        <w:tc>
          <w:tcPr>
            <w:tcW w:w="885" w:type="dxa"/>
            <w:noWrap w:val="0"/>
            <w:vAlign w:val="center"/>
          </w:tcPr>
          <w:p w14:paraId="2A171422">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13</w:t>
            </w:r>
          </w:p>
        </w:tc>
        <w:tc>
          <w:tcPr>
            <w:tcW w:w="1125" w:type="dxa"/>
            <w:noWrap w:val="0"/>
            <w:vAlign w:val="center"/>
          </w:tcPr>
          <w:p w14:paraId="54213E6F">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20日</w:t>
            </w:r>
          </w:p>
        </w:tc>
        <w:tc>
          <w:tcPr>
            <w:tcW w:w="1260" w:type="dxa"/>
            <w:noWrap w:val="0"/>
            <w:vAlign w:val="center"/>
          </w:tcPr>
          <w:p w14:paraId="0ABEF420">
            <w:pPr>
              <w:spacing w:line="240" w:lineRule="auto"/>
              <w:jc w:val="center"/>
              <w:rPr>
                <w:rFonts w:hint="eastAsia" w:ascii="仿宋_GB2312" w:hAnsi="仿宋_GB2312" w:eastAsia="仿宋_GB2312" w:cs="仿宋_GB2312"/>
                <w:b w:val="0"/>
                <w:bCs/>
                <w:color w:val="0C0C0C"/>
                <w:szCs w:val="21"/>
                <w:highlight w:val="none"/>
              </w:rPr>
            </w:pPr>
          </w:p>
        </w:tc>
        <w:tc>
          <w:tcPr>
            <w:tcW w:w="900" w:type="dxa"/>
            <w:noWrap w:val="0"/>
            <w:vAlign w:val="center"/>
          </w:tcPr>
          <w:p w14:paraId="05EFCA24">
            <w:pPr>
              <w:spacing w:line="500" w:lineRule="exact"/>
              <w:jc w:val="center"/>
              <w:rPr>
                <w:rFonts w:hint="eastAsia" w:ascii="仿宋_GB2312" w:hAnsi="仿宋_GB2312" w:eastAsia="仿宋_GB2312" w:cs="仿宋_GB2312"/>
                <w:color w:val="0C0C0C"/>
                <w:szCs w:val="21"/>
                <w:highlight w:val="none"/>
              </w:rPr>
            </w:pPr>
          </w:p>
        </w:tc>
      </w:tr>
      <w:tr w14:paraId="5B84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noWrap w:val="0"/>
            <w:vAlign w:val="center"/>
          </w:tcPr>
          <w:p w14:paraId="6F53EE7F">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rPr>
              <w:t>3</w:t>
            </w:r>
          </w:p>
        </w:tc>
        <w:tc>
          <w:tcPr>
            <w:tcW w:w="1491" w:type="dxa"/>
            <w:noWrap w:val="0"/>
            <w:vAlign w:val="center"/>
          </w:tcPr>
          <w:p w14:paraId="24850F9A">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电梯网桥</w:t>
            </w:r>
          </w:p>
        </w:tc>
        <w:tc>
          <w:tcPr>
            <w:tcW w:w="945" w:type="dxa"/>
            <w:noWrap w:val="0"/>
            <w:vAlign w:val="center"/>
          </w:tcPr>
          <w:p w14:paraId="5405FF24">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海康</w:t>
            </w:r>
          </w:p>
        </w:tc>
        <w:tc>
          <w:tcPr>
            <w:tcW w:w="1440" w:type="dxa"/>
            <w:noWrap w:val="0"/>
            <w:vAlign w:val="center"/>
          </w:tcPr>
          <w:p w14:paraId="1997A7E5">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500米</w:t>
            </w:r>
          </w:p>
        </w:tc>
        <w:tc>
          <w:tcPr>
            <w:tcW w:w="858" w:type="dxa"/>
            <w:noWrap w:val="0"/>
            <w:vAlign w:val="center"/>
          </w:tcPr>
          <w:p w14:paraId="167DA611">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个</w:t>
            </w:r>
          </w:p>
        </w:tc>
        <w:tc>
          <w:tcPr>
            <w:tcW w:w="885" w:type="dxa"/>
            <w:noWrap w:val="0"/>
            <w:vAlign w:val="center"/>
          </w:tcPr>
          <w:p w14:paraId="32F2BB71">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2</w:t>
            </w:r>
          </w:p>
        </w:tc>
        <w:tc>
          <w:tcPr>
            <w:tcW w:w="1125" w:type="dxa"/>
            <w:noWrap w:val="0"/>
            <w:vAlign w:val="center"/>
          </w:tcPr>
          <w:p w14:paraId="5B61533D">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20日</w:t>
            </w:r>
          </w:p>
        </w:tc>
        <w:tc>
          <w:tcPr>
            <w:tcW w:w="1260" w:type="dxa"/>
            <w:noWrap w:val="0"/>
            <w:vAlign w:val="center"/>
          </w:tcPr>
          <w:p w14:paraId="586BCEB7">
            <w:pPr>
              <w:spacing w:line="240" w:lineRule="auto"/>
              <w:jc w:val="center"/>
              <w:rPr>
                <w:rFonts w:hint="eastAsia" w:ascii="仿宋_GB2312" w:hAnsi="仿宋_GB2312" w:eastAsia="仿宋_GB2312" w:cs="仿宋_GB2312"/>
                <w:b w:val="0"/>
                <w:bCs/>
                <w:color w:val="0C0C0C"/>
                <w:szCs w:val="21"/>
                <w:highlight w:val="none"/>
              </w:rPr>
            </w:pPr>
          </w:p>
        </w:tc>
        <w:tc>
          <w:tcPr>
            <w:tcW w:w="900" w:type="dxa"/>
            <w:noWrap w:val="0"/>
            <w:vAlign w:val="center"/>
          </w:tcPr>
          <w:p w14:paraId="15CD343F">
            <w:pPr>
              <w:spacing w:line="500" w:lineRule="exact"/>
              <w:jc w:val="center"/>
              <w:rPr>
                <w:rFonts w:hint="eastAsia" w:ascii="仿宋_GB2312" w:hAnsi="仿宋_GB2312" w:eastAsia="仿宋_GB2312" w:cs="仿宋_GB2312"/>
                <w:color w:val="0C0C0C"/>
                <w:szCs w:val="21"/>
                <w:highlight w:val="none"/>
              </w:rPr>
            </w:pPr>
          </w:p>
        </w:tc>
      </w:tr>
      <w:tr w14:paraId="38F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noWrap w:val="0"/>
            <w:vAlign w:val="center"/>
          </w:tcPr>
          <w:p w14:paraId="5FF97625">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rPr>
              <w:t>4</w:t>
            </w:r>
          </w:p>
        </w:tc>
        <w:tc>
          <w:tcPr>
            <w:tcW w:w="1491" w:type="dxa"/>
            <w:noWrap w:val="0"/>
            <w:vAlign w:val="center"/>
          </w:tcPr>
          <w:p w14:paraId="352EA805">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配件及辅材</w:t>
            </w:r>
          </w:p>
        </w:tc>
        <w:tc>
          <w:tcPr>
            <w:tcW w:w="945" w:type="dxa"/>
            <w:noWrap w:val="0"/>
            <w:vAlign w:val="center"/>
          </w:tcPr>
          <w:p w14:paraId="2EBE6E1F">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国产</w:t>
            </w:r>
          </w:p>
        </w:tc>
        <w:tc>
          <w:tcPr>
            <w:tcW w:w="1440" w:type="dxa"/>
            <w:noWrap w:val="0"/>
            <w:vAlign w:val="center"/>
          </w:tcPr>
          <w:p w14:paraId="133B161D">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优质</w:t>
            </w:r>
          </w:p>
        </w:tc>
        <w:tc>
          <w:tcPr>
            <w:tcW w:w="858" w:type="dxa"/>
            <w:noWrap w:val="0"/>
            <w:vAlign w:val="center"/>
          </w:tcPr>
          <w:p w14:paraId="6D07A7FA">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批</w:t>
            </w:r>
          </w:p>
        </w:tc>
        <w:tc>
          <w:tcPr>
            <w:tcW w:w="885" w:type="dxa"/>
            <w:noWrap w:val="0"/>
            <w:vAlign w:val="center"/>
          </w:tcPr>
          <w:p w14:paraId="294186A1">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1</w:t>
            </w:r>
          </w:p>
        </w:tc>
        <w:tc>
          <w:tcPr>
            <w:tcW w:w="1125" w:type="dxa"/>
            <w:noWrap w:val="0"/>
            <w:vAlign w:val="center"/>
          </w:tcPr>
          <w:p w14:paraId="596022AC">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20日</w:t>
            </w:r>
          </w:p>
        </w:tc>
        <w:tc>
          <w:tcPr>
            <w:tcW w:w="1260" w:type="dxa"/>
            <w:noWrap w:val="0"/>
            <w:vAlign w:val="center"/>
          </w:tcPr>
          <w:p w14:paraId="13AC0B88">
            <w:pPr>
              <w:spacing w:line="240" w:lineRule="auto"/>
              <w:jc w:val="center"/>
              <w:rPr>
                <w:rFonts w:hint="eastAsia" w:ascii="仿宋_GB2312" w:hAnsi="仿宋_GB2312" w:eastAsia="仿宋_GB2312" w:cs="仿宋_GB2312"/>
                <w:b w:val="0"/>
                <w:bCs/>
                <w:color w:val="0C0C0C"/>
                <w:szCs w:val="21"/>
                <w:highlight w:val="none"/>
              </w:rPr>
            </w:pPr>
          </w:p>
        </w:tc>
        <w:tc>
          <w:tcPr>
            <w:tcW w:w="900" w:type="dxa"/>
            <w:noWrap w:val="0"/>
            <w:vAlign w:val="center"/>
          </w:tcPr>
          <w:p w14:paraId="0E53D666">
            <w:pPr>
              <w:spacing w:line="500" w:lineRule="exact"/>
              <w:jc w:val="center"/>
              <w:rPr>
                <w:rFonts w:hint="eastAsia" w:ascii="仿宋_GB2312" w:hAnsi="仿宋_GB2312" w:eastAsia="仿宋_GB2312" w:cs="仿宋_GB2312"/>
                <w:color w:val="0C0C0C"/>
                <w:szCs w:val="21"/>
                <w:highlight w:val="none"/>
              </w:rPr>
            </w:pPr>
          </w:p>
        </w:tc>
      </w:tr>
      <w:tr w14:paraId="6332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noWrap w:val="0"/>
            <w:vAlign w:val="center"/>
          </w:tcPr>
          <w:p w14:paraId="527ACE86">
            <w:pPr>
              <w:spacing w:line="240" w:lineRule="auto"/>
              <w:jc w:val="center"/>
              <w:rPr>
                <w:rFonts w:hint="eastAsia" w:ascii="仿宋_GB2312" w:hAnsi="仿宋_GB2312" w:eastAsia="仿宋_GB2312" w:cs="仿宋_GB2312"/>
                <w:b w:val="0"/>
                <w:bCs/>
                <w:color w:val="0C0C0C"/>
                <w:szCs w:val="21"/>
                <w:highlight w:val="none"/>
                <w:lang w:eastAsia="zh-CN"/>
              </w:rPr>
            </w:pPr>
            <w:r>
              <w:rPr>
                <w:rFonts w:hint="eastAsia" w:ascii="仿宋_GB2312" w:hAnsi="仿宋_GB2312" w:eastAsia="仿宋_GB2312" w:cs="仿宋_GB2312"/>
                <w:b w:val="0"/>
                <w:bCs/>
                <w:color w:val="0C0C0C"/>
                <w:szCs w:val="21"/>
                <w:highlight w:val="none"/>
                <w:lang w:val="en-US" w:eastAsia="zh-CN"/>
              </w:rPr>
              <w:t>5</w:t>
            </w:r>
          </w:p>
        </w:tc>
        <w:tc>
          <w:tcPr>
            <w:tcW w:w="1491" w:type="dxa"/>
            <w:noWrap w:val="0"/>
            <w:vAlign w:val="center"/>
          </w:tcPr>
          <w:p w14:paraId="5ECE6078">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安装调试费</w:t>
            </w:r>
          </w:p>
        </w:tc>
        <w:tc>
          <w:tcPr>
            <w:tcW w:w="945" w:type="dxa"/>
            <w:noWrap w:val="0"/>
            <w:vAlign w:val="center"/>
          </w:tcPr>
          <w:p w14:paraId="4C899BF1">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w:t>
            </w:r>
          </w:p>
        </w:tc>
        <w:tc>
          <w:tcPr>
            <w:tcW w:w="1440" w:type="dxa"/>
            <w:noWrap w:val="0"/>
            <w:vAlign w:val="center"/>
          </w:tcPr>
          <w:p w14:paraId="04D61EF3">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w:t>
            </w:r>
          </w:p>
        </w:tc>
        <w:tc>
          <w:tcPr>
            <w:tcW w:w="858" w:type="dxa"/>
            <w:noWrap w:val="0"/>
            <w:vAlign w:val="center"/>
          </w:tcPr>
          <w:p w14:paraId="53481CFA">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项</w:t>
            </w:r>
          </w:p>
        </w:tc>
        <w:tc>
          <w:tcPr>
            <w:tcW w:w="885" w:type="dxa"/>
            <w:noWrap w:val="0"/>
            <w:vAlign w:val="center"/>
          </w:tcPr>
          <w:p w14:paraId="3FD2582E">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1</w:t>
            </w:r>
          </w:p>
        </w:tc>
        <w:tc>
          <w:tcPr>
            <w:tcW w:w="1125" w:type="dxa"/>
            <w:noWrap w:val="0"/>
            <w:vAlign w:val="center"/>
          </w:tcPr>
          <w:p w14:paraId="535E5E7C">
            <w:pPr>
              <w:spacing w:line="240" w:lineRule="auto"/>
              <w:jc w:val="center"/>
              <w:rPr>
                <w:rFonts w:hint="eastAsia" w:ascii="仿宋_GB2312" w:hAnsi="仿宋_GB2312" w:eastAsia="仿宋_GB2312" w:cs="仿宋_GB2312"/>
                <w:b w:val="0"/>
                <w:bCs/>
                <w:color w:val="0C0C0C"/>
                <w:szCs w:val="21"/>
                <w:highlight w:val="none"/>
              </w:rPr>
            </w:pPr>
            <w:r>
              <w:rPr>
                <w:rFonts w:hint="eastAsia" w:ascii="仿宋_GB2312" w:hAnsi="仿宋_GB2312" w:eastAsia="仿宋_GB2312" w:cs="仿宋_GB2312"/>
                <w:b w:val="0"/>
                <w:bCs/>
                <w:color w:val="0C0C0C"/>
                <w:szCs w:val="21"/>
                <w:highlight w:val="none"/>
                <w:lang w:val="en-US" w:eastAsia="zh-CN"/>
              </w:rPr>
              <w:t>20日</w:t>
            </w:r>
          </w:p>
        </w:tc>
        <w:tc>
          <w:tcPr>
            <w:tcW w:w="1260" w:type="dxa"/>
            <w:noWrap w:val="0"/>
            <w:vAlign w:val="center"/>
          </w:tcPr>
          <w:p w14:paraId="0B9D3A9A">
            <w:pPr>
              <w:spacing w:line="240" w:lineRule="auto"/>
              <w:jc w:val="center"/>
              <w:rPr>
                <w:rFonts w:hint="eastAsia" w:ascii="仿宋_GB2312" w:hAnsi="仿宋_GB2312" w:eastAsia="仿宋_GB2312" w:cs="仿宋_GB2312"/>
                <w:b w:val="0"/>
                <w:bCs/>
                <w:color w:val="0C0C0C"/>
                <w:szCs w:val="21"/>
                <w:highlight w:val="none"/>
              </w:rPr>
            </w:pPr>
          </w:p>
        </w:tc>
        <w:tc>
          <w:tcPr>
            <w:tcW w:w="900" w:type="dxa"/>
            <w:noWrap w:val="0"/>
            <w:vAlign w:val="center"/>
          </w:tcPr>
          <w:p w14:paraId="32C8E170">
            <w:pPr>
              <w:spacing w:line="500" w:lineRule="exact"/>
              <w:jc w:val="center"/>
              <w:rPr>
                <w:rFonts w:hint="eastAsia" w:ascii="仿宋_GB2312" w:hAnsi="仿宋_GB2312" w:eastAsia="仿宋_GB2312" w:cs="仿宋_GB2312"/>
                <w:color w:val="0C0C0C"/>
                <w:szCs w:val="21"/>
                <w:highlight w:val="none"/>
              </w:rPr>
            </w:pPr>
          </w:p>
        </w:tc>
      </w:tr>
    </w:tbl>
    <w:p w14:paraId="6AA94099">
      <w:pPr>
        <w:spacing w:line="500" w:lineRule="exact"/>
        <w:jc w:val="left"/>
        <w:outlineLvl w:val="1"/>
        <w:rPr>
          <w:rFonts w:ascii="Times New Roman" w:hAnsi="Times New Roman" w:cs="Times New Roman" w:eastAsiaTheme="minorEastAsia"/>
          <w:b/>
          <w:kern w:val="0"/>
          <w:sz w:val="24"/>
          <w:highlight w:val="none"/>
        </w:rPr>
      </w:pPr>
      <w:bookmarkStart w:id="7" w:name="_Toc29570"/>
      <w:bookmarkStart w:id="8" w:name="_Toc21575"/>
      <w:bookmarkStart w:id="9" w:name="_Toc501460780"/>
      <w:r>
        <w:rPr>
          <w:rFonts w:ascii="Times New Roman" w:hAnsi="Times New Roman" w:cs="Times New Roman" w:eastAsiaTheme="minorEastAsia"/>
          <w:b/>
          <w:kern w:val="0"/>
          <w:sz w:val="24"/>
          <w:highlight w:val="none"/>
        </w:rPr>
        <w:t>三、技术性能指标</w:t>
      </w:r>
      <w:bookmarkEnd w:id="7"/>
      <w:bookmarkEnd w:id="8"/>
      <w:bookmarkEnd w:id="9"/>
    </w:p>
    <w:p w14:paraId="592C58F0">
      <w:pPr>
        <w:spacing w:line="500" w:lineRule="exact"/>
        <w:ind w:firstLine="359" w:firstLineChars="171"/>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（一）说明</w:t>
      </w:r>
    </w:p>
    <w:p w14:paraId="5FF611B3">
      <w:pPr>
        <w:spacing w:line="500" w:lineRule="exact"/>
        <w:ind w:firstLine="359" w:firstLineChars="171"/>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7C3B5E31">
      <w:pPr>
        <w:spacing w:line="500" w:lineRule="exact"/>
        <w:ind w:firstLine="359" w:firstLineChars="171"/>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2.为鼓励不同品牌的充分竞争，如某货物的某技术参数或要求属于个别品牌专有，则该技术参数及要求不具有限制性，投标人可对该参数或要求的响应情况进行说明，且该说明须经评审小组审核认可。</w:t>
      </w:r>
    </w:p>
    <w:p w14:paraId="24778246">
      <w:pPr>
        <w:spacing w:line="500" w:lineRule="exact"/>
        <w:ind w:firstLine="359" w:firstLineChars="171"/>
        <w:rPr>
          <w:rFonts w:ascii="Times New Roman" w:hAnsi="Times New Roman" w:eastAsia="宋体" w:cs="Times New Roman"/>
          <w:color w:val="000000"/>
          <w:kern w:val="0"/>
          <w:szCs w:val="21"/>
          <w:highlight w:val="none"/>
        </w:rPr>
      </w:pPr>
      <w:r>
        <w:rPr>
          <w:rFonts w:ascii="Times New Roman" w:hAnsi="Times New Roman" w:eastAsia="宋体" w:cs="Times New Roman"/>
          <w:color w:val="000000"/>
          <w:kern w:val="0"/>
          <w:szCs w:val="21"/>
          <w:highlight w:val="none"/>
        </w:rPr>
        <w:t>3.投标人应自行踏勘本项目实施现场，核对货物安装现场的土建尺寸等可能影响后期安装的全部因素，确保所投货物满足现场实际安装要求。</w:t>
      </w:r>
    </w:p>
    <w:p w14:paraId="643EDCF3">
      <w:pPr>
        <w:spacing w:line="500" w:lineRule="exact"/>
        <w:ind w:firstLine="359" w:firstLineChars="171"/>
        <w:rPr>
          <w:rFonts w:ascii="Times New Roman" w:hAnsi="Times New Roman" w:cs="Times New Roman" w:eastAsiaTheme="minorEastAsia"/>
          <w:b/>
          <w:kern w:val="0"/>
          <w:sz w:val="24"/>
          <w:highlight w:val="none"/>
        </w:rPr>
      </w:pPr>
      <w:r>
        <w:rPr>
          <w:rFonts w:ascii="Times New Roman" w:hAnsi="Times New Roman" w:eastAsia="宋体" w:cs="Times New Roman"/>
          <w:color w:val="000000"/>
          <w:kern w:val="0"/>
          <w:szCs w:val="21"/>
          <w:highlight w:val="none"/>
        </w:rPr>
        <w:t>4.招标人保留在签订合同之前对本技术规格及要求进行补充和修改的权利，投标人应予以配合。</w:t>
      </w:r>
    </w:p>
    <w:p w14:paraId="125AE717">
      <w:pPr>
        <w:numPr>
          <w:ilvl w:val="0"/>
          <w:numId w:val="0"/>
        </w:numPr>
        <w:spacing w:line="500" w:lineRule="exact"/>
        <w:jc w:val="left"/>
        <w:outlineLvl w:val="1"/>
        <w:rPr>
          <w:rFonts w:ascii="Times New Roman" w:hAnsi="Times New Roman" w:cs="Times New Roman" w:eastAsiaTheme="minorEastAsia"/>
          <w:b/>
          <w:kern w:val="0"/>
          <w:sz w:val="24"/>
          <w:highlight w:val="none"/>
        </w:rPr>
      </w:pPr>
      <w:bookmarkStart w:id="10" w:name="_Toc26887"/>
      <w:bookmarkStart w:id="11" w:name="_Toc501460782"/>
      <w:bookmarkStart w:id="12" w:name="_Toc11007"/>
      <w:r>
        <w:rPr>
          <w:rFonts w:hint="eastAsia" w:ascii="Times New Roman" w:hAnsi="Times New Roman" w:cs="Times New Roman"/>
          <w:b/>
          <w:kern w:val="0"/>
          <w:sz w:val="24"/>
          <w:highlight w:val="none"/>
          <w:lang w:val="en-US" w:eastAsia="zh-CN"/>
        </w:rPr>
        <w:t>四、</w:t>
      </w:r>
      <w:r>
        <w:rPr>
          <w:rFonts w:ascii="Times New Roman" w:hAnsi="Times New Roman" w:cs="Times New Roman" w:eastAsiaTheme="minorEastAsia"/>
          <w:b/>
          <w:kern w:val="0"/>
          <w:sz w:val="24"/>
          <w:highlight w:val="none"/>
        </w:rPr>
        <w:t>技术服务和质保期服务要求</w:t>
      </w:r>
      <w:bookmarkEnd w:id="10"/>
      <w:bookmarkEnd w:id="11"/>
      <w:bookmarkEnd w:id="12"/>
    </w:p>
    <w:p w14:paraId="2BB61450">
      <w:pPr>
        <w:spacing w:line="500" w:lineRule="exact"/>
        <w:ind w:firstLine="359" w:firstLineChars="171"/>
        <w:rPr>
          <w:rFonts w:hint="default"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lang w:val="en-US" w:eastAsia="zh-CN"/>
        </w:rPr>
        <w:t>质保期：验收合格后1年。</w:t>
      </w:r>
    </w:p>
    <w:p w14:paraId="2DC9290B">
      <w:pPr>
        <w:rPr>
          <w:rFonts w:ascii="宋体" w:hAnsi="宋体" w:eastAsia="宋体" w:cstheme="minorBidi"/>
          <w:kern w:val="0"/>
          <w:sz w:val="20"/>
          <w:highlight w:val="none"/>
        </w:rPr>
      </w:pPr>
      <w:bookmarkStart w:id="13" w:name="_Toc4751"/>
      <w:bookmarkStart w:id="14" w:name="_Toc5940"/>
    </w:p>
    <w:p w14:paraId="0B1A17B8">
      <w:pPr>
        <w:spacing w:line="500" w:lineRule="exact"/>
        <w:jc w:val="left"/>
        <w:outlineLvl w:val="1"/>
        <w:rPr>
          <w:rFonts w:ascii="Times New Roman" w:hAnsi="Times New Roman" w:cs="Times New Roman" w:eastAsiaTheme="minorEastAsia"/>
          <w:b/>
          <w:kern w:val="0"/>
          <w:sz w:val="24"/>
          <w:highlight w:val="none"/>
        </w:rPr>
      </w:pPr>
      <w:r>
        <w:rPr>
          <w:rFonts w:hint="eastAsia" w:ascii="Times New Roman" w:hAnsi="Times New Roman" w:cs="Times New Roman"/>
          <w:b/>
          <w:kern w:val="0"/>
          <w:sz w:val="24"/>
          <w:highlight w:val="none"/>
          <w:lang w:val="en-US" w:eastAsia="zh-CN"/>
        </w:rPr>
        <w:t>五</w:t>
      </w:r>
      <w:r>
        <w:rPr>
          <w:rFonts w:ascii="Times New Roman" w:hAnsi="Times New Roman" w:cs="Times New Roman" w:eastAsiaTheme="minorEastAsia"/>
          <w:b/>
          <w:kern w:val="0"/>
          <w:sz w:val="24"/>
          <w:highlight w:val="none"/>
        </w:rPr>
        <w:t>、报价要求</w:t>
      </w:r>
      <w:bookmarkEnd w:id="13"/>
      <w:bookmarkEnd w:id="14"/>
    </w:p>
    <w:p w14:paraId="54F31C89">
      <w:pPr>
        <w:spacing w:line="500" w:lineRule="exact"/>
        <w:ind w:firstLine="411" w:firstLineChars="196"/>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1.投标人须按此数量报投标总价并在投标分项报价表中列明每种货物的综合单价，投标总价作为定标的依据。成交后，最终数量按实结算，允许多退少补，综合单价不变。</w:t>
      </w:r>
    </w:p>
    <w:p w14:paraId="2A56D615">
      <w:pPr>
        <w:spacing w:line="500" w:lineRule="exact"/>
        <w:ind w:firstLine="514" w:firstLineChars="245"/>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2229B098">
      <w:pPr>
        <w:spacing w:line="500" w:lineRule="exact"/>
        <w:ind w:firstLine="411" w:firstLineChars="196"/>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3.供货范围中必须全部在投标文件中报价，不得有漏项，否则为无效投标。</w:t>
      </w:r>
    </w:p>
    <w:p w14:paraId="7175F6DF">
      <w:pPr>
        <w:spacing w:line="500" w:lineRule="exact"/>
        <w:ind w:firstLine="411" w:firstLineChars="196"/>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3BFFBD93">
      <w:pPr>
        <w:spacing w:line="500" w:lineRule="exact"/>
        <w:ind w:firstLine="411" w:firstLineChars="196"/>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（1）若各项报价累计之和小于最终投标报价，则以综合单价为准；</w:t>
      </w:r>
    </w:p>
    <w:p w14:paraId="6FF515FB">
      <w:pPr>
        <w:spacing w:line="500" w:lineRule="exact"/>
        <w:ind w:firstLine="411" w:firstLineChars="196"/>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（2）若各项报价累计之和大于最终投标报价，则以投标总价为准调整单价（各单价同比例调整）。</w:t>
      </w:r>
    </w:p>
    <w:p w14:paraId="3B31565A">
      <w:pPr>
        <w:spacing w:line="500" w:lineRule="exact"/>
        <w:jc w:val="left"/>
        <w:outlineLvl w:val="1"/>
        <w:rPr>
          <w:rFonts w:ascii="Times New Roman" w:hAnsi="Times New Roman" w:cs="Times New Roman" w:eastAsiaTheme="minorEastAsia"/>
          <w:b/>
          <w:kern w:val="0"/>
          <w:sz w:val="24"/>
          <w:highlight w:val="none"/>
        </w:rPr>
      </w:pPr>
      <w:bookmarkStart w:id="15" w:name="_Toc5032"/>
      <w:r>
        <w:rPr>
          <w:rFonts w:hint="eastAsia" w:ascii="Times New Roman" w:hAnsi="Times New Roman" w:cs="Times New Roman"/>
          <w:b/>
          <w:kern w:val="0"/>
          <w:sz w:val="24"/>
          <w:highlight w:val="none"/>
          <w:lang w:val="en-US" w:eastAsia="zh-CN"/>
        </w:rPr>
        <w:t>六</w:t>
      </w:r>
      <w:r>
        <w:rPr>
          <w:rFonts w:ascii="Times New Roman" w:hAnsi="Times New Roman" w:cs="Times New Roman" w:eastAsiaTheme="minorEastAsia"/>
          <w:b/>
          <w:kern w:val="0"/>
          <w:sz w:val="24"/>
          <w:highlight w:val="none"/>
        </w:rPr>
        <w:t>、样品要求</w:t>
      </w:r>
      <w:bookmarkEnd w:id="15"/>
    </w:p>
    <w:p w14:paraId="79BF5AC4">
      <w:pPr>
        <w:spacing w:line="500" w:lineRule="exact"/>
        <w:ind w:firstLine="420" w:firstLineChars="200"/>
        <w:rPr>
          <w:rFonts w:hint="eastAsia" w:ascii="Times New Roman" w:hAnsi="Times New Roman" w:cs="Times New Roman" w:eastAsiaTheme="minorEastAsia"/>
          <w:bCs/>
          <w:kern w:val="0"/>
          <w:sz w:val="24"/>
          <w:szCs w:val="18"/>
          <w:highlight w:val="none"/>
          <w:lang w:val="en-US" w:eastAsia="zh-CN"/>
        </w:rPr>
      </w:pPr>
      <w:r>
        <w:rPr>
          <w:rFonts w:hint="eastAsia"/>
          <w:highlight w:val="none"/>
          <w:lang w:val="en-US" w:eastAsia="zh-CN"/>
        </w:rPr>
        <w:t>无</w:t>
      </w:r>
    </w:p>
    <w:p w14:paraId="2833606F">
      <w:pPr>
        <w:spacing w:line="500" w:lineRule="exact"/>
        <w:jc w:val="left"/>
        <w:outlineLvl w:val="1"/>
        <w:rPr>
          <w:rFonts w:hint="default" w:ascii="Times New Roman" w:hAnsi="Times New Roman" w:cs="Times New Roman" w:eastAsiaTheme="minorEastAsia"/>
          <w:b/>
          <w:kern w:val="0"/>
          <w:sz w:val="24"/>
          <w:highlight w:val="none"/>
          <w:lang w:val="en-US" w:eastAsia="zh-CN"/>
        </w:rPr>
      </w:pPr>
      <w:r>
        <w:rPr>
          <w:rFonts w:hint="eastAsia" w:ascii="Times New Roman" w:hAnsi="Times New Roman" w:cs="Times New Roman"/>
          <w:b/>
          <w:kern w:val="0"/>
          <w:sz w:val="24"/>
          <w:highlight w:val="none"/>
          <w:lang w:val="en-US" w:eastAsia="zh-CN"/>
        </w:rPr>
        <w:t>七</w:t>
      </w:r>
      <w:r>
        <w:rPr>
          <w:rFonts w:hint="eastAsia" w:ascii="Times New Roman" w:hAnsi="Times New Roman" w:cs="Times New Roman" w:eastAsiaTheme="minorEastAsia"/>
          <w:b/>
          <w:kern w:val="0"/>
          <w:sz w:val="24"/>
          <w:highlight w:val="none"/>
          <w:lang w:val="en-US" w:eastAsia="zh-CN"/>
        </w:rPr>
        <w:t>、其他要求</w:t>
      </w:r>
    </w:p>
    <w:p w14:paraId="6354D6EA">
      <w:pPr>
        <w:spacing w:line="360" w:lineRule="auto"/>
        <w:ind w:firstLine="480" w:firstLineChars="200"/>
        <w:rPr>
          <w:rFonts w:ascii="Times New Roman" w:hAnsi="Times New Roman" w:cs="Times New Roman" w:eastAsiaTheme="minorEastAsia"/>
          <w:sz w:val="24"/>
          <w:highlight w:val="none"/>
        </w:rPr>
      </w:pPr>
      <w:r>
        <w:rPr>
          <w:rFonts w:hint="eastAsia" w:ascii="Times New Roman" w:hAnsi="Times New Roman" w:cs="Times New Roman"/>
          <w:sz w:val="24"/>
          <w:highlight w:val="none"/>
          <w:lang w:val="en-US" w:eastAsia="zh-CN"/>
        </w:rPr>
        <w:t>无</w:t>
      </w:r>
      <w:r>
        <w:rPr>
          <w:rFonts w:ascii="Times New Roman" w:hAnsi="Times New Roman" w:cs="Times New Roman" w:eastAsiaTheme="minorEastAsia"/>
          <w:sz w:val="24"/>
          <w:highlight w:val="none"/>
        </w:rPr>
        <w:br w:type="page"/>
      </w:r>
    </w:p>
    <w:p w14:paraId="05740086">
      <w:pPr>
        <w:spacing w:line="360" w:lineRule="auto"/>
        <w:jc w:val="center"/>
        <w:outlineLvl w:val="1"/>
        <w:rPr>
          <w:rFonts w:ascii="Times New Roman" w:hAnsi="Times New Roman" w:cs="Times New Roman" w:eastAsiaTheme="minorEastAsia"/>
          <w:b/>
          <w:sz w:val="28"/>
          <w:highlight w:val="none"/>
        </w:rPr>
      </w:pPr>
      <w:bookmarkStart w:id="16" w:name="_Toc17615"/>
      <w:r>
        <w:rPr>
          <w:rFonts w:ascii="Times New Roman" w:hAnsi="Times New Roman" w:cs="Times New Roman" w:eastAsiaTheme="minorEastAsia"/>
          <w:b/>
          <w:sz w:val="28"/>
          <w:highlight w:val="none"/>
        </w:rPr>
        <w:t>第四章  评审方法和标准</w:t>
      </w:r>
      <w:bookmarkEnd w:id="16"/>
    </w:p>
    <w:p w14:paraId="1153B060">
      <w:pPr>
        <w:spacing w:line="360" w:lineRule="auto"/>
        <w:ind w:firstLine="437"/>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一、总则</w:t>
      </w:r>
    </w:p>
    <w:p w14:paraId="286219D7">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本项目将按照</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文件的相关要求及本章的规定评审。</w:t>
      </w:r>
    </w:p>
    <w:p w14:paraId="22E67557">
      <w:pPr>
        <w:spacing w:line="360" w:lineRule="auto"/>
        <w:ind w:firstLine="437"/>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二、评审方法</w:t>
      </w:r>
    </w:p>
    <w:p w14:paraId="4B859154">
      <w:pPr>
        <w:spacing w:line="360" w:lineRule="auto"/>
        <w:ind w:firstLine="420" w:firstLineChars="200"/>
        <w:rPr>
          <w:rFonts w:ascii="Times New Roman" w:hAnsi="Times New Roman" w:cs="Times New Roman" w:eastAsiaTheme="minorEastAsia"/>
          <w:szCs w:val="16"/>
          <w:highlight w:val="none"/>
        </w:rPr>
      </w:pPr>
      <w:bookmarkStart w:id="17" w:name="_Hlk23204339"/>
      <w:r>
        <w:rPr>
          <w:rFonts w:ascii="Times New Roman" w:hAnsi="Times New Roman" w:cs="Times New Roman" w:eastAsiaTheme="minorEastAsia"/>
          <w:szCs w:val="16"/>
          <w:highlight w:val="none"/>
        </w:rPr>
        <w:t>1.本次项目评审采用</w:t>
      </w:r>
      <w:r>
        <w:rPr>
          <w:rFonts w:ascii="Times New Roman" w:hAnsi="Times New Roman" w:cs="Times New Roman" w:eastAsiaTheme="minorEastAsia"/>
          <w:b/>
          <w:szCs w:val="16"/>
          <w:highlight w:val="none"/>
        </w:rPr>
        <w:t>最低</w:t>
      </w:r>
      <w:r>
        <w:rPr>
          <w:rFonts w:hint="eastAsia" w:ascii="Times New Roman" w:hAnsi="Times New Roman" w:cs="Times New Roman" w:eastAsiaTheme="minorEastAsia"/>
          <w:b/>
          <w:szCs w:val="16"/>
          <w:highlight w:val="none"/>
        </w:rPr>
        <w:t>投标</w:t>
      </w:r>
      <w:r>
        <w:rPr>
          <w:rFonts w:ascii="Times New Roman" w:hAnsi="Times New Roman" w:cs="Times New Roman" w:eastAsiaTheme="minorEastAsia"/>
          <w:b/>
          <w:szCs w:val="16"/>
          <w:highlight w:val="none"/>
        </w:rPr>
        <w:t>价法</w:t>
      </w:r>
      <w:r>
        <w:rPr>
          <w:rFonts w:ascii="Times New Roman" w:hAnsi="Times New Roman" w:cs="Times New Roman" w:eastAsiaTheme="minorEastAsia"/>
          <w:szCs w:val="16"/>
          <w:highlight w:val="none"/>
        </w:rPr>
        <w:t>作为对投标人投标文件的比较方法。</w:t>
      </w:r>
    </w:p>
    <w:p w14:paraId="24D23D1A">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2.评审小组按照“客观公正，实事求是”的原则，评价参加本次</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的投标人所提供的产品或服务价格、性能、质量、服务及对</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文件的符合性及响应性。</w:t>
      </w:r>
    </w:p>
    <w:p w14:paraId="79393F5C">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3.评审小组应认真研究</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文件的要求。</w:t>
      </w:r>
    </w:p>
    <w:p w14:paraId="11BDDCA0">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4.有效投标应符合以下原则：</w:t>
      </w:r>
    </w:p>
    <w:p w14:paraId="2BBF9431">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4.1满足</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文件的实质性要求；</w:t>
      </w:r>
    </w:p>
    <w:p w14:paraId="5031B36B">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4.2无重大偏离、保留或招标人不能接受的附加条件；</w:t>
      </w:r>
    </w:p>
    <w:p w14:paraId="40F5B16A">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4.3通过投标有效性评审；</w:t>
      </w:r>
    </w:p>
    <w:p w14:paraId="0DEA86B3">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4.4评审小组依据</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文件认定的其他原则。</w:t>
      </w:r>
    </w:p>
    <w:p w14:paraId="5A88B924">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5.评审小组对所有投标文件均采用相同程序和标准，进行评定。</w:t>
      </w:r>
    </w:p>
    <w:p w14:paraId="119BBCBC">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6.评审小组发现投标人的投标文件中对同类问题表述不一致、前后矛盾、有明显文字和计算错误的内容、有可能不符合</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文件规定等情况需要澄清时，评审小组将以询标的方式告知并要求投标人进行必要的澄清、说明或补正。</w:t>
      </w:r>
    </w:p>
    <w:p w14:paraId="6BAA1738">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对于询标后判定的结论（如通过或不通过），评审小组应提出充足的理由，根据评审文件给定的评审指标进行判定，并予以书面记录。</w:t>
      </w:r>
    </w:p>
    <w:p w14:paraId="7D14084F">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评审小组独立评审后，对投标人某项评审指标如有不同意见，按照少数服从多数的原则，确定该项评审指标的最终结论。</w:t>
      </w:r>
    </w:p>
    <w:p w14:paraId="757FB0A2">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72F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6372CF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bookmarkStart w:id="18" w:name="_Hlk16461707"/>
            <w:r>
              <w:rPr>
                <w:rFonts w:ascii="Times New Roman" w:hAnsi="Times New Roman" w:cs="Times New Roman" w:eastAsiaTheme="minorEastAsia"/>
                <w:szCs w:val="21"/>
                <w:highlight w:val="none"/>
              </w:rPr>
              <w:t>序号</w:t>
            </w:r>
          </w:p>
        </w:tc>
        <w:tc>
          <w:tcPr>
            <w:tcW w:w="1160" w:type="pct"/>
            <w:tcBorders>
              <w:bottom w:val="single" w:color="auto" w:sz="4" w:space="0"/>
            </w:tcBorders>
            <w:vAlign w:val="center"/>
          </w:tcPr>
          <w:p w14:paraId="7207851D">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highlight w:val="none"/>
              </w:rPr>
            </w:pPr>
            <w:r>
              <w:rPr>
                <w:rFonts w:ascii="Times New Roman" w:hAnsi="Times New Roman" w:cs="Times New Roman" w:eastAsiaTheme="minorEastAsia"/>
                <w:kern w:val="2"/>
                <w:sz w:val="21"/>
                <w:szCs w:val="21"/>
                <w:highlight w:val="none"/>
              </w:rPr>
              <w:t>评审指标</w:t>
            </w:r>
          </w:p>
        </w:tc>
        <w:tc>
          <w:tcPr>
            <w:tcW w:w="3321" w:type="pct"/>
            <w:tcBorders>
              <w:bottom w:val="single" w:color="auto" w:sz="4" w:space="0"/>
            </w:tcBorders>
            <w:vAlign w:val="center"/>
          </w:tcPr>
          <w:p w14:paraId="6C73060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评审标准</w:t>
            </w:r>
          </w:p>
        </w:tc>
      </w:tr>
      <w:tr w14:paraId="249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65E06F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1160" w:type="pct"/>
            <w:tcBorders>
              <w:bottom w:val="single" w:color="auto" w:sz="4" w:space="0"/>
            </w:tcBorders>
            <w:vAlign w:val="center"/>
          </w:tcPr>
          <w:p w14:paraId="07C183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营业执照</w:t>
            </w:r>
          </w:p>
        </w:tc>
        <w:tc>
          <w:tcPr>
            <w:tcW w:w="3321" w:type="pct"/>
            <w:tcBorders>
              <w:bottom w:val="single" w:color="auto" w:sz="4" w:space="0"/>
            </w:tcBorders>
            <w:vAlign w:val="center"/>
          </w:tcPr>
          <w:p w14:paraId="2F4BA1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合法有效，提供有效的营业执照扫描件，应完整地体现出营业执照的全部内容。</w:t>
            </w:r>
          </w:p>
        </w:tc>
      </w:tr>
      <w:tr w14:paraId="00C9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20DE7C5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2</w:t>
            </w:r>
          </w:p>
        </w:tc>
        <w:tc>
          <w:tcPr>
            <w:tcW w:w="1160" w:type="pct"/>
            <w:vAlign w:val="center"/>
          </w:tcPr>
          <w:p w14:paraId="66C3C45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投标人资质</w:t>
            </w:r>
          </w:p>
          <w:p w14:paraId="40D7FDE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highlight w:val="none"/>
              </w:rPr>
            </w:pPr>
          </w:p>
        </w:tc>
        <w:tc>
          <w:tcPr>
            <w:tcW w:w="3321" w:type="pct"/>
            <w:vAlign w:val="center"/>
          </w:tcPr>
          <w:p w14:paraId="6FABBC83">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符合投标人资格中本项目的特定资格要求，提供符合投标人资格中要求的资质证书扫描件</w:t>
            </w:r>
          </w:p>
        </w:tc>
      </w:tr>
      <w:tr w14:paraId="1C4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66A60C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1160" w:type="pct"/>
            <w:vAlign w:val="center"/>
          </w:tcPr>
          <w:p w14:paraId="594A00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报价</w:t>
            </w:r>
          </w:p>
        </w:tc>
        <w:tc>
          <w:tcPr>
            <w:tcW w:w="3321" w:type="pct"/>
            <w:vAlign w:val="center"/>
          </w:tcPr>
          <w:p w14:paraId="2BA2431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报价符合</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文件要求</w:t>
            </w:r>
          </w:p>
        </w:tc>
      </w:tr>
      <w:tr w14:paraId="1A2E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5AB2743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1160" w:type="pct"/>
            <w:vAlign w:val="center"/>
          </w:tcPr>
          <w:p w14:paraId="4C81374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投标函</w:t>
            </w:r>
          </w:p>
        </w:tc>
        <w:tc>
          <w:tcPr>
            <w:tcW w:w="3321" w:type="pct"/>
            <w:vAlign w:val="center"/>
          </w:tcPr>
          <w:p w14:paraId="5E8DCC1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符合</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文件要求</w:t>
            </w:r>
          </w:p>
        </w:tc>
      </w:tr>
      <w:tr w14:paraId="40C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0A69D5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1160" w:type="pct"/>
            <w:vAlign w:val="center"/>
          </w:tcPr>
          <w:p w14:paraId="7E999E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文件获取情况</w:t>
            </w:r>
          </w:p>
        </w:tc>
        <w:tc>
          <w:tcPr>
            <w:tcW w:w="3321" w:type="pct"/>
            <w:vAlign w:val="center"/>
          </w:tcPr>
          <w:p w14:paraId="1B3C9B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在</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文件获取截止时间前完成</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文件获取</w:t>
            </w:r>
          </w:p>
        </w:tc>
      </w:tr>
      <w:tr w14:paraId="12A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109304A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1160" w:type="pct"/>
            <w:vAlign w:val="center"/>
          </w:tcPr>
          <w:p w14:paraId="09A54C1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商务响应情况</w:t>
            </w:r>
          </w:p>
        </w:tc>
        <w:tc>
          <w:tcPr>
            <w:tcW w:w="3321" w:type="pct"/>
            <w:vAlign w:val="center"/>
          </w:tcPr>
          <w:p w14:paraId="1E938AD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符合</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文件采购需求中对付款方式、供货及安装期限、供货及安装地点、免费质保期的要求</w:t>
            </w:r>
          </w:p>
        </w:tc>
      </w:tr>
      <w:tr w14:paraId="18F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AF12E6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1160" w:type="pct"/>
            <w:vAlign w:val="center"/>
          </w:tcPr>
          <w:p w14:paraId="125797A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技术响应情况</w:t>
            </w:r>
          </w:p>
        </w:tc>
        <w:tc>
          <w:tcPr>
            <w:tcW w:w="3321" w:type="pct"/>
            <w:vAlign w:val="center"/>
          </w:tcPr>
          <w:p w14:paraId="3BBD712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符合</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文件采购需求中货物技术参数及要求</w:t>
            </w:r>
          </w:p>
        </w:tc>
      </w:tr>
      <w:tr w14:paraId="19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1AE4F8B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1160" w:type="pct"/>
            <w:vAlign w:val="center"/>
          </w:tcPr>
          <w:p w14:paraId="4C9E9AE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其他要求</w:t>
            </w:r>
          </w:p>
        </w:tc>
        <w:tc>
          <w:tcPr>
            <w:tcW w:w="3321" w:type="pct"/>
            <w:vAlign w:val="center"/>
          </w:tcPr>
          <w:p w14:paraId="6553B7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符合法律、行政法规规定的其他条件或</w:t>
            </w:r>
            <w:r>
              <w:rPr>
                <w:rFonts w:hint="eastAsia" w:ascii="Times New Roman" w:hAnsi="Times New Roman" w:cs="Times New Roman"/>
                <w:szCs w:val="21"/>
                <w:highlight w:val="none"/>
                <w:lang w:eastAsia="zh-CN"/>
              </w:rPr>
              <w:t>询价</w:t>
            </w:r>
            <w:r>
              <w:rPr>
                <w:rFonts w:ascii="Times New Roman" w:hAnsi="Times New Roman" w:cs="Times New Roman" w:eastAsiaTheme="minorEastAsia"/>
                <w:szCs w:val="21"/>
                <w:highlight w:val="none"/>
              </w:rPr>
              <w:t>文件列明的其他要求。</w:t>
            </w:r>
          </w:p>
        </w:tc>
      </w:tr>
      <w:tr w14:paraId="777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FF3268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b/>
                <w:bCs/>
                <w:szCs w:val="21"/>
                <w:highlight w:val="none"/>
              </w:rPr>
              <w:t>评审指标通过标准：</w:t>
            </w:r>
            <w:r>
              <w:rPr>
                <w:rFonts w:ascii="Times New Roman" w:hAnsi="Times New Roman" w:cs="Times New Roman" w:eastAsiaTheme="minorEastAsia"/>
                <w:szCs w:val="21"/>
                <w:highlight w:val="none"/>
              </w:rPr>
              <w:t>投标人必须通过评审表中的全部评审指标。</w:t>
            </w:r>
          </w:p>
          <w:p w14:paraId="291715BD">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评审小组根据表中所列各项指标对投标人是否为有效标进行评审，未列入上表中的指标不得作为否决投标依据。符合评审指标通过标准的，为有效投标。</w:t>
            </w:r>
          </w:p>
        </w:tc>
      </w:tr>
      <w:bookmarkEnd w:id="17"/>
      <w:bookmarkEnd w:id="18"/>
    </w:tbl>
    <w:p w14:paraId="56EBF0C7">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8.中标人的推荐原则及标准</w:t>
      </w:r>
    </w:p>
    <w:p w14:paraId="7A915B68">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8.1对通过评审的有效投标人，按其最终报价由低到高的顺序选出中标人。</w:t>
      </w:r>
    </w:p>
    <w:p w14:paraId="4CCF21B1">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8.2如果有效投标人的最终报价出现两家或两家以上相同者，则采取评审小组评委投票的方式，按少数服从多数的原则确定中标人。</w:t>
      </w:r>
    </w:p>
    <w:p w14:paraId="03CC43AB">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9.评审小组在评标过程中发现的问题，应当及时作出处理或者向招标人提出处理建议，并作书面记录。</w:t>
      </w:r>
    </w:p>
    <w:p w14:paraId="68C8B5C1">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10. 在评审过程中，评审小组发现投标人的报价或者某些分项报价可能低于成本或者高于</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文件设定的最高投标限价的，将否决其投标。对于询标后判定为不符合</w:t>
      </w:r>
      <w:r>
        <w:rPr>
          <w:rFonts w:hint="eastAsia" w:ascii="Times New Roman" w:hAnsi="Times New Roman" w:cs="Times New Roman"/>
          <w:szCs w:val="16"/>
          <w:highlight w:val="none"/>
          <w:lang w:eastAsia="zh-CN"/>
        </w:rPr>
        <w:t>询价</w:t>
      </w:r>
      <w:r>
        <w:rPr>
          <w:rFonts w:ascii="Times New Roman" w:hAnsi="Times New Roman" w:cs="Times New Roman" w:eastAsiaTheme="minorEastAsia"/>
          <w:szCs w:val="16"/>
          <w:highlight w:val="none"/>
        </w:rPr>
        <w:t>文件的报价，评委要提出充足的否定理由，并予以书面记录。最终对投标人的评审结论分为通过和未通过。</w:t>
      </w:r>
    </w:p>
    <w:p w14:paraId="39FFDE41">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11.投标人最终报价与公布的预算价（或最高投标限价（招标控制价）)相比降幅过小，或投标人最终报价明显缺乏竞争性的，评审小组可以否决所有投标。</w:t>
      </w:r>
    </w:p>
    <w:p w14:paraId="47B8D79E">
      <w:pPr>
        <w:spacing w:line="360" w:lineRule="auto"/>
        <w:ind w:firstLine="420" w:firstLineChars="200"/>
        <w:rPr>
          <w:highlight w:val="none"/>
        </w:rPr>
      </w:pPr>
      <w:r>
        <w:rPr>
          <w:rFonts w:ascii="Times New Roman" w:hAnsi="Times New Roman" w:cs="Times New Roman" w:eastAsiaTheme="minorEastAsia"/>
          <w:szCs w:val="16"/>
          <w:highlight w:val="none"/>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BCD91B4">
      <w:pPr>
        <w:widowControl/>
        <w:jc w:val="left"/>
        <w:rPr>
          <w:rFonts w:ascii="Times New Roman" w:hAnsi="Times New Roman" w:cs="Times New Roman" w:eastAsiaTheme="minorEastAsia"/>
          <w:bCs/>
          <w:sz w:val="24"/>
          <w:highlight w:val="none"/>
        </w:rPr>
      </w:pPr>
      <w:r>
        <w:rPr>
          <w:rFonts w:ascii="Times New Roman" w:hAnsi="Times New Roman" w:cs="Times New Roman" w:eastAsiaTheme="minorEastAsia"/>
          <w:bCs/>
          <w:sz w:val="24"/>
          <w:highlight w:val="none"/>
        </w:rPr>
        <w:br w:type="page"/>
      </w:r>
    </w:p>
    <w:p w14:paraId="67DC30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cs="Times New Roman"/>
          <w:b/>
          <w:sz w:val="28"/>
          <w:highlight w:val="none"/>
        </w:rPr>
      </w:pPr>
      <w:r>
        <w:rPr>
          <w:rFonts w:ascii="Times New Roman" w:hAnsi="Times New Roman" w:eastAsia="宋体" w:cs="Times New Roman"/>
          <w:b/>
          <w:sz w:val="28"/>
          <w:highlight w:val="none"/>
        </w:rPr>
        <w:t>第五章  合同</w:t>
      </w:r>
    </w:p>
    <w:p w14:paraId="709362FF">
      <w:pPr>
        <w:adjustRightInd w:val="0"/>
        <w:snapToGrid w:val="0"/>
        <w:ind w:firstLine="261" w:firstLineChars="200"/>
        <w:rPr>
          <w:rFonts w:ascii="Times New Roman" w:hAnsi="Times New Roman" w:eastAsia="仿宋_GB2312" w:cs="Times New Roman"/>
          <w:b/>
          <w:bCs/>
          <w:color w:val="000000"/>
          <w:sz w:val="13"/>
          <w:szCs w:val="13"/>
          <w:highlight w:val="none"/>
        </w:rPr>
      </w:pPr>
    </w:p>
    <w:p w14:paraId="0D73EE79">
      <w:pPr>
        <w:keepNext w:val="0"/>
        <w:keepLines w:val="0"/>
        <w:pageBreakBefore w:val="0"/>
        <w:widowControl w:val="0"/>
        <w:kinsoku/>
        <w:wordWrap/>
        <w:overflowPunct/>
        <w:topLinePunct w:val="0"/>
        <w:bidi w:val="0"/>
        <w:adjustRightInd w:val="0"/>
        <w:snapToGrid w:val="0"/>
        <w:spacing w:line="520" w:lineRule="exact"/>
        <w:ind w:firstLine="422" w:firstLineChars="200"/>
        <w:textAlignment w:val="auto"/>
        <w:rPr>
          <w:rFonts w:hint="eastAsia" w:ascii="宋体" w:hAnsi="宋体" w:eastAsia="宋体" w:cs="宋体"/>
          <w:b/>
          <w:bCs/>
          <w:color w:val="000000"/>
          <w:szCs w:val="21"/>
          <w:highlight w:val="none"/>
          <w:lang w:eastAsia="zh-CN"/>
        </w:rPr>
      </w:pPr>
      <w:bookmarkStart w:id="19" w:name="_Hlk47980575"/>
      <w:r>
        <w:rPr>
          <w:rFonts w:hint="eastAsia" w:ascii="宋体" w:hAnsi="宋体" w:eastAsia="宋体" w:cs="宋体"/>
          <w:b/>
          <w:bCs/>
          <w:color w:val="000000"/>
          <w:szCs w:val="21"/>
          <w:highlight w:val="none"/>
        </w:rPr>
        <w:t>需方（以下简称甲方）：</w:t>
      </w:r>
    </w:p>
    <w:p w14:paraId="3BBF1ADC">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地 址：</w:t>
      </w:r>
    </w:p>
    <w:p w14:paraId="6C950328">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法定代表人：            </w:t>
      </w:r>
    </w:p>
    <w:p w14:paraId="0D2A126A">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联系人：                </w:t>
      </w:r>
    </w:p>
    <w:p w14:paraId="015C58F7">
      <w:pPr>
        <w:adjustRightInd w:val="0"/>
        <w:snapToGrid w:val="0"/>
        <w:spacing w:line="500" w:lineRule="exact"/>
        <w:ind w:firstLine="420" w:firstLineChars="200"/>
        <w:rPr>
          <w:rFonts w:ascii="宋体" w:hAnsi="宋体" w:eastAsia="宋体" w:cs="宋体"/>
          <w:b/>
          <w:bCs/>
          <w:color w:val="000000"/>
          <w:szCs w:val="21"/>
          <w:highlight w:val="none"/>
        </w:rPr>
      </w:pPr>
      <w:r>
        <w:rPr>
          <w:rFonts w:hint="eastAsia" w:ascii="宋体" w:hAnsi="宋体" w:eastAsia="宋体" w:cs="宋体"/>
          <w:color w:val="000000"/>
          <w:szCs w:val="21"/>
          <w:highlight w:val="none"/>
        </w:rPr>
        <w:t xml:space="preserve">电话：     </w:t>
      </w:r>
      <w:r>
        <w:rPr>
          <w:rFonts w:hint="eastAsia" w:ascii="宋体" w:hAnsi="宋体" w:eastAsia="宋体" w:cs="宋体"/>
          <w:b/>
          <w:bCs/>
          <w:color w:val="000000"/>
          <w:szCs w:val="21"/>
          <w:highlight w:val="none"/>
        </w:rPr>
        <w:t xml:space="preserve">             </w:t>
      </w:r>
    </w:p>
    <w:p w14:paraId="237574BA">
      <w:pPr>
        <w:adjustRightInd w:val="0"/>
        <w:snapToGrid w:val="0"/>
        <w:spacing w:line="500" w:lineRule="exact"/>
        <w:ind w:firstLine="422" w:firstLineChars="200"/>
        <w:rPr>
          <w:rFonts w:ascii="宋体" w:hAnsi="宋体" w:eastAsia="宋体" w:cs="宋体"/>
          <w:b/>
          <w:bCs/>
          <w:color w:val="000000"/>
          <w:szCs w:val="21"/>
          <w:highlight w:val="none"/>
        </w:rPr>
      </w:pPr>
    </w:p>
    <w:p w14:paraId="555BA65F">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供方（以下简称乙方）： </w:t>
      </w:r>
    </w:p>
    <w:p w14:paraId="282EFE94">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p>
    <w:p w14:paraId="7A35B88F">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单位负责人：</w:t>
      </w:r>
    </w:p>
    <w:p w14:paraId="12C751E8">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联系人：</w:t>
      </w:r>
    </w:p>
    <w:p w14:paraId="3F8176D3">
      <w:pPr>
        <w:adjustRightInd w:val="0"/>
        <w:snapToGrid w:val="0"/>
        <w:spacing w:line="500" w:lineRule="exact"/>
        <w:ind w:firstLine="420" w:firstLineChars="200"/>
        <w:rPr>
          <w:rFonts w:ascii="宋体" w:hAnsi="宋体" w:eastAsia="宋体" w:cs="宋体"/>
          <w:b/>
          <w:bCs/>
          <w:color w:val="000000"/>
          <w:szCs w:val="21"/>
          <w:highlight w:val="none"/>
        </w:rPr>
      </w:pPr>
      <w:r>
        <w:rPr>
          <w:rFonts w:hint="eastAsia" w:ascii="宋体" w:hAnsi="宋体" w:eastAsia="宋体" w:cs="宋体"/>
          <w:color w:val="000000"/>
          <w:szCs w:val="21"/>
          <w:highlight w:val="none"/>
        </w:rPr>
        <w:t>电话：</w:t>
      </w:r>
    </w:p>
    <w:p w14:paraId="4FAECD29">
      <w:pPr>
        <w:adjustRightInd w:val="0"/>
        <w:snapToGrid w:val="0"/>
        <w:spacing w:line="500" w:lineRule="exact"/>
        <w:rPr>
          <w:rFonts w:ascii="宋体" w:hAnsi="宋体" w:eastAsia="宋体" w:cs="宋体"/>
          <w:color w:val="000000"/>
          <w:szCs w:val="21"/>
          <w:highlight w:val="none"/>
        </w:rPr>
      </w:pPr>
      <w:r>
        <w:rPr>
          <w:rFonts w:hint="eastAsia" w:ascii="宋体" w:hAnsi="宋体" w:eastAsia="宋体" w:cs="宋体"/>
          <w:b/>
          <w:bCs/>
          <w:color w:val="000000"/>
          <w:szCs w:val="21"/>
          <w:highlight w:val="none"/>
        </w:rPr>
        <w:t xml:space="preserve">    </w:t>
      </w:r>
      <w:bookmarkEnd w:id="19"/>
      <w:r>
        <w:rPr>
          <w:rFonts w:hint="eastAsia" w:ascii="宋体" w:hAnsi="宋体" w:eastAsia="宋体" w:cs="宋体"/>
          <w:b/>
          <w:bCs/>
          <w:color w:val="000000"/>
          <w:szCs w:val="21"/>
          <w:highlight w:val="none"/>
        </w:rPr>
        <w:t xml:space="preserve">                                          </w:t>
      </w:r>
    </w:p>
    <w:p w14:paraId="71C8F256">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根据《中华人民共和国民法典》及其他有关法律、行政法规，遵循平等、自愿、公平和诚实信用的原则，双方经协商，就【  】采购事项协商一致，订立本合同。</w:t>
      </w:r>
    </w:p>
    <w:p w14:paraId="32E68019">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第一条 采购内容</w:t>
      </w:r>
    </w:p>
    <w:p w14:paraId="05D2C90F">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1.1品牌、型号、数量、单价及配置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14:paraId="1C2E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45AB5F52">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序号</w:t>
            </w:r>
          </w:p>
        </w:tc>
        <w:tc>
          <w:tcPr>
            <w:tcW w:w="1138" w:type="dxa"/>
            <w:noWrap w:val="0"/>
            <w:vAlign w:val="center"/>
          </w:tcPr>
          <w:p w14:paraId="5A1C29B2">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产品名称</w:t>
            </w:r>
          </w:p>
        </w:tc>
        <w:tc>
          <w:tcPr>
            <w:tcW w:w="709" w:type="dxa"/>
            <w:noWrap w:val="0"/>
            <w:vAlign w:val="center"/>
          </w:tcPr>
          <w:p w14:paraId="555AB3FD">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牌号</w:t>
            </w:r>
          </w:p>
          <w:p w14:paraId="73CF4308">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商标</w:t>
            </w:r>
          </w:p>
        </w:tc>
        <w:tc>
          <w:tcPr>
            <w:tcW w:w="850" w:type="dxa"/>
            <w:noWrap w:val="0"/>
            <w:vAlign w:val="center"/>
          </w:tcPr>
          <w:p w14:paraId="37EB19CE">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规格型号</w:t>
            </w:r>
          </w:p>
        </w:tc>
        <w:tc>
          <w:tcPr>
            <w:tcW w:w="709" w:type="dxa"/>
            <w:noWrap w:val="0"/>
            <w:vAlign w:val="center"/>
          </w:tcPr>
          <w:p w14:paraId="546712AD">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产地</w:t>
            </w:r>
          </w:p>
        </w:tc>
        <w:tc>
          <w:tcPr>
            <w:tcW w:w="850" w:type="dxa"/>
            <w:noWrap w:val="0"/>
            <w:vAlign w:val="center"/>
          </w:tcPr>
          <w:p w14:paraId="205381D1">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生产厂家</w:t>
            </w:r>
          </w:p>
        </w:tc>
        <w:tc>
          <w:tcPr>
            <w:tcW w:w="709" w:type="dxa"/>
            <w:noWrap w:val="0"/>
            <w:vAlign w:val="center"/>
          </w:tcPr>
          <w:p w14:paraId="5B5ACA4D">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计量</w:t>
            </w:r>
          </w:p>
          <w:p w14:paraId="25F905FD">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单位</w:t>
            </w:r>
          </w:p>
        </w:tc>
        <w:tc>
          <w:tcPr>
            <w:tcW w:w="1446" w:type="dxa"/>
            <w:noWrap w:val="0"/>
            <w:vAlign w:val="center"/>
          </w:tcPr>
          <w:p w14:paraId="3BF4CE9C">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数量（暂定）</w:t>
            </w:r>
          </w:p>
        </w:tc>
        <w:tc>
          <w:tcPr>
            <w:tcW w:w="964" w:type="dxa"/>
            <w:noWrap w:val="0"/>
            <w:vAlign w:val="center"/>
          </w:tcPr>
          <w:p w14:paraId="3ADF5E54">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单价（元）</w:t>
            </w:r>
          </w:p>
        </w:tc>
        <w:tc>
          <w:tcPr>
            <w:tcW w:w="1345" w:type="dxa"/>
            <w:noWrap w:val="0"/>
            <w:vAlign w:val="center"/>
          </w:tcPr>
          <w:p w14:paraId="421680FF">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暂定金额（元）</w:t>
            </w:r>
          </w:p>
        </w:tc>
        <w:tc>
          <w:tcPr>
            <w:tcW w:w="720" w:type="dxa"/>
            <w:noWrap w:val="0"/>
            <w:vAlign w:val="center"/>
          </w:tcPr>
          <w:p w14:paraId="57B25DE6">
            <w:pPr>
              <w:adjustRightInd w:val="0"/>
              <w:snapToGrid w:val="0"/>
              <w:spacing w:line="500" w:lineRule="exact"/>
              <w:jc w:val="center"/>
              <w:rPr>
                <w:rFonts w:ascii="宋体" w:hAnsi="宋体" w:eastAsia="宋体" w:cs="宋体"/>
                <w:bCs/>
                <w:spacing w:val="4"/>
                <w:szCs w:val="21"/>
                <w:highlight w:val="none"/>
              </w:rPr>
            </w:pPr>
            <w:r>
              <w:rPr>
                <w:rFonts w:hint="eastAsia" w:ascii="宋体" w:hAnsi="宋体" w:eastAsia="宋体" w:cs="宋体"/>
                <w:bCs/>
                <w:spacing w:val="4"/>
                <w:szCs w:val="21"/>
                <w:highlight w:val="none"/>
              </w:rPr>
              <w:t>参数标准</w:t>
            </w:r>
          </w:p>
        </w:tc>
      </w:tr>
      <w:tr w14:paraId="51DC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25532531">
            <w:pPr>
              <w:adjustRightInd w:val="0"/>
              <w:snapToGrid w:val="0"/>
              <w:spacing w:line="500" w:lineRule="exact"/>
              <w:jc w:val="center"/>
              <w:rPr>
                <w:rFonts w:hint="eastAsia" w:ascii="宋体" w:hAnsi="宋体" w:eastAsia="宋体" w:cs="宋体"/>
                <w:bCs/>
                <w:spacing w:val="4"/>
                <w:szCs w:val="21"/>
                <w:highlight w:val="none"/>
                <w:lang w:val="en-US" w:eastAsia="zh-CN"/>
              </w:rPr>
            </w:pPr>
            <w:r>
              <w:rPr>
                <w:rFonts w:hint="eastAsia" w:ascii="宋体" w:hAnsi="宋体" w:cs="宋体"/>
                <w:bCs/>
                <w:spacing w:val="4"/>
                <w:szCs w:val="21"/>
                <w:highlight w:val="none"/>
                <w:lang w:val="en-US" w:eastAsia="zh-CN"/>
              </w:rPr>
              <w:t>1</w:t>
            </w:r>
          </w:p>
        </w:tc>
        <w:tc>
          <w:tcPr>
            <w:tcW w:w="1138" w:type="dxa"/>
            <w:noWrap w:val="0"/>
            <w:vAlign w:val="center"/>
          </w:tcPr>
          <w:p w14:paraId="1EF8EEDA">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200531F2">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850" w:type="dxa"/>
            <w:noWrap w:val="0"/>
            <w:vAlign w:val="center"/>
          </w:tcPr>
          <w:p w14:paraId="233FDA34">
            <w:pPr>
              <w:spacing w:line="240" w:lineRule="auto"/>
              <w:jc w:val="center"/>
              <w:rPr>
                <w:rFonts w:hint="default"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top"/>
          </w:tcPr>
          <w:p w14:paraId="0BCD3D61">
            <w:pPr>
              <w:adjustRightInd w:val="0"/>
              <w:snapToGrid w:val="0"/>
              <w:spacing w:line="500" w:lineRule="exact"/>
              <w:jc w:val="center"/>
              <w:rPr>
                <w:rFonts w:hint="eastAsia" w:ascii="宋体" w:hAnsi="宋体" w:eastAsia="宋体" w:cs="宋体"/>
                <w:bCs/>
                <w:spacing w:val="4"/>
                <w:szCs w:val="21"/>
                <w:highlight w:val="none"/>
                <w:lang w:val="en-US" w:eastAsia="zh-CN"/>
              </w:rPr>
            </w:pPr>
          </w:p>
        </w:tc>
        <w:tc>
          <w:tcPr>
            <w:tcW w:w="850" w:type="dxa"/>
            <w:noWrap w:val="0"/>
            <w:vAlign w:val="center"/>
          </w:tcPr>
          <w:p w14:paraId="4FF6D0F0">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0BA4B7EC">
            <w:pPr>
              <w:spacing w:line="240" w:lineRule="auto"/>
              <w:jc w:val="center"/>
              <w:rPr>
                <w:rFonts w:hint="default" w:ascii="仿宋_GB2312" w:hAnsi="仿宋_GB2312" w:eastAsia="仿宋_GB2312" w:cs="仿宋_GB2312"/>
                <w:b w:val="0"/>
                <w:bCs/>
                <w:color w:val="0C0C0C"/>
                <w:kern w:val="2"/>
                <w:sz w:val="21"/>
                <w:szCs w:val="21"/>
                <w:highlight w:val="none"/>
                <w:lang w:val="en-US" w:eastAsia="zh-CN" w:bidi="ar-SA"/>
              </w:rPr>
            </w:pPr>
          </w:p>
        </w:tc>
        <w:tc>
          <w:tcPr>
            <w:tcW w:w="1446" w:type="dxa"/>
            <w:noWrap w:val="0"/>
            <w:vAlign w:val="center"/>
          </w:tcPr>
          <w:p w14:paraId="51C100AB">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964" w:type="dxa"/>
            <w:noWrap w:val="0"/>
            <w:vAlign w:val="center"/>
          </w:tcPr>
          <w:p w14:paraId="51676537">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1345" w:type="dxa"/>
            <w:noWrap w:val="0"/>
            <w:vAlign w:val="center"/>
          </w:tcPr>
          <w:p w14:paraId="09363620">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720" w:type="dxa"/>
            <w:noWrap w:val="0"/>
            <w:vAlign w:val="center"/>
          </w:tcPr>
          <w:p w14:paraId="298E11CF">
            <w:pPr>
              <w:adjustRightInd w:val="0"/>
              <w:snapToGrid w:val="0"/>
              <w:spacing w:line="500" w:lineRule="exact"/>
              <w:jc w:val="center"/>
              <w:rPr>
                <w:rFonts w:ascii="宋体" w:hAnsi="宋体" w:eastAsia="宋体" w:cs="宋体"/>
                <w:bCs/>
                <w:spacing w:val="4"/>
                <w:szCs w:val="21"/>
                <w:highlight w:val="none"/>
              </w:rPr>
            </w:pPr>
          </w:p>
        </w:tc>
      </w:tr>
      <w:tr w14:paraId="6306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36CA69E1">
            <w:pPr>
              <w:adjustRightInd w:val="0"/>
              <w:snapToGrid w:val="0"/>
              <w:spacing w:line="500" w:lineRule="exact"/>
              <w:jc w:val="center"/>
              <w:rPr>
                <w:rFonts w:hint="eastAsia" w:ascii="宋体" w:hAnsi="宋体" w:eastAsia="宋体" w:cs="宋体"/>
                <w:bCs/>
                <w:spacing w:val="4"/>
                <w:szCs w:val="21"/>
                <w:highlight w:val="none"/>
                <w:lang w:val="en-US" w:eastAsia="zh-CN"/>
              </w:rPr>
            </w:pPr>
            <w:r>
              <w:rPr>
                <w:rFonts w:hint="eastAsia" w:ascii="宋体" w:hAnsi="宋体" w:cs="宋体"/>
                <w:bCs/>
                <w:spacing w:val="4"/>
                <w:szCs w:val="21"/>
                <w:highlight w:val="none"/>
                <w:lang w:val="en-US" w:eastAsia="zh-CN"/>
              </w:rPr>
              <w:t>2</w:t>
            </w:r>
          </w:p>
        </w:tc>
        <w:tc>
          <w:tcPr>
            <w:tcW w:w="1138" w:type="dxa"/>
            <w:noWrap w:val="0"/>
            <w:vAlign w:val="center"/>
          </w:tcPr>
          <w:p w14:paraId="727EA2F2">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44B46F09">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850" w:type="dxa"/>
            <w:noWrap w:val="0"/>
            <w:vAlign w:val="center"/>
          </w:tcPr>
          <w:p w14:paraId="5D7F329F">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top"/>
          </w:tcPr>
          <w:p w14:paraId="4F282994">
            <w:pPr>
              <w:adjustRightInd w:val="0"/>
              <w:snapToGrid w:val="0"/>
              <w:spacing w:line="500" w:lineRule="exact"/>
              <w:jc w:val="center"/>
              <w:rPr>
                <w:rFonts w:ascii="宋体" w:hAnsi="宋体" w:eastAsia="宋体" w:cs="宋体"/>
                <w:bCs/>
                <w:spacing w:val="4"/>
                <w:szCs w:val="21"/>
                <w:highlight w:val="none"/>
              </w:rPr>
            </w:pPr>
          </w:p>
        </w:tc>
        <w:tc>
          <w:tcPr>
            <w:tcW w:w="850" w:type="dxa"/>
            <w:noWrap w:val="0"/>
            <w:vAlign w:val="center"/>
          </w:tcPr>
          <w:p w14:paraId="1944DB62">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50749F76">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1446" w:type="dxa"/>
            <w:noWrap w:val="0"/>
            <w:vAlign w:val="center"/>
          </w:tcPr>
          <w:p w14:paraId="38890466">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964" w:type="dxa"/>
            <w:noWrap w:val="0"/>
            <w:vAlign w:val="center"/>
          </w:tcPr>
          <w:p w14:paraId="5D373157">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1345" w:type="dxa"/>
            <w:noWrap w:val="0"/>
            <w:vAlign w:val="center"/>
          </w:tcPr>
          <w:p w14:paraId="0AA45B7C">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720" w:type="dxa"/>
            <w:noWrap w:val="0"/>
            <w:vAlign w:val="center"/>
          </w:tcPr>
          <w:p w14:paraId="24E05F49">
            <w:pPr>
              <w:adjustRightInd w:val="0"/>
              <w:snapToGrid w:val="0"/>
              <w:spacing w:line="500" w:lineRule="exact"/>
              <w:jc w:val="center"/>
              <w:rPr>
                <w:rFonts w:ascii="宋体" w:hAnsi="宋体" w:eastAsia="宋体" w:cs="宋体"/>
                <w:bCs/>
                <w:spacing w:val="4"/>
                <w:szCs w:val="21"/>
                <w:highlight w:val="none"/>
              </w:rPr>
            </w:pPr>
          </w:p>
        </w:tc>
      </w:tr>
      <w:tr w14:paraId="2A72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35C63254">
            <w:pPr>
              <w:adjustRightInd w:val="0"/>
              <w:snapToGrid w:val="0"/>
              <w:spacing w:line="500" w:lineRule="exact"/>
              <w:jc w:val="center"/>
              <w:rPr>
                <w:rFonts w:hint="eastAsia" w:ascii="宋体" w:hAnsi="宋体" w:eastAsia="宋体" w:cs="宋体"/>
                <w:bCs/>
                <w:spacing w:val="4"/>
                <w:szCs w:val="21"/>
                <w:highlight w:val="none"/>
                <w:lang w:val="en-US" w:eastAsia="zh-CN"/>
              </w:rPr>
            </w:pPr>
            <w:r>
              <w:rPr>
                <w:rFonts w:hint="eastAsia" w:ascii="宋体" w:hAnsi="宋体" w:cs="宋体"/>
                <w:bCs/>
                <w:spacing w:val="4"/>
                <w:szCs w:val="21"/>
                <w:highlight w:val="none"/>
                <w:lang w:val="en-US" w:eastAsia="zh-CN"/>
              </w:rPr>
              <w:t>3</w:t>
            </w:r>
          </w:p>
        </w:tc>
        <w:tc>
          <w:tcPr>
            <w:tcW w:w="1138" w:type="dxa"/>
            <w:noWrap w:val="0"/>
            <w:vAlign w:val="center"/>
          </w:tcPr>
          <w:p w14:paraId="3587D29D">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188D9E9D">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850" w:type="dxa"/>
            <w:noWrap w:val="0"/>
            <w:vAlign w:val="center"/>
          </w:tcPr>
          <w:p w14:paraId="4F3432DC">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top"/>
          </w:tcPr>
          <w:p w14:paraId="5D6452FE">
            <w:pPr>
              <w:adjustRightInd w:val="0"/>
              <w:snapToGrid w:val="0"/>
              <w:spacing w:line="500" w:lineRule="exact"/>
              <w:jc w:val="center"/>
              <w:rPr>
                <w:rFonts w:ascii="宋体" w:hAnsi="宋体" w:eastAsia="宋体" w:cs="宋体"/>
                <w:bCs/>
                <w:spacing w:val="4"/>
                <w:szCs w:val="21"/>
                <w:highlight w:val="none"/>
              </w:rPr>
            </w:pPr>
          </w:p>
        </w:tc>
        <w:tc>
          <w:tcPr>
            <w:tcW w:w="850" w:type="dxa"/>
            <w:noWrap w:val="0"/>
            <w:vAlign w:val="center"/>
          </w:tcPr>
          <w:p w14:paraId="3F816785">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79935237">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1446" w:type="dxa"/>
            <w:noWrap w:val="0"/>
            <w:vAlign w:val="center"/>
          </w:tcPr>
          <w:p w14:paraId="5B43B054">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964" w:type="dxa"/>
            <w:noWrap w:val="0"/>
            <w:vAlign w:val="center"/>
          </w:tcPr>
          <w:p w14:paraId="0CCD5378">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1345" w:type="dxa"/>
            <w:noWrap w:val="0"/>
            <w:vAlign w:val="center"/>
          </w:tcPr>
          <w:p w14:paraId="1263E88B">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720" w:type="dxa"/>
            <w:noWrap w:val="0"/>
            <w:vAlign w:val="center"/>
          </w:tcPr>
          <w:p w14:paraId="66EAF1CD">
            <w:pPr>
              <w:adjustRightInd w:val="0"/>
              <w:snapToGrid w:val="0"/>
              <w:spacing w:line="500" w:lineRule="exact"/>
              <w:jc w:val="center"/>
              <w:rPr>
                <w:rFonts w:ascii="宋体" w:hAnsi="宋体" w:eastAsia="宋体" w:cs="宋体"/>
                <w:bCs/>
                <w:spacing w:val="4"/>
                <w:szCs w:val="21"/>
                <w:highlight w:val="none"/>
              </w:rPr>
            </w:pPr>
          </w:p>
        </w:tc>
      </w:tr>
      <w:tr w14:paraId="1660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05B3FF62">
            <w:pPr>
              <w:adjustRightInd w:val="0"/>
              <w:snapToGrid w:val="0"/>
              <w:spacing w:line="500" w:lineRule="exact"/>
              <w:jc w:val="center"/>
              <w:rPr>
                <w:rFonts w:hint="default" w:ascii="宋体" w:hAnsi="宋体" w:cs="宋体"/>
                <w:bCs/>
                <w:spacing w:val="4"/>
                <w:szCs w:val="21"/>
                <w:highlight w:val="none"/>
                <w:lang w:val="en-US" w:eastAsia="zh-CN"/>
              </w:rPr>
            </w:pPr>
            <w:r>
              <w:rPr>
                <w:rFonts w:hint="eastAsia" w:ascii="宋体" w:hAnsi="宋体" w:cs="宋体"/>
                <w:bCs/>
                <w:spacing w:val="4"/>
                <w:szCs w:val="21"/>
                <w:highlight w:val="none"/>
                <w:lang w:val="en-US" w:eastAsia="zh-CN"/>
              </w:rPr>
              <w:t>4</w:t>
            </w:r>
          </w:p>
        </w:tc>
        <w:tc>
          <w:tcPr>
            <w:tcW w:w="1138" w:type="dxa"/>
            <w:noWrap w:val="0"/>
            <w:vAlign w:val="center"/>
          </w:tcPr>
          <w:p w14:paraId="32EABC7D">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08C84E32">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850" w:type="dxa"/>
            <w:noWrap w:val="0"/>
            <w:vAlign w:val="center"/>
          </w:tcPr>
          <w:p w14:paraId="3E850F39">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top"/>
          </w:tcPr>
          <w:p w14:paraId="61A7C275">
            <w:pPr>
              <w:adjustRightInd w:val="0"/>
              <w:snapToGrid w:val="0"/>
              <w:spacing w:line="500" w:lineRule="exact"/>
              <w:jc w:val="center"/>
              <w:rPr>
                <w:rFonts w:ascii="宋体" w:hAnsi="宋体" w:eastAsia="宋体" w:cs="宋体"/>
                <w:bCs/>
                <w:spacing w:val="4"/>
                <w:szCs w:val="21"/>
                <w:highlight w:val="none"/>
              </w:rPr>
            </w:pPr>
          </w:p>
        </w:tc>
        <w:tc>
          <w:tcPr>
            <w:tcW w:w="850" w:type="dxa"/>
            <w:noWrap w:val="0"/>
            <w:vAlign w:val="center"/>
          </w:tcPr>
          <w:p w14:paraId="3B5E4CA4">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1D00299E">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1446" w:type="dxa"/>
            <w:noWrap w:val="0"/>
            <w:vAlign w:val="center"/>
          </w:tcPr>
          <w:p w14:paraId="1EEABF08">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964" w:type="dxa"/>
            <w:noWrap w:val="0"/>
            <w:vAlign w:val="center"/>
          </w:tcPr>
          <w:p w14:paraId="328BF869">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1345" w:type="dxa"/>
            <w:noWrap w:val="0"/>
            <w:vAlign w:val="center"/>
          </w:tcPr>
          <w:p w14:paraId="0844E448">
            <w:pPr>
              <w:adjustRightInd w:val="0"/>
              <w:snapToGrid w:val="0"/>
              <w:spacing w:line="500" w:lineRule="exact"/>
              <w:jc w:val="center"/>
              <w:rPr>
                <w:rFonts w:hint="default" w:ascii="宋体" w:hAnsi="宋体" w:eastAsia="宋体" w:cs="宋体"/>
                <w:bCs/>
                <w:spacing w:val="4"/>
                <w:szCs w:val="21"/>
                <w:highlight w:val="none"/>
                <w:lang w:val="en-US" w:eastAsia="zh-CN"/>
              </w:rPr>
            </w:pPr>
          </w:p>
        </w:tc>
        <w:tc>
          <w:tcPr>
            <w:tcW w:w="720" w:type="dxa"/>
            <w:noWrap w:val="0"/>
            <w:vAlign w:val="center"/>
          </w:tcPr>
          <w:p w14:paraId="041D5F77">
            <w:pPr>
              <w:adjustRightInd w:val="0"/>
              <w:snapToGrid w:val="0"/>
              <w:spacing w:line="500" w:lineRule="exact"/>
              <w:jc w:val="center"/>
              <w:rPr>
                <w:rFonts w:ascii="宋体" w:hAnsi="宋体" w:eastAsia="宋体" w:cs="宋体"/>
                <w:bCs/>
                <w:spacing w:val="4"/>
                <w:szCs w:val="21"/>
                <w:highlight w:val="none"/>
              </w:rPr>
            </w:pPr>
          </w:p>
        </w:tc>
      </w:tr>
      <w:tr w14:paraId="52F2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098EF894">
            <w:pPr>
              <w:adjustRightInd w:val="0"/>
              <w:snapToGrid w:val="0"/>
              <w:spacing w:line="500" w:lineRule="exact"/>
              <w:jc w:val="center"/>
              <w:rPr>
                <w:rFonts w:hint="default" w:ascii="宋体" w:hAnsi="宋体" w:cs="宋体"/>
                <w:bCs/>
                <w:spacing w:val="4"/>
                <w:szCs w:val="21"/>
                <w:highlight w:val="none"/>
                <w:lang w:val="en-US" w:eastAsia="zh-CN"/>
              </w:rPr>
            </w:pPr>
            <w:r>
              <w:rPr>
                <w:rFonts w:hint="eastAsia" w:ascii="宋体" w:hAnsi="宋体" w:cs="宋体"/>
                <w:bCs/>
                <w:spacing w:val="4"/>
                <w:szCs w:val="21"/>
                <w:highlight w:val="none"/>
                <w:lang w:val="en-US" w:eastAsia="zh-CN"/>
              </w:rPr>
              <w:t>5</w:t>
            </w:r>
          </w:p>
        </w:tc>
        <w:tc>
          <w:tcPr>
            <w:tcW w:w="1138" w:type="dxa"/>
            <w:noWrap w:val="0"/>
            <w:vAlign w:val="center"/>
          </w:tcPr>
          <w:p w14:paraId="34ED5206">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45822820">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850" w:type="dxa"/>
            <w:noWrap w:val="0"/>
            <w:vAlign w:val="center"/>
          </w:tcPr>
          <w:p w14:paraId="02F71A68">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top"/>
          </w:tcPr>
          <w:p w14:paraId="35F4CFE5">
            <w:pPr>
              <w:adjustRightInd w:val="0"/>
              <w:snapToGrid w:val="0"/>
              <w:spacing w:line="500" w:lineRule="exact"/>
              <w:jc w:val="center"/>
              <w:rPr>
                <w:rFonts w:ascii="宋体" w:hAnsi="宋体" w:eastAsia="宋体" w:cs="宋体"/>
                <w:bCs/>
                <w:spacing w:val="4"/>
                <w:szCs w:val="21"/>
                <w:highlight w:val="none"/>
              </w:rPr>
            </w:pPr>
          </w:p>
        </w:tc>
        <w:tc>
          <w:tcPr>
            <w:tcW w:w="850" w:type="dxa"/>
            <w:noWrap w:val="0"/>
            <w:vAlign w:val="center"/>
          </w:tcPr>
          <w:p w14:paraId="399D6D1E">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709" w:type="dxa"/>
            <w:noWrap w:val="0"/>
            <w:vAlign w:val="center"/>
          </w:tcPr>
          <w:p w14:paraId="55C198AE">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1446" w:type="dxa"/>
            <w:noWrap w:val="0"/>
            <w:vAlign w:val="center"/>
          </w:tcPr>
          <w:p w14:paraId="19F58CA1">
            <w:pPr>
              <w:spacing w:line="240" w:lineRule="auto"/>
              <w:jc w:val="center"/>
              <w:rPr>
                <w:rFonts w:hint="eastAsia" w:ascii="仿宋_GB2312" w:hAnsi="仿宋_GB2312" w:eastAsia="仿宋_GB2312" w:cs="仿宋_GB2312"/>
                <w:b w:val="0"/>
                <w:bCs/>
                <w:color w:val="0C0C0C"/>
                <w:kern w:val="2"/>
                <w:sz w:val="21"/>
                <w:szCs w:val="21"/>
                <w:highlight w:val="none"/>
                <w:lang w:val="en-US" w:eastAsia="zh-CN" w:bidi="ar-SA"/>
              </w:rPr>
            </w:pPr>
          </w:p>
        </w:tc>
        <w:tc>
          <w:tcPr>
            <w:tcW w:w="964" w:type="dxa"/>
            <w:noWrap w:val="0"/>
            <w:vAlign w:val="center"/>
          </w:tcPr>
          <w:p w14:paraId="1A1ACFF9">
            <w:pPr>
              <w:adjustRightInd w:val="0"/>
              <w:snapToGrid w:val="0"/>
              <w:spacing w:line="500" w:lineRule="exact"/>
              <w:jc w:val="center"/>
              <w:rPr>
                <w:rFonts w:ascii="宋体" w:hAnsi="宋体" w:eastAsia="宋体" w:cs="宋体"/>
                <w:bCs/>
                <w:spacing w:val="4"/>
                <w:szCs w:val="21"/>
                <w:highlight w:val="none"/>
              </w:rPr>
            </w:pPr>
          </w:p>
        </w:tc>
        <w:tc>
          <w:tcPr>
            <w:tcW w:w="1345" w:type="dxa"/>
            <w:noWrap w:val="0"/>
            <w:vAlign w:val="center"/>
          </w:tcPr>
          <w:p w14:paraId="2C188E4E">
            <w:pPr>
              <w:spacing w:line="240" w:lineRule="auto"/>
              <w:jc w:val="center"/>
              <w:rPr>
                <w:rFonts w:hint="default" w:ascii="宋体" w:hAnsi="宋体" w:eastAsia="宋体" w:cs="宋体"/>
                <w:bCs/>
                <w:spacing w:val="4"/>
                <w:szCs w:val="21"/>
                <w:highlight w:val="none"/>
                <w:lang w:val="en-US" w:eastAsia="zh-CN"/>
              </w:rPr>
            </w:pPr>
          </w:p>
        </w:tc>
        <w:tc>
          <w:tcPr>
            <w:tcW w:w="720" w:type="dxa"/>
            <w:noWrap w:val="0"/>
            <w:vAlign w:val="center"/>
          </w:tcPr>
          <w:p w14:paraId="5EED89BD">
            <w:pPr>
              <w:adjustRightInd w:val="0"/>
              <w:snapToGrid w:val="0"/>
              <w:spacing w:line="500" w:lineRule="exact"/>
              <w:jc w:val="center"/>
              <w:rPr>
                <w:rFonts w:ascii="宋体" w:hAnsi="宋体" w:eastAsia="宋体" w:cs="宋体"/>
                <w:bCs/>
                <w:spacing w:val="4"/>
                <w:szCs w:val="21"/>
                <w:highlight w:val="none"/>
              </w:rPr>
            </w:pPr>
          </w:p>
        </w:tc>
      </w:tr>
      <w:tr w14:paraId="5F17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noWrap w:val="0"/>
            <w:vAlign w:val="center"/>
          </w:tcPr>
          <w:p w14:paraId="3A7954A4">
            <w:pPr>
              <w:adjustRightInd w:val="0"/>
              <w:snapToGrid w:val="0"/>
              <w:spacing w:line="500" w:lineRule="exact"/>
              <w:rPr>
                <w:rFonts w:hint="default" w:ascii="宋体" w:hAnsi="宋体" w:eastAsia="宋体" w:cs="宋体"/>
                <w:bCs/>
                <w:spacing w:val="4"/>
                <w:szCs w:val="21"/>
                <w:highlight w:val="none"/>
                <w:lang w:val="en-US" w:eastAsia="zh-CN"/>
              </w:rPr>
            </w:pPr>
            <w:r>
              <w:rPr>
                <w:rFonts w:hint="eastAsia" w:ascii="宋体" w:hAnsi="宋体" w:eastAsia="宋体" w:cs="宋体"/>
                <w:bCs/>
                <w:spacing w:val="4"/>
                <w:szCs w:val="21"/>
                <w:highlight w:val="none"/>
              </w:rPr>
              <w:t>暂定合计人民币金额（大写）：       （小写）：</w:t>
            </w:r>
          </w:p>
        </w:tc>
      </w:tr>
    </w:tbl>
    <w:p w14:paraId="2F94636C">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1.2甲方有权根据自身需求调整产品数量，但需在乙方发货前及时通知乙方，并根据清单价格与乙方据实结算。</w:t>
      </w:r>
    </w:p>
    <w:p w14:paraId="03F0C160">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1.3双方确认，本合同的签订，并不意味着本采购项目所需的产品全部由乙方供应，甲方有权根据实际情况另行向其他供应方采购 。</w:t>
      </w:r>
    </w:p>
    <w:p w14:paraId="1720E54E">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第二条 合同价款</w:t>
      </w:r>
    </w:p>
    <w:p w14:paraId="2DFCC843">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2.1 合同总额暂定为：人民币(大写) 【  】元(小写￥【  】元), </w:t>
      </w:r>
      <w:bookmarkStart w:id="20" w:name="_Hlk49083348"/>
      <w:r>
        <w:rPr>
          <w:rFonts w:hint="eastAsia" w:ascii="宋体" w:hAnsi="宋体" w:eastAsia="宋体" w:cs="宋体"/>
          <w:color w:val="000000"/>
          <w:szCs w:val="21"/>
          <w:highlight w:val="none"/>
        </w:rPr>
        <w:t>最终按本合同约定的单价和甲方确认的乙方实际供货、安装数量据实结算。本合同单价一次性包死，固定不变，不因包括市场价格涨落、履行期调整等任何因素而调整。合同单价包括</w:t>
      </w:r>
      <w:bookmarkEnd w:id="20"/>
      <w:r>
        <w:rPr>
          <w:rFonts w:hint="eastAsia" w:ascii="宋体" w:hAnsi="宋体" w:eastAsia="宋体" w:cs="宋体"/>
          <w:color w:val="000000"/>
          <w:szCs w:val="21"/>
          <w:highlight w:val="none"/>
        </w:rPr>
        <w:t>但不限于材料费、人工费、运费、包装费、安装调试费、利润、税费等乙方为履行本合同项下全部义务所需的所有费用。除此之外，甲方无需就本合同项下服务向乙方或第三方支付任何其他费用。</w:t>
      </w:r>
    </w:p>
    <w:p w14:paraId="5F90502E">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2.2合同价款的支付：采用如下第【 </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 种方式：</w:t>
      </w:r>
    </w:p>
    <w:p w14:paraId="17A4A3DC">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（1）一次性支付</w:t>
      </w:r>
    </w:p>
    <w:p w14:paraId="6BD13893">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产品到货并经甲方验收合格后【</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】个工作日内支付完毕合同总价款。</w:t>
      </w:r>
    </w:p>
    <w:p w14:paraId="37A8170F">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（2）分期支付</w:t>
      </w:r>
    </w:p>
    <w:p w14:paraId="14CD6C75">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A.本合同签署生效后【】个工作日内，甲方向乙方支付合同总价款的【】 ％作为预付款，即人民币【】元，大写【】元整；</w:t>
      </w:r>
    </w:p>
    <w:p w14:paraId="33C45A5C">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B.乙方完成合同全部义务且经甲方验收合格后【】个工作日内，甲方向乙方支付合同总价款的【】％，即人民币【】元，大写【】元整；</w:t>
      </w:r>
    </w:p>
    <w:p w14:paraId="5498CB3E">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C.剩余合同总价款的【】％即人民币【】元，大写【】元整作为质量保证金，质量保证期届满后【】个工作日内且甲方向乙方无息支付该款项。      </w:t>
      </w:r>
    </w:p>
    <w:p w14:paraId="5BEFF848">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0AAF481B">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2.4乙方指定收款账户信息如下：</w:t>
      </w:r>
    </w:p>
    <w:p w14:paraId="4C8F506C">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开户行：</w:t>
      </w:r>
    </w:p>
    <w:p w14:paraId="09979DC8">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账户名称：</w:t>
      </w:r>
    </w:p>
    <w:p w14:paraId="076175B3">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p w14:paraId="71C55252">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5E95E9C">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4556DC4D">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第三条 质量要求和技术标准</w:t>
      </w:r>
    </w:p>
    <w:p w14:paraId="0E147CA9">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3.1本合同标的物的质量要求和技术标准：所有的产品和工艺均应达到国家标准，或者根据情况等同于或高于产品清单中指定的标准执行。上述各项质量要求和技术标准之间产生冲突的，以要求和标准较高者为准。</w:t>
      </w:r>
    </w:p>
    <w:p w14:paraId="29A2CCF5">
      <w:pPr>
        <w:adjustRightInd w:val="0"/>
        <w:snapToGrid w:val="0"/>
        <w:spacing w:line="500" w:lineRule="exact"/>
        <w:ind w:firstLine="420" w:firstLineChars="200"/>
        <w:rPr>
          <w:rFonts w:ascii="宋体" w:hAnsi="宋体" w:eastAsia="宋体" w:cs="宋体"/>
          <w:color w:val="000000"/>
          <w:szCs w:val="21"/>
          <w:highlight w:val="none"/>
        </w:rPr>
      </w:pPr>
      <w:bookmarkStart w:id="21" w:name="_Hlk49083391"/>
      <w:r>
        <w:rPr>
          <w:rFonts w:hint="eastAsia" w:ascii="宋体" w:hAnsi="宋体" w:eastAsia="宋体" w:cs="宋体"/>
          <w:color w:val="000000"/>
          <w:szCs w:val="21"/>
          <w:highlight w:val="none"/>
        </w:rPr>
        <w:t>3.2乙方须对产品的质量负责，产品交付甲方后，凡因产品质量不符合约定或有其它内在质量瑕疵，而给甲方或任何第三方造成人身损害和财产损失的，均由乙方承担责任。</w:t>
      </w:r>
    </w:p>
    <w:bookmarkEnd w:id="21"/>
    <w:p w14:paraId="17CFE1D3">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3.3包装：按生产商的标准包装，且应符合国家有关标准要求，并保证货物运抵现场时不受任何损坏。</w:t>
      </w:r>
    </w:p>
    <w:p w14:paraId="421888AF">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第四条 货物的包装和交货</w:t>
      </w:r>
    </w:p>
    <w:p w14:paraId="19556554">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4.1乙方负责装货、运输，将货物安全运抵交货目的地并卸载。</w:t>
      </w:r>
    </w:p>
    <w:p w14:paraId="30515E8E">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4.2交货期：合同签订生效后【 </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】日历日内。甲方有权延迟交货期，但需要提前24小时通知乙方。乙方在每批货物抵达货物交货目的地24小时前通知甲方接货。</w:t>
      </w:r>
    </w:p>
    <w:p w14:paraId="3B3549B6">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4.3交货目的地：甲方指定地点。</w:t>
      </w:r>
    </w:p>
    <w:p w14:paraId="3CE1FC88">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4.4乙方在交货时一并将全部技术资料，包括但不限于样本、图纸、操作手册、使用指南、维修指南、服务手册、示意图、产品使用说明书、主要辅料说明及材料品牌证明文件、制造、安装、检验标准和技术规范等。</w:t>
      </w:r>
    </w:p>
    <w:p w14:paraId="078C8F29">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70AE61FF">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4.6、货物的包装应符合国家的规定，并确保安全、卫生后，才交甲方使用。产品包装须保护产品完整、不受损伤，包装物不回收。</w:t>
      </w:r>
    </w:p>
    <w:p w14:paraId="3EADA16C">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4.7、货物的包装之标识应符合中华人民共和国法律、法规等对有关标的说明、产地、原材料、用途、警语、保质期及保质条件等之规定，否则甲方有权拒收。</w:t>
      </w:r>
    </w:p>
    <w:p w14:paraId="561D2352">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第五条 验收</w:t>
      </w:r>
    </w:p>
    <w:p w14:paraId="19626F6F">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5.1货物送达到甲方指定地点后，甲方按照产品清单对货物的数量和外观进行验货；如发现产品与合同约定不符，或货物有破损、缺件以及其他不符合质量约定的情形等，乙方应及时按甲方要求处理。</w:t>
      </w:r>
    </w:p>
    <w:p w14:paraId="7B4A3C1F">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5.2货物到达现场后，乙方应按甲方安排的时间派人到现场进行开箱检验。如乙方不能按时到达现场，又无函电通知时，甲方有权开箱检验，并对缺件、质量损坏情况做出记录。</w:t>
      </w:r>
    </w:p>
    <w:p w14:paraId="25598423">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第六条 货物的保证</w:t>
      </w:r>
    </w:p>
    <w:p w14:paraId="0399BC15">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乙方对其按合同向甲方提供的全部货物及服务保证如下：</w:t>
      </w:r>
    </w:p>
    <w:p w14:paraId="0BF9EEFC">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6.1货物是采用优质材料及先进工艺所制造的原厂出品的新品。</w:t>
      </w:r>
    </w:p>
    <w:p w14:paraId="1683777B">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6.2货物在原产地、质量、规格及性能等方面符合本合同有关规定的要求。</w:t>
      </w:r>
    </w:p>
    <w:p w14:paraId="4371D22B">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6.4甲方在中华人民共和国境内使用本合同项目下的货物及服务不侵犯任何第三方的专利权、商标使用权、工业设计权及其他权益。</w:t>
      </w:r>
    </w:p>
    <w:p w14:paraId="1A966C9E">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第七条 退货和换货</w:t>
      </w:r>
    </w:p>
    <w:p w14:paraId="28A04ED9">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3C4E1CA2">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宋体" w:hAnsi="宋体" w:eastAsia="宋体" w:cs="宋体"/>
          <w:color w:val="000000"/>
          <w:szCs w:val="21"/>
          <w:highlight w:val="none"/>
        </w:rPr>
        <w:t>给甲方，乙方逾期未取回产品的，相关产品毁损、灭失的风险应当由乙方承担，乙方逾期退款的，每逾期</w:t>
      </w:r>
      <w:r>
        <w:rPr>
          <w:rFonts w:ascii="宋体" w:hAnsi="宋体" w:eastAsia="宋体" w:cs="宋体"/>
          <w:color w:val="000000"/>
          <w:szCs w:val="21"/>
          <w:highlight w:val="none"/>
        </w:rPr>
        <w:t>1日，应当按照乙方逾期退款金额的万分之四向甲方支付违约金。</w:t>
      </w:r>
    </w:p>
    <w:p w14:paraId="5E8F4D0E">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7.3在货物</w:t>
      </w:r>
      <w:r>
        <w:rPr>
          <w:rFonts w:hint="eastAsia" w:ascii="宋体" w:hAnsi="宋体" w:eastAsia="宋体" w:cs="宋体"/>
          <w:color w:val="000000"/>
          <w:szCs w:val="21"/>
          <w:highlight w:val="none"/>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3A42F704">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 xml:space="preserve">7.4 本合同项下货物的质保期为：从货物交付并经验收合格之日起 </w:t>
      </w:r>
      <w:r>
        <w:rPr>
          <w:rFonts w:hint="eastAsia" w:ascii="宋体" w:hAnsi="宋体" w:cs="宋体"/>
          <w:color w:val="000000"/>
          <w:szCs w:val="21"/>
          <w:highlight w:val="none"/>
          <w:lang w:val="en-US" w:eastAsia="zh-CN"/>
        </w:rPr>
        <w:t>一</w:t>
      </w:r>
      <w:r>
        <w:rPr>
          <w:rFonts w:ascii="宋体" w:hAnsi="宋体" w:eastAsia="宋体" w:cs="宋体"/>
          <w:color w:val="000000"/>
          <w:szCs w:val="21"/>
          <w:highlight w:val="none"/>
        </w:rPr>
        <w:t xml:space="preserve"> 年。</w:t>
      </w:r>
    </w:p>
    <w:p w14:paraId="2F201BC3">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第八条 违约责任</w:t>
      </w:r>
    </w:p>
    <w:p w14:paraId="120F7DA6">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8.1乙方未按本合同约定日期按时供货，每延期一天，向甲方支付该批货物合同价款的千分之一的违约金，延期超20天的，甲方有权解除本合同。</w:t>
      </w:r>
    </w:p>
    <w:p w14:paraId="7F4F9F9F">
      <w:pPr>
        <w:adjustRightInd w:val="0"/>
        <w:snapToGrid w:val="0"/>
        <w:spacing w:line="500" w:lineRule="exact"/>
        <w:ind w:firstLine="420" w:firstLineChars="200"/>
        <w:rPr>
          <w:rFonts w:ascii="宋体" w:hAnsi="宋体" w:eastAsia="宋体" w:cs="宋体"/>
          <w:color w:val="000000"/>
          <w:szCs w:val="21"/>
          <w:highlight w:val="none"/>
        </w:rPr>
      </w:pPr>
    </w:p>
    <w:p w14:paraId="0730D5C4">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8.2若甲方在使用产品的过程中，由于产品质量原因给甲方或第三方造成人身或财产损失时，乙方应承担全部赔偿责任，并向甲方支付存在质量问题的货物对应合同价款的</w:t>
      </w:r>
      <w:r>
        <w:rPr>
          <w:rFonts w:ascii="宋体" w:hAnsi="宋体" w:eastAsia="宋体" w:cs="宋体"/>
          <w:color w:val="000000"/>
          <w:szCs w:val="21"/>
          <w:highlight w:val="none"/>
        </w:rPr>
        <w:t>20%作为违约金</w:t>
      </w:r>
      <w:r>
        <w:rPr>
          <w:rFonts w:hint="eastAsia" w:ascii="宋体" w:hAnsi="宋体" w:eastAsia="宋体" w:cs="宋体"/>
          <w:color w:val="000000"/>
          <w:szCs w:val="21"/>
          <w:highlight w:val="none"/>
        </w:rPr>
        <w:t>。</w:t>
      </w:r>
    </w:p>
    <w:p w14:paraId="157AF1D9">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8.3乙方违反本合同其他约定，经甲方催告后10日内仍未整改的，甲方有权解除合同。</w:t>
      </w:r>
    </w:p>
    <w:p w14:paraId="192E9527">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8.</w:t>
      </w:r>
      <w:bookmarkStart w:id="22" w:name="_Hlk49085556"/>
      <w:r>
        <w:rPr>
          <w:rFonts w:hint="eastAsia" w:ascii="宋体" w:hAnsi="宋体" w:eastAsia="宋体" w:cs="宋体"/>
          <w:color w:val="000000"/>
          <w:szCs w:val="21"/>
          <w:highlight w:val="none"/>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2"/>
      <w:r>
        <w:rPr>
          <w:rFonts w:hint="eastAsia" w:ascii="宋体" w:hAnsi="宋体" w:eastAsia="宋体" w:cs="宋体"/>
          <w:color w:val="000000"/>
          <w:szCs w:val="21"/>
          <w:highlight w:val="none"/>
        </w:rPr>
        <w:t>。</w:t>
      </w:r>
    </w:p>
    <w:p w14:paraId="0220E3FF">
      <w:pPr>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8.5 因乙方原因导致本合同解除的，乙方应当退还甲方已经支付的货款，且乙方应当按照合同总价款的20%向甲方支付违约金，违约金不足以弥补甲方损失的，乙方应当赔偿甲方因此遭受的损失。</w:t>
      </w:r>
    </w:p>
    <w:p w14:paraId="393E04B0">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8.</w:t>
      </w:r>
      <w:bookmarkStart w:id="23" w:name="_Hlk49085594"/>
      <w:r>
        <w:rPr>
          <w:rFonts w:hint="eastAsia" w:ascii="宋体" w:hAnsi="宋体" w:eastAsia="宋体" w:cs="宋体"/>
          <w:color w:val="000000"/>
          <w:szCs w:val="21"/>
          <w:highlight w:val="none"/>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23"/>
    </w:p>
    <w:p w14:paraId="7BCDAA0F">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第九条 知识产权及保密条款</w:t>
      </w:r>
    </w:p>
    <w:p w14:paraId="743922BD">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580E8718">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7561C4B3">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647C7751">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9.4 乙方应采取必要措施保证其员工无论是在职中还是离职后均承担同样的保密义务。</w:t>
      </w:r>
    </w:p>
    <w:p w14:paraId="495B2B8B">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9.5 本协议变更、解除和终止后保密条款对双方仍有约束力。</w:t>
      </w:r>
    </w:p>
    <w:p w14:paraId="4E707F11">
      <w:pPr>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第十条 不可抗力</w:t>
      </w:r>
    </w:p>
    <w:p w14:paraId="09F96F44">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本</w:t>
      </w:r>
      <w:bookmarkStart w:id="24" w:name="_Hlk49085614"/>
      <w:r>
        <w:rPr>
          <w:rFonts w:hint="eastAsia" w:ascii="宋体" w:hAnsi="宋体" w:eastAsia="宋体" w:cs="宋体"/>
          <w:color w:val="000000"/>
          <w:szCs w:val="21"/>
          <w:highlight w:val="none"/>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4"/>
      <w:r>
        <w:rPr>
          <w:rFonts w:hint="eastAsia" w:ascii="宋体" w:hAnsi="宋体" w:eastAsia="宋体" w:cs="宋体"/>
          <w:color w:val="000000"/>
          <w:szCs w:val="21"/>
          <w:highlight w:val="none"/>
        </w:rPr>
        <w:t>。</w:t>
      </w:r>
    </w:p>
    <w:p w14:paraId="5E23D737">
      <w:pPr>
        <w:adjustRightInd w:val="0"/>
        <w:snapToGrid w:val="0"/>
        <w:spacing w:line="500" w:lineRule="exact"/>
        <w:ind w:firstLine="422" w:firstLineChars="200"/>
        <w:rPr>
          <w:rFonts w:ascii="宋体" w:hAnsi="宋体" w:eastAsia="宋体" w:cs="宋体"/>
          <w:color w:val="000000"/>
          <w:szCs w:val="21"/>
          <w:highlight w:val="none"/>
        </w:rPr>
      </w:pPr>
      <w:bookmarkStart w:id="25" w:name="_Hlk49085629"/>
      <w:r>
        <w:rPr>
          <w:rFonts w:hint="eastAsia" w:ascii="宋体" w:hAnsi="宋体" w:eastAsia="宋体" w:cs="宋体"/>
          <w:b/>
          <w:bCs/>
          <w:color w:val="000000"/>
          <w:szCs w:val="21"/>
          <w:highlight w:val="none"/>
        </w:rPr>
        <w:t>第十一条   送达地址</w:t>
      </w:r>
    </w:p>
    <w:p w14:paraId="021F813C">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11.1本协议双方联系地址、联系人、联系方式如下：</w:t>
      </w:r>
    </w:p>
    <w:p w14:paraId="74A0A488">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w:t>
      </w:r>
    </w:p>
    <w:p w14:paraId="5EB59DE3">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w:t>
      </w:r>
    </w:p>
    <w:p w14:paraId="307C6DB9">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D2AD984">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（1）以专人递送的，收件人签收之日视为送达（收件人拒收的，于拒收日视为送达）。</w:t>
      </w:r>
    </w:p>
    <w:p w14:paraId="14D7FE0A">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（2）以快递、邮寄方式寄出的，以邮寄信息中显示的收件人（或他人）签收之日视为送达。</w:t>
      </w:r>
    </w:p>
    <w:p w14:paraId="74EBF0D9">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33F60AD9">
      <w:pPr>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11.3如任何一方上述送达和通知地址发生变更的，应在发生变更之日起【三】日内通知相对方，如未及时按照本协议约定完成变更通知送达的，由此造成的损失由变更方自行承担。</w:t>
      </w:r>
    </w:p>
    <w:p w14:paraId="74BA9827">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25"/>
    <w:p w14:paraId="7B279654">
      <w:pPr>
        <w:widowControl/>
        <w:adjustRightInd w:val="0"/>
        <w:snapToGrid w:val="0"/>
        <w:spacing w:line="500" w:lineRule="exact"/>
        <w:ind w:firstLine="482"/>
        <w:rPr>
          <w:rFonts w:ascii="宋体" w:hAnsi="宋体" w:eastAsia="宋体" w:cs="宋体"/>
          <w:color w:val="333333"/>
          <w:kern w:val="0"/>
          <w:szCs w:val="21"/>
          <w:highlight w:val="none"/>
        </w:rPr>
      </w:pPr>
      <w:r>
        <w:rPr>
          <w:rFonts w:hint="eastAsia" w:ascii="宋体" w:hAnsi="宋体" w:eastAsia="宋体" w:cs="宋体"/>
          <w:b/>
          <w:bCs/>
          <w:color w:val="000000"/>
          <w:szCs w:val="21"/>
          <w:highlight w:val="none"/>
        </w:rPr>
        <w:t>第十二条   争议的解决</w:t>
      </w:r>
    </w:p>
    <w:p w14:paraId="4B4376E4">
      <w:pPr>
        <w:widowControl/>
        <w:adjustRightInd w:val="0"/>
        <w:snapToGrid w:val="0"/>
        <w:spacing w:line="500" w:lineRule="exact"/>
        <w:ind w:firstLine="480"/>
        <w:rPr>
          <w:rFonts w:ascii="宋体" w:hAnsi="宋体" w:eastAsia="宋体" w:cs="宋体"/>
          <w:color w:val="000000"/>
          <w:szCs w:val="21"/>
          <w:highlight w:val="none"/>
        </w:rPr>
      </w:pPr>
      <w:bookmarkStart w:id="26" w:name="_Hlk49085669"/>
      <w:r>
        <w:rPr>
          <w:rFonts w:hint="eastAsia" w:ascii="宋体" w:hAnsi="宋体" w:eastAsia="宋体" w:cs="宋体"/>
          <w:color w:val="000000"/>
          <w:szCs w:val="21"/>
          <w:highlight w:val="none"/>
        </w:rPr>
        <w:t>12.1各方在本合同项下产生争议，应当首先友好协商解决。协商不成，任何一方均有权向甲方所在地人民法院起诉解决。。</w:t>
      </w:r>
    </w:p>
    <w:p w14:paraId="20E2C04F">
      <w:pPr>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12.2本合同中任何条款的无效不应影响本合同其他条款的效力，在解决争议的过程中，各方应按本合同所有其他有效条款的约定继续履行本合同。</w:t>
      </w:r>
    </w:p>
    <w:bookmarkEnd w:id="26"/>
    <w:p w14:paraId="7621CD42">
      <w:pPr>
        <w:shd w:val="clear" w:color="auto" w:fill="FFFFFF"/>
        <w:adjustRightInd w:val="0"/>
        <w:snapToGrid w:val="0"/>
        <w:spacing w:line="500" w:lineRule="exact"/>
        <w:ind w:firstLine="422" w:firstLineChars="200"/>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第十三条 其他事项  </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p>
    <w:p w14:paraId="43E9D110">
      <w:pPr>
        <w:widowControl/>
        <w:adjustRightInd w:val="0"/>
        <w:snapToGrid w:val="0"/>
        <w:spacing w:line="500" w:lineRule="exact"/>
        <w:ind w:firstLine="420" w:firstLineChars="200"/>
        <w:rPr>
          <w:rFonts w:ascii="宋体" w:hAnsi="宋体" w:eastAsia="宋体" w:cs="宋体"/>
          <w:color w:val="000000"/>
          <w:szCs w:val="21"/>
          <w:highlight w:val="none"/>
        </w:rPr>
      </w:pPr>
      <w:bookmarkStart w:id="27" w:name="_Hlk49085691"/>
      <w:r>
        <w:rPr>
          <w:rFonts w:hint="eastAsia" w:ascii="宋体" w:hAnsi="宋体" w:eastAsia="宋体" w:cs="宋体"/>
          <w:color w:val="000000"/>
          <w:szCs w:val="21"/>
          <w:highlight w:val="none"/>
        </w:rPr>
        <w:t>13.1本合同签订前10日内，乙方应向甲方提供下列证明文件或材料：</w:t>
      </w:r>
    </w:p>
    <w:p w14:paraId="01F82170">
      <w:pPr>
        <w:widowControl/>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13.1.1营业执照复印件、法定代表人身份证明文件，如为加盟项目，还须提供特许加盟的授权委托证明；</w:t>
      </w:r>
    </w:p>
    <w:p w14:paraId="2746D794">
      <w:pPr>
        <w:widowControl/>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13.1.2签字人如为代理人，本合同签字人的授权委托书；</w:t>
      </w:r>
    </w:p>
    <w:p w14:paraId="1B8DBDFB">
      <w:pPr>
        <w:widowControl/>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13.1.3甲方要求提供的其它资料；</w:t>
      </w:r>
    </w:p>
    <w:p w14:paraId="0423A71A">
      <w:pPr>
        <w:widowControl/>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13.2双方一致同意不向传播媒介或公众或第三方透露本合同的内容；</w:t>
      </w:r>
    </w:p>
    <w:p w14:paraId="2C271CD8">
      <w:pPr>
        <w:widowControl/>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13.3本合同经甲、乙双方法定代表人或授权代表签字、盖章后生效。</w:t>
      </w:r>
    </w:p>
    <w:p w14:paraId="7A9C528F">
      <w:pPr>
        <w:widowControl/>
        <w:adjustRightInd w:val="0"/>
        <w:snapToGrid w:val="0"/>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13.4本合同正本一式【</w:t>
      </w:r>
      <w:r>
        <w:rPr>
          <w:rFonts w:hint="eastAsia" w:ascii="宋体" w:hAnsi="宋体" w:cs="宋体"/>
          <w:color w:val="000000"/>
          <w:szCs w:val="21"/>
          <w:highlight w:val="none"/>
          <w:lang w:val="en-US" w:eastAsia="zh-CN"/>
        </w:rPr>
        <w:t>肆</w:t>
      </w:r>
      <w:r>
        <w:rPr>
          <w:rFonts w:hint="eastAsia" w:ascii="宋体" w:hAnsi="宋体" w:eastAsia="宋体" w:cs="宋体"/>
          <w:color w:val="000000"/>
          <w:szCs w:val="21"/>
          <w:highlight w:val="none"/>
        </w:rPr>
        <w:t>】份，甲方执【</w:t>
      </w:r>
      <w:r>
        <w:rPr>
          <w:rFonts w:hint="eastAsia" w:ascii="宋体" w:hAnsi="宋体" w:cs="宋体"/>
          <w:color w:val="000000"/>
          <w:szCs w:val="21"/>
          <w:highlight w:val="none"/>
          <w:lang w:val="en-US" w:eastAsia="zh-CN"/>
        </w:rPr>
        <w:t>叁</w:t>
      </w:r>
      <w:r>
        <w:rPr>
          <w:rFonts w:hint="eastAsia" w:ascii="宋体" w:hAnsi="宋体" w:eastAsia="宋体" w:cs="宋体"/>
          <w:color w:val="000000"/>
          <w:szCs w:val="21"/>
          <w:highlight w:val="none"/>
        </w:rPr>
        <w:t>】份,乙方执【</w:t>
      </w:r>
      <w:r>
        <w:rPr>
          <w:rFonts w:hint="eastAsia" w:ascii="宋体" w:hAnsi="宋体" w:cs="宋体"/>
          <w:color w:val="000000"/>
          <w:szCs w:val="21"/>
          <w:highlight w:val="none"/>
          <w:lang w:val="en-US" w:eastAsia="zh-CN"/>
        </w:rPr>
        <w:t>壹</w:t>
      </w:r>
      <w:r>
        <w:rPr>
          <w:rFonts w:hint="eastAsia" w:ascii="宋体" w:hAnsi="宋体" w:eastAsia="宋体" w:cs="宋体"/>
          <w:color w:val="000000"/>
          <w:szCs w:val="21"/>
          <w:highlight w:val="none"/>
        </w:rPr>
        <w:t>】份，均具有同等法律效力。</w:t>
      </w:r>
    </w:p>
    <w:p w14:paraId="2BB19C59">
      <w:pPr>
        <w:widowControl/>
        <w:adjustRightInd w:val="0"/>
        <w:snapToGrid w:val="0"/>
        <w:spacing w:line="500" w:lineRule="exac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13.5 以下文件共同构成合同不可分割的一部分，如相关合同文件内容产生冲突的，按照以下顺序确定优先解释和适用的文件：1.本合同协议书及合同附件、合同变更或者补充协议；2.中标通知书；3.</w:t>
      </w:r>
      <w:r>
        <w:rPr>
          <w:rFonts w:hint="eastAsia" w:ascii="宋体" w:hAnsi="宋体" w:cs="宋体"/>
          <w:color w:val="000000"/>
          <w:szCs w:val="21"/>
          <w:highlight w:val="none"/>
          <w:lang w:eastAsia="zh-CN"/>
        </w:rPr>
        <w:t>询价</w:t>
      </w:r>
      <w:r>
        <w:rPr>
          <w:rFonts w:hint="eastAsia" w:ascii="宋体" w:hAnsi="宋体" w:eastAsia="宋体" w:cs="宋体"/>
          <w:color w:val="000000"/>
          <w:szCs w:val="21"/>
          <w:highlight w:val="none"/>
        </w:rPr>
        <w:t>文件</w:t>
      </w:r>
      <w:r>
        <w:rPr>
          <w:rFonts w:ascii="宋体" w:hAnsi="宋体" w:eastAsia="宋体" w:cs="宋体"/>
          <w:color w:val="000000"/>
          <w:szCs w:val="21"/>
          <w:highlight w:val="none"/>
        </w:rPr>
        <w:t>（磋商文件）及答疑； 4.投标文件（响应文件）及其附件；5.其他合同文件。</w:t>
      </w:r>
    </w:p>
    <w:bookmarkEnd w:id="27"/>
    <w:p w14:paraId="42869B22">
      <w:pPr>
        <w:adjustRightInd w:val="0"/>
        <w:snapToGrid w:val="0"/>
        <w:spacing w:line="500" w:lineRule="exact"/>
        <w:ind w:firstLine="420" w:firstLineChars="200"/>
        <w:rPr>
          <w:rFonts w:ascii="宋体" w:hAnsi="宋体" w:eastAsia="宋体" w:cs="宋体"/>
          <w:color w:val="000000"/>
          <w:szCs w:val="21"/>
          <w:highlight w:val="none"/>
        </w:rPr>
      </w:pPr>
    </w:p>
    <w:p w14:paraId="06BF18DB">
      <w:pPr>
        <w:adjustRightInd w:val="0"/>
        <w:snapToGrid w:val="0"/>
        <w:spacing w:line="500" w:lineRule="exact"/>
        <w:rPr>
          <w:rFonts w:ascii="宋体" w:hAnsi="宋体" w:eastAsia="宋体" w:cs="宋体"/>
          <w:b/>
          <w:bCs/>
          <w:color w:val="000000"/>
          <w:szCs w:val="21"/>
          <w:highlight w:val="none"/>
        </w:rPr>
      </w:pPr>
      <w:bookmarkStart w:id="28" w:name="_Hlk49085733"/>
      <w:r>
        <w:rPr>
          <w:rFonts w:hint="eastAsia" w:ascii="宋体" w:hAnsi="宋体" w:eastAsia="宋体" w:cs="宋体"/>
          <w:b/>
          <w:bCs/>
          <w:color w:val="000000"/>
          <w:szCs w:val="21"/>
          <w:highlight w:val="none"/>
        </w:rPr>
        <w:t xml:space="preserve">甲方（盖章）：                        </w:t>
      </w:r>
    </w:p>
    <w:p w14:paraId="10B9B668">
      <w:pPr>
        <w:adjustRightInd w:val="0"/>
        <w:snapToGrid w:val="0"/>
        <w:spacing w:line="5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法定代表人/授权代理人（签字）：</w:t>
      </w:r>
    </w:p>
    <w:p w14:paraId="4DA4C988">
      <w:pPr>
        <w:adjustRightInd w:val="0"/>
        <w:snapToGrid w:val="0"/>
        <w:spacing w:line="5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签约日期：    年  月  日</w:t>
      </w:r>
    </w:p>
    <w:p w14:paraId="273A560B">
      <w:pPr>
        <w:adjustRightInd w:val="0"/>
        <w:snapToGrid w:val="0"/>
        <w:spacing w:line="500" w:lineRule="exact"/>
        <w:rPr>
          <w:rFonts w:ascii="宋体" w:hAnsi="宋体" w:eastAsia="宋体" w:cs="宋体"/>
          <w:color w:val="000000"/>
          <w:szCs w:val="21"/>
          <w:highlight w:val="none"/>
        </w:rPr>
      </w:pPr>
    </w:p>
    <w:p w14:paraId="42FA0A2E">
      <w:pPr>
        <w:adjustRightInd w:val="0"/>
        <w:snapToGrid w:val="0"/>
        <w:spacing w:line="500" w:lineRule="exact"/>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乙方（盖章）：</w:t>
      </w:r>
    </w:p>
    <w:p w14:paraId="5A171329">
      <w:pPr>
        <w:adjustRightInd w:val="0"/>
        <w:snapToGrid w:val="0"/>
        <w:spacing w:line="5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法定代表人/授权代理人（签字）：</w:t>
      </w:r>
    </w:p>
    <w:p w14:paraId="41AA7505">
      <w:pPr>
        <w:adjustRightInd w:val="0"/>
        <w:snapToGrid w:val="0"/>
        <w:spacing w:line="5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签约日期：    年  月  日</w:t>
      </w:r>
      <w:bookmarkEnd w:id="28"/>
    </w:p>
    <w:p w14:paraId="5C62460D">
      <w:pPr>
        <w:adjustRightInd w:val="0"/>
        <w:snapToGrid w:val="0"/>
        <w:spacing w:line="500" w:lineRule="exact"/>
        <w:rPr>
          <w:rFonts w:hint="eastAsia" w:ascii="宋体" w:hAnsi="宋体" w:eastAsia="宋体" w:cs="宋体"/>
          <w:color w:val="000000"/>
          <w:szCs w:val="21"/>
          <w:highlight w:val="none"/>
        </w:rPr>
      </w:pPr>
    </w:p>
    <w:p w14:paraId="0392D657">
      <w:pPr>
        <w:adjustRightInd w:val="0"/>
        <w:snapToGrid w:val="0"/>
        <w:spacing w:line="500" w:lineRule="exact"/>
        <w:rPr>
          <w:rFonts w:hint="eastAsia" w:ascii="宋体" w:hAnsi="宋体" w:eastAsia="宋体" w:cs="宋体"/>
          <w:color w:val="000000"/>
          <w:szCs w:val="21"/>
          <w:highlight w:val="none"/>
        </w:rPr>
      </w:pPr>
    </w:p>
    <w:p w14:paraId="2E513126">
      <w:pPr>
        <w:adjustRightInd w:val="0"/>
        <w:snapToGrid w:val="0"/>
        <w:spacing w:line="500" w:lineRule="exact"/>
        <w:rPr>
          <w:rFonts w:hint="eastAsia" w:ascii="宋体" w:hAnsi="宋体" w:eastAsia="宋体" w:cs="宋体"/>
          <w:color w:val="000000"/>
          <w:szCs w:val="21"/>
          <w:highlight w:val="none"/>
        </w:rPr>
      </w:pPr>
    </w:p>
    <w:p w14:paraId="2D343424">
      <w:pPr>
        <w:spacing w:before="120" w:beforeLines="50" w:after="72" w:afterLines="30" w:line="360" w:lineRule="auto"/>
        <w:rPr>
          <w:rFonts w:hint="eastAsia" w:ascii="宋体" w:hAnsi="宋体" w:cs="宋体"/>
          <w:sz w:val="24"/>
          <w:highlight w:val="none"/>
        </w:rPr>
      </w:pPr>
      <w:r>
        <w:rPr>
          <w:rFonts w:hint="eastAsia" w:ascii="宋体" w:hAnsi="宋体" w:cs="宋体"/>
          <w:b/>
          <w:kern w:val="0"/>
          <w:sz w:val="24"/>
          <w:highlight w:val="none"/>
        </w:rPr>
        <w:t>备注：本合同的约定如与本项目</w:t>
      </w:r>
      <w:r>
        <w:rPr>
          <w:rFonts w:hint="eastAsia" w:ascii="宋体" w:hAnsi="宋体" w:cs="宋体"/>
          <w:b/>
          <w:kern w:val="0"/>
          <w:sz w:val="24"/>
          <w:highlight w:val="none"/>
          <w:lang w:val="en-US" w:eastAsia="zh-CN"/>
        </w:rPr>
        <w:t>询价</w:t>
      </w:r>
      <w:r>
        <w:rPr>
          <w:rFonts w:hint="eastAsia" w:ascii="宋体" w:hAnsi="宋体" w:cs="宋体"/>
          <w:b/>
          <w:kern w:val="0"/>
          <w:sz w:val="24"/>
          <w:highlight w:val="none"/>
        </w:rPr>
        <w:t>文件的投标人须知前附表和招标人要求的约定</w:t>
      </w:r>
      <w:r>
        <w:rPr>
          <w:rFonts w:hint="eastAsia" w:cs="宋体"/>
          <w:b/>
          <w:kern w:val="0"/>
          <w:sz w:val="24"/>
          <w:highlight w:val="none"/>
        </w:rPr>
        <w:t>有冲突的</w:t>
      </w:r>
      <w:r>
        <w:rPr>
          <w:rFonts w:hint="eastAsia" w:ascii="宋体" w:hAnsi="宋体" w:cs="宋体"/>
          <w:b/>
          <w:kern w:val="0"/>
          <w:sz w:val="24"/>
          <w:highlight w:val="none"/>
        </w:rPr>
        <w:t>，以投标人须知前附表和招标人要求的约定为准。</w:t>
      </w:r>
    </w:p>
    <w:p w14:paraId="5B97D602">
      <w:pPr>
        <w:adjustRightInd w:val="0"/>
        <w:snapToGrid w:val="0"/>
        <w:spacing w:line="500" w:lineRule="exact"/>
        <w:rPr>
          <w:rFonts w:hint="eastAsia" w:ascii="宋体" w:hAnsi="宋体" w:eastAsia="宋体" w:cs="宋体"/>
          <w:color w:val="000000"/>
          <w:szCs w:val="21"/>
          <w:highlight w:val="none"/>
        </w:rPr>
      </w:pPr>
    </w:p>
    <w:p w14:paraId="7B218FB3">
      <w:pPr>
        <w:adjustRightInd w:val="0"/>
        <w:snapToGrid w:val="0"/>
        <w:ind w:firstLine="261" w:firstLineChars="200"/>
        <w:rPr>
          <w:rFonts w:ascii="Times New Roman" w:hAnsi="Times New Roman" w:eastAsia="仿宋_GB2312" w:cs="Times New Roman"/>
          <w:b/>
          <w:bCs/>
          <w:color w:val="000000"/>
          <w:sz w:val="13"/>
          <w:szCs w:val="13"/>
          <w:highlight w:val="none"/>
        </w:rPr>
      </w:pPr>
    </w:p>
    <w:p w14:paraId="0380730D">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val="0"/>
          <w:sz w:val="44"/>
          <w:szCs w:val="44"/>
          <w:highlight w:val="none"/>
        </w:rPr>
        <w:t xml:space="preserve">廉  </w:t>
      </w:r>
      <w:r>
        <w:rPr>
          <w:rFonts w:hint="eastAsia" w:asciiTheme="minorEastAsia" w:hAnsiTheme="minorEastAsia" w:cstheme="minorEastAsia"/>
          <w:b/>
          <w:bCs w:val="0"/>
          <w:sz w:val="44"/>
          <w:szCs w:val="44"/>
          <w:highlight w:val="none"/>
          <w:lang w:val="en-US" w:eastAsia="zh-CN"/>
        </w:rPr>
        <w:t>洁</w:t>
      </w:r>
      <w:r>
        <w:rPr>
          <w:rFonts w:hint="eastAsia" w:asciiTheme="minorEastAsia" w:hAnsiTheme="minorEastAsia" w:eastAsiaTheme="minorEastAsia" w:cstheme="minorEastAsia"/>
          <w:b/>
          <w:bCs w:val="0"/>
          <w:sz w:val="44"/>
          <w:szCs w:val="44"/>
          <w:highlight w:val="none"/>
        </w:rPr>
        <w:t xml:space="preserve">  协  议</w:t>
      </w:r>
    </w:p>
    <w:p w14:paraId="34BB4A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p>
    <w:p w14:paraId="7886AC5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甲方：                        </w:t>
      </w:r>
    </w:p>
    <w:p w14:paraId="52ADAA2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乙方：                        </w:t>
      </w:r>
    </w:p>
    <w:p w14:paraId="2A0AB14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p>
    <w:p w14:paraId="599FBB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799A5E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第一条  甲乙双方的权利和义务</w:t>
      </w:r>
    </w:p>
    <w:p w14:paraId="0492345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0186490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（二）严格执行合同的要求，自觉履行合同约定的相关义务。</w:t>
      </w:r>
    </w:p>
    <w:p w14:paraId="28AAC3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（三）在业务活动中坚持公开、公正、诚信、透明的原则，不得损害国家、集体利益。</w:t>
      </w:r>
    </w:p>
    <w:p w14:paraId="203B8BE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（四）建立健全廉洁制度，开展廉洁教育，公布举报电话，监督并认真查处违法违纪行为。</w:t>
      </w:r>
    </w:p>
    <w:p w14:paraId="790481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（五）发现对方在业务活动中有违反廉洁规定的行为，应及时提醒对方纠正。情节严重的，应向其上级有关部门举报、建议给予处理，并有权要求告知处理结果。</w:t>
      </w:r>
    </w:p>
    <w:p w14:paraId="16E75C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第二条  甲方的义务</w:t>
      </w:r>
    </w:p>
    <w:p w14:paraId="5203ED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（一）甲方及其工作人员不得索要或接受乙方的礼金、有价证券和贵重物品，不得在乙方报销任何应由甲方单位或个人支付的费用等。</w:t>
      </w:r>
    </w:p>
    <w:p w14:paraId="55EFCDF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12CA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（三）甲方及其工作人员不得要求或者接受乙方为其住房装修、婚丧嫁娶活动、配偶子女工作安排以及出国出境、旅游等提供方便等。</w:t>
      </w:r>
    </w:p>
    <w:p w14:paraId="5C8E1EB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（四）甲方工作人员不得在乙方有关联的企业兼职，不得向乙方介绍家属或者亲友从事与甲方业务有关的经济活动。</w:t>
      </w:r>
    </w:p>
    <w:p w14:paraId="2FCD462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0E324F6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（六）甲方工作人员不得利用职务之便收受乙方以回扣、手续费、加班费、咨询费、劳务费、协调费等各种名义给予或赠送的钱物。</w:t>
      </w:r>
    </w:p>
    <w:p w14:paraId="4866ABF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（七）甲方工作人员不得接受乙方给予或赠送的干股或红利。</w:t>
      </w:r>
    </w:p>
    <w:p w14:paraId="5BB8B7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（八）甲方任何人不得以个人的名义向乙方推荐设备、部件等供货商以及其他合作单位。</w:t>
      </w:r>
    </w:p>
    <w:p w14:paraId="405B53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第三条  乙方的义务</w:t>
      </w:r>
    </w:p>
    <w:p w14:paraId="53B0BD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（一）乙方不得以任何理由向甲方及其工作人员行贿或馈赠礼金、有价证券、贵重礼品。</w:t>
      </w:r>
    </w:p>
    <w:p w14:paraId="74F0402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（二)乙方不得以任何名义为甲方及其工作人员报销应由甲方单位或个人支付的任何费用。</w:t>
      </w:r>
    </w:p>
    <w:p w14:paraId="6F7B4CA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（三）乙方不得以任何理由安排甲方工作人员参加可能影响相关业务公开、公正、公平性的宴请及娱乐活动。</w:t>
      </w:r>
    </w:p>
    <w:p w14:paraId="22E928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（四）乙方不得为甲方单位和个人购置或提供通讯工具和高档办公用品等物品，也不得为甲方提供与工作无关的房屋、汽车等。</w:t>
      </w:r>
    </w:p>
    <w:p w14:paraId="204DE86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（五）乙方不得与甲方工作人员就合同中的质量、数量、价格、工程量、验收等条款进行私下商谈或者达成默契。</w:t>
      </w:r>
    </w:p>
    <w:p w14:paraId="2BDF13D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（六）乙方不得以回扣、手续费、加班费、咨询费、劳务费等各种名义向甲方工作人员给予或赠送钱物。</w:t>
      </w:r>
    </w:p>
    <w:p w14:paraId="58B0326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（七）乙方不得向甲方工作人员提供干股或红利。</w:t>
      </w:r>
    </w:p>
    <w:p w14:paraId="7E724F8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（八）乙方须按</w:t>
      </w:r>
      <w:r>
        <w:rPr>
          <w:rFonts w:hint="eastAsia" w:asciiTheme="minorEastAsia" w:hAnsiTheme="minorEastAsia" w:cstheme="minorEastAsia"/>
          <w:color w:val="FF0000"/>
          <w:sz w:val="21"/>
          <w:szCs w:val="21"/>
          <w:highlight w:val="none"/>
          <w:lang w:val="en-US" w:eastAsia="zh-CN"/>
        </w:rPr>
        <w:t>招标人纪检部门</w:t>
      </w:r>
      <w:r>
        <w:rPr>
          <w:rFonts w:hint="eastAsia" w:asciiTheme="minorEastAsia" w:hAnsiTheme="minorEastAsia" w:eastAsiaTheme="minorEastAsia" w:cstheme="minorEastAsia"/>
          <w:sz w:val="21"/>
          <w:szCs w:val="21"/>
          <w:highlight w:val="none"/>
        </w:rPr>
        <w:t>要求开展相关工作。</w:t>
      </w:r>
    </w:p>
    <w:p w14:paraId="5B16B7B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第四条  违约责任</w:t>
      </w:r>
    </w:p>
    <w:p w14:paraId="5F76CE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（一）甲方及其工作人员违反本协议第一、二条规定。甲方按管理权限，对相关责任人依据有关规定给予党纪、政纪处分或组织处理；涉嫌犯罪的，移交司法机关追究刑事责任。</w:t>
      </w:r>
    </w:p>
    <w:p w14:paraId="1C109A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投诉联系部门：XXXXXXX公司纪检监察室，联系电话0551-xxxxxxxx，举报邮箱：......</w:t>
      </w:r>
    </w:p>
    <w:p w14:paraId="510B73E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（二）乙方及其工作人员违反本协议第一、三条规定。根据具体情节和造成的后果，甲方有权依据法律法规及合同约定对乙方采取以下一种或多种处理办法：</w:t>
      </w:r>
    </w:p>
    <w:p w14:paraId="16F7C73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1．向建设行政部门、招投标管理部门及乙方上级主管部门通报，建议作出相应处理； </w:t>
      </w:r>
    </w:p>
    <w:p w14:paraId="0C10F6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2．甲方有权扣除乙方履约保证金全部或部分（视情节严重性而定）；</w:t>
      </w:r>
    </w:p>
    <w:p w14:paraId="6FA00D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3．终止或解除双方已签订的包括（不限于）本合同在内的所有合同。</w:t>
      </w:r>
    </w:p>
    <w:p w14:paraId="05B2232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甲方作出的处理意见，乙方应无条件接受并承担给甲方造成的损失，全额返还通过不正当手段从甲方获取的非法所得，并承担相应的法律责任。</w:t>
      </w:r>
    </w:p>
    <w:p w14:paraId="3729EC1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第五条  双方约定</w:t>
      </w:r>
    </w:p>
    <w:p w14:paraId="4A8B1EF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5BB3A0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第六条  本协议有效期为甲乙双方签署之日起至合同终止。  </w:t>
      </w:r>
    </w:p>
    <w:p w14:paraId="69423DC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第七条  本协议作为合同的附件，与合同具有同等法律效力。</w:t>
      </w:r>
    </w:p>
    <w:p w14:paraId="0C3D956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p>
    <w:p w14:paraId="5FA9DBB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甲方（盖章）：                   乙方（盖章）：</w:t>
      </w:r>
    </w:p>
    <w:p w14:paraId="0E11BBA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法定代表人或</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 xml:space="preserve">                    法定代表人或</w:t>
      </w:r>
    </w:p>
    <w:p w14:paraId="6C18EBF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授权代表：   (职务)               授权代表：  （职务）</w:t>
      </w:r>
    </w:p>
    <w:p w14:paraId="5E3BB01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签字：                            签字：</w:t>
      </w:r>
    </w:p>
    <w:p w14:paraId="1FFDAD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p>
    <w:p w14:paraId="4C1FDDB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p>
    <w:p w14:paraId="00D58A3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廉洁监督联系人                    廉洁监督联系人</w:t>
      </w:r>
    </w:p>
    <w:p w14:paraId="0E045A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签字：                            签字：</w:t>
      </w:r>
    </w:p>
    <w:p w14:paraId="6785FC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电话：0551-                       电话：</w:t>
      </w:r>
    </w:p>
    <w:p w14:paraId="63B45C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时间：  </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年    月    日      时间：</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年    月    日</w:t>
      </w:r>
    </w:p>
    <w:p w14:paraId="7D1F29B6">
      <w:pPr>
        <w:spacing w:line="240" w:lineRule="auto"/>
        <w:jc w:val="left"/>
        <w:outlineLvl w:val="9"/>
        <w:rPr>
          <w:rFonts w:ascii="Times New Roman" w:hAnsi="Times New Roman" w:cs="Times New Roman" w:eastAsiaTheme="minorEastAsia"/>
          <w:b/>
          <w:sz w:val="28"/>
          <w:highlight w:val="none"/>
        </w:rPr>
      </w:pPr>
      <w:bookmarkStart w:id="29" w:name="_Toc22226"/>
      <w:r>
        <w:rPr>
          <w:rFonts w:ascii="Times New Roman" w:hAnsi="Times New Roman" w:cs="Times New Roman" w:eastAsiaTheme="minorEastAsia"/>
          <w:b/>
          <w:sz w:val="28"/>
          <w:highlight w:val="none"/>
        </w:rPr>
        <w:br w:type="page"/>
      </w:r>
    </w:p>
    <w:p w14:paraId="1D7E2328">
      <w:pPr>
        <w:spacing w:line="360" w:lineRule="auto"/>
        <w:jc w:val="center"/>
        <w:outlineLvl w:val="1"/>
        <w:rPr>
          <w:rFonts w:ascii="Times New Roman" w:hAnsi="Times New Roman" w:cs="Times New Roman" w:eastAsiaTheme="minorEastAsia"/>
          <w:b/>
          <w:sz w:val="28"/>
          <w:highlight w:val="none"/>
        </w:rPr>
      </w:pPr>
      <w:r>
        <w:rPr>
          <w:rFonts w:ascii="Times New Roman" w:hAnsi="Times New Roman" w:cs="Times New Roman" w:eastAsiaTheme="minorEastAsia"/>
          <w:b/>
          <w:sz w:val="28"/>
          <w:highlight w:val="none"/>
        </w:rPr>
        <w:t>第六章  投标文件格式</w:t>
      </w:r>
      <w:bookmarkEnd w:id="29"/>
    </w:p>
    <w:p w14:paraId="0E286464">
      <w:pPr>
        <w:spacing w:line="500" w:lineRule="exact"/>
        <w:jc w:val="center"/>
        <w:rPr>
          <w:rFonts w:ascii="Times New Roman" w:hAnsi="Times New Roman" w:cs="Times New Roman" w:eastAsiaTheme="minorEastAsia"/>
          <w:b/>
          <w:sz w:val="32"/>
          <w:highlight w:val="none"/>
        </w:rPr>
      </w:pPr>
      <w:r>
        <w:rPr>
          <w:rFonts w:ascii="Times New Roman" w:hAnsi="Times New Roman" w:cs="Times New Roman" w:eastAsiaTheme="minorEastAsia"/>
          <w:b/>
          <w:sz w:val="32"/>
          <w:highlight w:val="none"/>
        </w:rPr>
        <w:t>某项目</w:t>
      </w:r>
    </w:p>
    <w:p w14:paraId="026AE513">
      <w:pPr>
        <w:spacing w:line="900" w:lineRule="exact"/>
        <w:jc w:val="center"/>
        <w:rPr>
          <w:rFonts w:ascii="Times New Roman" w:hAnsi="Times New Roman" w:cs="Times New Roman" w:eastAsiaTheme="minorEastAsia"/>
          <w:b/>
          <w:sz w:val="72"/>
          <w:highlight w:val="none"/>
        </w:rPr>
      </w:pPr>
    </w:p>
    <w:p w14:paraId="535382CB">
      <w:pPr>
        <w:spacing w:line="900" w:lineRule="exact"/>
        <w:jc w:val="center"/>
        <w:rPr>
          <w:rFonts w:ascii="Times New Roman" w:hAnsi="Times New Roman" w:cs="Times New Roman" w:eastAsiaTheme="minorEastAsia"/>
          <w:b/>
          <w:sz w:val="72"/>
          <w:highlight w:val="none"/>
        </w:rPr>
      </w:pPr>
      <w:r>
        <w:rPr>
          <w:rFonts w:ascii="Times New Roman" w:hAnsi="Times New Roman" w:cs="Times New Roman" w:eastAsiaTheme="minorEastAsia"/>
          <w:b/>
          <w:sz w:val="72"/>
          <w:highlight w:val="none"/>
        </w:rPr>
        <w:t>投</w:t>
      </w:r>
    </w:p>
    <w:p w14:paraId="460D79EB">
      <w:pPr>
        <w:spacing w:line="900" w:lineRule="exact"/>
        <w:jc w:val="center"/>
        <w:rPr>
          <w:rFonts w:ascii="Times New Roman" w:hAnsi="Times New Roman" w:cs="Times New Roman" w:eastAsiaTheme="minorEastAsia"/>
          <w:b/>
          <w:sz w:val="72"/>
          <w:highlight w:val="none"/>
        </w:rPr>
      </w:pPr>
    </w:p>
    <w:p w14:paraId="11D98865">
      <w:pPr>
        <w:spacing w:line="900" w:lineRule="exact"/>
        <w:jc w:val="center"/>
        <w:rPr>
          <w:rFonts w:ascii="Times New Roman" w:hAnsi="Times New Roman" w:cs="Times New Roman" w:eastAsiaTheme="minorEastAsia"/>
          <w:b/>
          <w:sz w:val="72"/>
          <w:highlight w:val="none"/>
        </w:rPr>
      </w:pPr>
      <w:r>
        <w:rPr>
          <w:rFonts w:ascii="Times New Roman" w:hAnsi="Times New Roman" w:cs="Times New Roman" w:eastAsiaTheme="minorEastAsia"/>
          <w:b/>
          <w:sz w:val="72"/>
          <w:highlight w:val="none"/>
        </w:rPr>
        <w:t>标</w:t>
      </w:r>
    </w:p>
    <w:p w14:paraId="648B5A0B">
      <w:pPr>
        <w:spacing w:line="900" w:lineRule="exact"/>
        <w:jc w:val="center"/>
        <w:rPr>
          <w:rFonts w:ascii="Times New Roman" w:hAnsi="Times New Roman" w:cs="Times New Roman" w:eastAsiaTheme="minorEastAsia"/>
          <w:b/>
          <w:sz w:val="72"/>
          <w:highlight w:val="none"/>
        </w:rPr>
      </w:pPr>
    </w:p>
    <w:p w14:paraId="15EB37D4">
      <w:pPr>
        <w:spacing w:line="900" w:lineRule="exact"/>
        <w:jc w:val="center"/>
        <w:rPr>
          <w:rFonts w:ascii="Times New Roman" w:hAnsi="Times New Roman" w:cs="Times New Roman" w:eastAsiaTheme="minorEastAsia"/>
          <w:b/>
          <w:sz w:val="72"/>
          <w:highlight w:val="none"/>
        </w:rPr>
      </w:pPr>
      <w:r>
        <w:rPr>
          <w:rFonts w:ascii="Times New Roman" w:hAnsi="Times New Roman" w:cs="Times New Roman" w:eastAsiaTheme="minorEastAsia"/>
          <w:b/>
          <w:sz w:val="72"/>
          <w:highlight w:val="none"/>
        </w:rPr>
        <w:t>文</w:t>
      </w:r>
    </w:p>
    <w:p w14:paraId="0D2B91B2">
      <w:pPr>
        <w:spacing w:line="900" w:lineRule="exact"/>
        <w:jc w:val="center"/>
        <w:rPr>
          <w:rFonts w:ascii="Times New Roman" w:hAnsi="Times New Roman" w:cs="Times New Roman" w:eastAsiaTheme="minorEastAsia"/>
          <w:b/>
          <w:sz w:val="72"/>
          <w:highlight w:val="none"/>
        </w:rPr>
      </w:pPr>
    </w:p>
    <w:p w14:paraId="3820B421">
      <w:pPr>
        <w:jc w:val="center"/>
        <w:rPr>
          <w:rFonts w:ascii="Times New Roman" w:hAnsi="Times New Roman" w:cs="Times New Roman" w:eastAsiaTheme="minorEastAsia"/>
          <w:b/>
          <w:sz w:val="72"/>
          <w:highlight w:val="none"/>
        </w:rPr>
      </w:pPr>
      <w:r>
        <w:rPr>
          <w:rFonts w:ascii="Times New Roman" w:hAnsi="Times New Roman" w:cs="Times New Roman" w:eastAsiaTheme="minorEastAsia"/>
          <w:b/>
          <w:sz w:val="72"/>
          <w:highlight w:val="none"/>
        </w:rPr>
        <w:t>件</w:t>
      </w:r>
    </w:p>
    <w:p w14:paraId="54B37C74">
      <w:pPr>
        <w:spacing w:after="156" w:afterLines="50"/>
        <w:jc w:val="center"/>
        <w:rPr>
          <w:rFonts w:ascii="Times New Roman" w:hAnsi="Times New Roman" w:cs="Times New Roman" w:eastAsiaTheme="minorEastAsia"/>
          <w:b/>
          <w:sz w:val="72"/>
          <w:highlight w:val="none"/>
        </w:rPr>
      </w:pPr>
    </w:p>
    <w:p w14:paraId="0D76B9FE">
      <w:pPr>
        <w:spacing w:before="156" w:beforeLines="50" w:after="156" w:afterLines="50"/>
        <w:jc w:val="center"/>
        <w:rPr>
          <w:rFonts w:ascii="Times New Roman" w:hAnsi="Times New Roman" w:cs="Times New Roman" w:eastAsiaTheme="minorEastAsia"/>
          <w:b/>
          <w:sz w:val="32"/>
          <w:szCs w:val="32"/>
          <w:highlight w:val="none"/>
        </w:rPr>
      </w:pPr>
    </w:p>
    <w:p w14:paraId="2C4B767F">
      <w:pPr>
        <w:spacing w:after="156" w:afterLines="50" w:line="500" w:lineRule="exact"/>
        <w:jc w:val="center"/>
        <w:rPr>
          <w:rFonts w:ascii="Times New Roman" w:hAnsi="Times New Roman" w:cs="Times New Roman" w:eastAsiaTheme="minorEastAsia"/>
          <w:b/>
          <w:sz w:val="28"/>
          <w:szCs w:val="28"/>
          <w:highlight w:val="none"/>
        </w:rPr>
      </w:pPr>
    </w:p>
    <w:p w14:paraId="016AB5A4">
      <w:pPr>
        <w:spacing w:after="156" w:afterLines="50" w:line="500" w:lineRule="exact"/>
        <w:jc w:val="center"/>
        <w:rPr>
          <w:rFonts w:ascii="Times New Roman" w:hAnsi="Times New Roman" w:cs="Times New Roman" w:eastAsiaTheme="minorEastAsia"/>
          <w:b/>
          <w:sz w:val="72"/>
          <w:highlight w:val="none"/>
        </w:rPr>
      </w:pPr>
    </w:p>
    <w:p w14:paraId="53F56EF5">
      <w:pPr>
        <w:spacing w:after="156" w:afterLines="50" w:line="500" w:lineRule="exact"/>
        <w:ind w:firstLine="2522" w:firstLineChars="785"/>
        <w:rPr>
          <w:rFonts w:ascii="Times New Roman" w:hAnsi="Times New Roman" w:cs="Times New Roman" w:eastAsiaTheme="minorEastAsia"/>
          <w:b/>
          <w:sz w:val="32"/>
          <w:highlight w:val="none"/>
          <w:u w:val="single"/>
        </w:rPr>
      </w:pPr>
      <w:r>
        <w:rPr>
          <w:rFonts w:ascii="Times New Roman" w:hAnsi="Times New Roman" w:cs="Times New Roman" w:eastAsiaTheme="minorEastAsia"/>
          <w:b/>
          <w:sz w:val="32"/>
          <w:highlight w:val="none"/>
        </w:rPr>
        <w:t>投标人：</w:t>
      </w:r>
      <w:r>
        <w:rPr>
          <w:rFonts w:ascii="Times New Roman" w:hAnsi="Times New Roman" w:cs="Times New Roman" w:eastAsiaTheme="minorEastAsia"/>
          <w:b/>
          <w:sz w:val="32"/>
          <w:highlight w:val="none"/>
          <w:u w:val="single"/>
        </w:rPr>
        <w:t xml:space="preserve">               </w:t>
      </w:r>
    </w:p>
    <w:p w14:paraId="4C949F49">
      <w:pPr>
        <w:spacing w:after="156" w:afterLines="50" w:line="500" w:lineRule="exact"/>
        <w:jc w:val="center"/>
        <w:rPr>
          <w:rFonts w:ascii="Times New Roman" w:hAnsi="Times New Roman" w:cs="Times New Roman" w:eastAsiaTheme="minorEastAsia"/>
          <w:b/>
          <w:sz w:val="32"/>
          <w:highlight w:val="none"/>
        </w:rPr>
      </w:pPr>
      <w:r>
        <w:rPr>
          <w:rFonts w:ascii="Times New Roman" w:hAnsi="Times New Roman" w:cs="Times New Roman" w:eastAsiaTheme="minorEastAsia"/>
          <w:b/>
          <w:sz w:val="32"/>
          <w:highlight w:val="none"/>
          <w:u w:val="single"/>
        </w:rPr>
        <w:t xml:space="preserve">    </w:t>
      </w:r>
      <w:r>
        <w:rPr>
          <w:rFonts w:ascii="Times New Roman" w:hAnsi="Times New Roman" w:cs="Times New Roman" w:eastAsiaTheme="minorEastAsia"/>
          <w:b/>
          <w:sz w:val="32"/>
          <w:highlight w:val="none"/>
        </w:rPr>
        <w:t>年</w:t>
      </w:r>
      <w:r>
        <w:rPr>
          <w:rFonts w:ascii="Times New Roman" w:hAnsi="Times New Roman" w:cs="Times New Roman" w:eastAsiaTheme="minorEastAsia"/>
          <w:b/>
          <w:sz w:val="32"/>
          <w:highlight w:val="none"/>
          <w:u w:val="single"/>
        </w:rPr>
        <w:t xml:space="preserve">  </w:t>
      </w:r>
      <w:r>
        <w:rPr>
          <w:rFonts w:ascii="Times New Roman" w:hAnsi="Times New Roman" w:cs="Times New Roman" w:eastAsiaTheme="minorEastAsia"/>
          <w:b/>
          <w:sz w:val="32"/>
          <w:highlight w:val="none"/>
        </w:rPr>
        <w:t>月</w:t>
      </w:r>
      <w:r>
        <w:rPr>
          <w:rFonts w:ascii="Times New Roman" w:hAnsi="Times New Roman" w:cs="Times New Roman" w:eastAsiaTheme="minorEastAsia"/>
          <w:b/>
          <w:sz w:val="32"/>
          <w:highlight w:val="none"/>
          <w:u w:val="single"/>
        </w:rPr>
        <w:t xml:space="preserve">  </w:t>
      </w:r>
      <w:r>
        <w:rPr>
          <w:rFonts w:ascii="Times New Roman" w:hAnsi="Times New Roman" w:cs="Times New Roman" w:eastAsiaTheme="minorEastAsia"/>
          <w:b/>
          <w:sz w:val="32"/>
          <w:highlight w:val="none"/>
        </w:rPr>
        <w:t>日</w:t>
      </w:r>
    </w:p>
    <w:p w14:paraId="73C1FA21">
      <w:pPr>
        <w:widowControl/>
        <w:jc w:val="left"/>
        <w:rPr>
          <w:rFonts w:ascii="Times New Roman" w:hAnsi="Times New Roman" w:cs="Times New Roman" w:eastAsiaTheme="minorEastAsia"/>
          <w:b/>
          <w:sz w:val="28"/>
          <w:highlight w:val="none"/>
        </w:rPr>
      </w:pPr>
      <w:r>
        <w:rPr>
          <w:rFonts w:ascii="Times New Roman" w:hAnsi="Times New Roman" w:cs="Times New Roman" w:eastAsiaTheme="minorEastAsia"/>
          <w:b/>
          <w:sz w:val="28"/>
          <w:highlight w:val="none"/>
        </w:rPr>
        <w:br w:type="page"/>
      </w:r>
    </w:p>
    <w:p w14:paraId="250B1BBF">
      <w:pPr>
        <w:numPr>
          <w:ilvl w:val="0"/>
          <w:numId w:val="2"/>
        </w:numPr>
        <w:spacing w:line="360" w:lineRule="auto"/>
        <w:jc w:val="center"/>
        <w:outlineLvl w:val="2"/>
        <w:rPr>
          <w:rFonts w:ascii="Times New Roman" w:hAnsi="Times New Roman" w:cs="Times New Roman" w:eastAsiaTheme="minorEastAsia"/>
          <w:b/>
          <w:sz w:val="24"/>
          <w:highlight w:val="none"/>
        </w:rPr>
      </w:pPr>
      <w:bookmarkStart w:id="30" w:name="_Hlk23205287"/>
      <w:r>
        <w:rPr>
          <w:rFonts w:ascii="Times New Roman" w:hAnsi="Times New Roman" w:cs="Times New Roman" w:eastAsiaTheme="minorEastAsia"/>
          <w:b/>
          <w:sz w:val="24"/>
          <w:highlight w:val="none"/>
        </w:rPr>
        <w:t>报价表</w:t>
      </w:r>
    </w:p>
    <w:p w14:paraId="5DD6617D">
      <w:pPr>
        <w:snapToGrid w:val="0"/>
        <w:spacing w:line="360" w:lineRule="auto"/>
        <w:jc w:val="left"/>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项目名称：</w:t>
      </w:r>
      <w:r>
        <w:rPr>
          <w:rFonts w:ascii="Times New Roman" w:hAnsi="Times New Roman" w:cs="Times New Roman" w:eastAsiaTheme="minorEastAsia"/>
          <w:b/>
          <w:sz w:val="24"/>
          <w:szCs w:val="24"/>
          <w:highlight w:val="none"/>
          <w:u w:val="single"/>
        </w:rPr>
        <w:t xml:space="preserve"> 某项目    </w:t>
      </w:r>
    </w:p>
    <w:p w14:paraId="65F57BEE">
      <w:pPr>
        <w:snapToGrid w:val="0"/>
        <w:spacing w:after="156" w:afterLines="50" w:line="360" w:lineRule="auto"/>
        <w:jc w:val="left"/>
        <w:rPr>
          <w:rFonts w:ascii="Times New Roman" w:hAnsi="Times New Roman" w:cs="Times New Roman" w:eastAsiaTheme="minorEastAsia"/>
          <w:b/>
          <w:bCs/>
          <w:sz w:val="24"/>
          <w:szCs w:val="24"/>
          <w:highlight w:val="none"/>
          <w:u w:val="single"/>
        </w:rPr>
      </w:pPr>
      <w:r>
        <w:rPr>
          <w:rFonts w:ascii="Times New Roman" w:hAnsi="Times New Roman" w:cs="Times New Roman" w:eastAsiaTheme="minorEastAsia"/>
          <w:b/>
          <w:sz w:val="24"/>
          <w:szCs w:val="24"/>
          <w:highlight w:val="none"/>
        </w:rPr>
        <w:t>项目编号：</w:t>
      </w:r>
      <w:r>
        <w:rPr>
          <w:rFonts w:ascii="Times New Roman" w:hAnsi="Times New Roman" w:cs="Times New Roman" w:eastAsiaTheme="minorEastAsia"/>
          <w:b/>
          <w:sz w:val="24"/>
          <w:szCs w:val="24"/>
          <w:highlight w:val="none"/>
          <w:u w:val="single"/>
        </w:rPr>
        <w:t xml:space="preserve"> 某编号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7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AF86C2">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投标人名称</w:t>
            </w:r>
          </w:p>
        </w:tc>
        <w:tc>
          <w:tcPr>
            <w:tcW w:w="3557" w:type="pct"/>
            <w:tcBorders>
              <w:left w:val="single" w:color="auto" w:sz="4" w:space="0"/>
            </w:tcBorders>
          </w:tcPr>
          <w:p w14:paraId="06344A30">
            <w:pPr>
              <w:rPr>
                <w:rFonts w:ascii="Times New Roman" w:hAnsi="Times New Roman" w:cs="Times New Roman" w:eastAsiaTheme="minorEastAsia"/>
                <w:b/>
                <w:sz w:val="24"/>
                <w:szCs w:val="24"/>
                <w:highlight w:val="none"/>
              </w:rPr>
            </w:pPr>
          </w:p>
        </w:tc>
      </w:tr>
      <w:tr w14:paraId="4747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7DE01">
            <w:pPr>
              <w:jc w:val="center"/>
              <w:rPr>
                <w:rFonts w:ascii="Times New Roman" w:hAnsi="Times New Roman" w:cs="Times New Roman" w:eastAsiaTheme="minorEastAsia"/>
                <w:b/>
                <w:sz w:val="24"/>
                <w:szCs w:val="24"/>
                <w:highlight w:val="none"/>
              </w:rPr>
            </w:pPr>
            <w:r>
              <w:rPr>
                <w:rFonts w:hint="eastAsia" w:ascii="Times New Roman" w:hAnsi="Times New Roman" w:cs="Times New Roman" w:eastAsiaTheme="minorEastAsia"/>
                <w:b/>
                <w:sz w:val="24"/>
                <w:szCs w:val="24"/>
                <w:highlight w:val="none"/>
              </w:rPr>
              <w:t>报价</w:t>
            </w:r>
            <w:r>
              <w:rPr>
                <w:rFonts w:ascii="Times New Roman" w:hAnsi="Times New Roman" w:cs="Times New Roman" w:eastAsiaTheme="minorEastAsia"/>
                <w:b/>
                <w:sz w:val="24"/>
                <w:szCs w:val="24"/>
                <w:highlight w:val="none"/>
              </w:rPr>
              <w:t>范围</w:t>
            </w:r>
          </w:p>
        </w:tc>
        <w:tc>
          <w:tcPr>
            <w:tcW w:w="3557" w:type="pct"/>
            <w:tcBorders>
              <w:left w:val="single" w:color="auto" w:sz="4" w:space="0"/>
            </w:tcBorders>
            <w:vAlign w:val="center"/>
          </w:tcPr>
          <w:p w14:paraId="4D623280">
            <w:pPr>
              <w:widowControl/>
              <w:rPr>
                <w:rFonts w:ascii="Times New Roman" w:hAnsi="Times New Roman" w:cs="Times New Roman" w:eastAsiaTheme="minorEastAsia"/>
                <w:b/>
                <w:sz w:val="24"/>
                <w:szCs w:val="24"/>
                <w:highlight w:val="none"/>
              </w:rPr>
            </w:pPr>
            <w:r>
              <w:rPr>
                <w:rFonts w:ascii="Times New Roman" w:hAnsi="Times New Roman" w:cs="Times New Roman" w:eastAsiaTheme="minorEastAsia"/>
                <w:sz w:val="24"/>
                <w:szCs w:val="28"/>
                <w:highlight w:val="none"/>
              </w:rPr>
              <w:t>全部 / 第</w:t>
            </w:r>
            <w:r>
              <w:rPr>
                <w:rFonts w:ascii="Times New Roman" w:hAnsi="Times New Roman" w:cs="Times New Roman" w:eastAsiaTheme="minorEastAsia"/>
                <w:sz w:val="24"/>
                <w:szCs w:val="28"/>
                <w:highlight w:val="none"/>
                <w:u w:val="single"/>
              </w:rPr>
              <w:t xml:space="preserve">   </w:t>
            </w:r>
            <w:r>
              <w:rPr>
                <w:rFonts w:ascii="Times New Roman" w:hAnsi="Times New Roman" w:cs="Times New Roman" w:eastAsiaTheme="minorEastAsia"/>
                <w:sz w:val="24"/>
                <w:szCs w:val="28"/>
                <w:highlight w:val="none"/>
              </w:rPr>
              <w:t>标段</w:t>
            </w:r>
          </w:p>
        </w:tc>
      </w:tr>
      <w:tr w14:paraId="767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723821">
            <w:pPr>
              <w:spacing w:line="360" w:lineRule="auto"/>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报价</w:t>
            </w:r>
          </w:p>
          <w:p w14:paraId="5FED5E74">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（详见备注说明）</w:t>
            </w:r>
          </w:p>
        </w:tc>
        <w:tc>
          <w:tcPr>
            <w:tcW w:w="3557" w:type="pct"/>
            <w:vAlign w:val="center"/>
          </w:tcPr>
          <w:p w14:paraId="294986C3">
            <w:pPr>
              <w:snapToGrid w:val="0"/>
              <w:rPr>
                <w:rFonts w:ascii="Times New Roman" w:hAnsi="Times New Roman" w:cs="Times New Roman" w:eastAsiaTheme="minorEastAsia"/>
                <w:sz w:val="24"/>
                <w:szCs w:val="24"/>
                <w:highlight w:val="none"/>
              </w:rPr>
            </w:pPr>
          </w:p>
          <w:p w14:paraId="256F29B7">
            <w:pPr>
              <w:snapToGrid w:val="0"/>
              <w:rPr>
                <w:rFonts w:ascii="Times New Roman" w:hAnsi="Times New Roman" w:cs="Times New Roman" w:eastAsiaTheme="minorEastAsia"/>
                <w:bCs/>
                <w:sz w:val="24"/>
                <w:szCs w:val="24"/>
                <w:highlight w:val="none"/>
                <w:u w:val="single"/>
              </w:rPr>
            </w:pPr>
            <w:r>
              <w:rPr>
                <w:rFonts w:ascii="Times New Roman" w:hAnsi="Times New Roman" w:cs="Times New Roman" w:eastAsiaTheme="minorEastAsia"/>
                <w:bCs/>
                <w:sz w:val="24"/>
                <w:szCs w:val="24"/>
                <w:highlight w:val="none"/>
              </w:rPr>
              <w:t>人民币大写：</w:t>
            </w:r>
            <w:r>
              <w:rPr>
                <w:rFonts w:ascii="Times New Roman" w:hAnsi="Times New Roman" w:cs="Times New Roman" w:eastAsiaTheme="minorEastAsia"/>
                <w:bCs/>
                <w:sz w:val="24"/>
                <w:szCs w:val="24"/>
                <w:highlight w:val="none"/>
                <w:u w:val="single"/>
              </w:rPr>
              <w:t xml:space="preserve">                        </w:t>
            </w:r>
          </w:p>
          <w:p w14:paraId="59FC4E28">
            <w:pPr>
              <w:snapToGrid w:val="0"/>
              <w:rPr>
                <w:rFonts w:ascii="Times New Roman" w:hAnsi="Times New Roman" w:cs="Times New Roman" w:eastAsiaTheme="minorEastAsia"/>
                <w:b/>
                <w:sz w:val="24"/>
                <w:szCs w:val="24"/>
                <w:highlight w:val="none"/>
              </w:rPr>
            </w:pPr>
          </w:p>
        </w:tc>
      </w:tr>
      <w:tr w14:paraId="5D3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AD6029">
            <w:pPr>
              <w:snapToGrid w:val="0"/>
              <w:jc w:val="center"/>
              <w:rPr>
                <w:rFonts w:ascii="Times New Roman" w:hAnsi="Times New Roman" w:cs="Times New Roman" w:eastAsiaTheme="minorEastAsia"/>
                <w:b/>
                <w:strike/>
                <w:sz w:val="24"/>
                <w:szCs w:val="24"/>
                <w:highlight w:val="none"/>
              </w:rPr>
            </w:pPr>
            <w:r>
              <w:rPr>
                <w:rFonts w:ascii="Times New Roman" w:hAnsi="Times New Roman" w:cs="Times New Roman" w:eastAsiaTheme="minorEastAsia"/>
                <w:b/>
                <w:sz w:val="24"/>
                <w:szCs w:val="24"/>
                <w:highlight w:val="none"/>
              </w:rPr>
              <w:t>供货（安装）周期</w:t>
            </w:r>
          </w:p>
        </w:tc>
        <w:tc>
          <w:tcPr>
            <w:tcW w:w="3557" w:type="pct"/>
            <w:vAlign w:val="center"/>
          </w:tcPr>
          <w:p w14:paraId="6704F1FF">
            <w:pPr>
              <w:snapToGrid w:val="0"/>
              <w:rPr>
                <w:rFonts w:ascii="Times New Roman" w:hAnsi="Times New Roman" w:cs="Times New Roman" w:eastAsiaTheme="minorEastAsia"/>
                <w:b/>
                <w:strike/>
                <w:sz w:val="24"/>
                <w:szCs w:val="24"/>
                <w:highlight w:val="none"/>
              </w:rPr>
            </w:pPr>
          </w:p>
        </w:tc>
      </w:tr>
      <w:tr w14:paraId="418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63DDDC0">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备注说明</w:t>
            </w:r>
          </w:p>
        </w:tc>
        <w:tc>
          <w:tcPr>
            <w:tcW w:w="3557" w:type="pct"/>
          </w:tcPr>
          <w:p w14:paraId="592D12FE">
            <w:pPr>
              <w:rPr>
                <w:rFonts w:ascii="Times New Roman" w:hAnsi="Times New Roman" w:cs="Times New Roman" w:eastAsiaTheme="minorEastAsia"/>
                <w:b/>
                <w:sz w:val="24"/>
                <w:szCs w:val="24"/>
                <w:highlight w:val="none"/>
              </w:rPr>
            </w:pPr>
          </w:p>
        </w:tc>
      </w:tr>
    </w:tbl>
    <w:p w14:paraId="18FF6C07">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投标人公章：</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u w:val="single"/>
        </w:rPr>
        <w:t xml:space="preserve">      </w:t>
      </w:r>
    </w:p>
    <w:p w14:paraId="5090D5FB">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日      期：</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ascii="Times New Roman" w:hAnsi="Times New Roman" w:eastAsia="宋体" w:cs="Times New Roman"/>
          <w:sz w:val="24"/>
          <w:szCs w:val="24"/>
          <w:highlight w:val="none"/>
          <w:u w:val="single"/>
        </w:rPr>
        <w:t xml:space="preserve">      </w:t>
      </w:r>
    </w:p>
    <w:p w14:paraId="005B6752">
      <w:pPr>
        <w:adjustRightInd w:val="0"/>
        <w:snapToGrid w:val="0"/>
        <w:spacing w:line="360" w:lineRule="auto"/>
        <w:rPr>
          <w:rFonts w:ascii="Times New Roman" w:hAnsi="Times New Roman" w:cs="Times New Roman" w:eastAsiaTheme="minorEastAsia"/>
          <w:b/>
          <w:bCs/>
          <w:sz w:val="24"/>
          <w:szCs w:val="24"/>
          <w:highlight w:val="none"/>
        </w:rPr>
      </w:pPr>
      <w:r>
        <w:rPr>
          <w:rFonts w:ascii="Times New Roman" w:hAnsi="Times New Roman" w:cs="Times New Roman" w:eastAsiaTheme="minorEastAsia"/>
          <w:b/>
          <w:bCs/>
          <w:sz w:val="24"/>
          <w:szCs w:val="24"/>
          <w:highlight w:val="none"/>
        </w:rPr>
        <w:t>注：</w:t>
      </w:r>
    </w:p>
    <w:p w14:paraId="34EB87AF">
      <w:pPr>
        <w:adjustRightInd w:val="0"/>
        <w:snapToGrid w:val="0"/>
        <w:spacing w:line="360" w:lineRule="auto"/>
        <w:ind w:firstLine="482"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b/>
          <w:bCs/>
          <w:sz w:val="24"/>
          <w:szCs w:val="24"/>
          <w:highlight w:val="none"/>
        </w:rPr>
        <w:t>1.本表内容根据</w:t>
      </w:r>
      <w:r>
        <w:rPr>
          <w:rFonts w:hint="eastAsia" w:ascii="Times New Roman" w:hAnsi="Times New Roman" w:cs="Times New Roman"/>
          <w:b/>
          <w:bCs/>
          <w:sz w:val="24"/>
          <w:szCs w:val="24"/>
          <w:highlight w:val="none"/>
          <w:lang w:eastAsia="zh-CN"/>
        </w:rPr>
        <w:t>询价</w:t>
      </w:r>
      <w:r>
        <w:rPr>
          <w:rFonts w:ascii="Times New Roman" w:hAnsi="Times New Roman" w:cs="Times New Roman" w:eastAsiaTheme="minorEastAsia"/>
          <w:b/>
          <w:bCs/>
          <w:sz w:val="24"/>
          <w:szCs w:val="24"/>
          <w:highlight w:val="none"/>
        </w:rPr>
        <w:t>文件要求包括了</w:t>
      </w:r>
      <w:r>
        <w:rPr>
          <w:rFonts w:hint="eastAsia" w:ascii="Times New Roman" w:hAnsi="Times New Roman" w:cs="Times New Roman"/>
          <w:b/>
          <w:bCs/>
          <w:sz w:val="24"/>
          <w:szCs w:val="24"/>
          <w:highlight w:val="none"/>
          <w:lang w:eastAsia="zh-CN"/>
        </w:rPr>
        <w:t>询价</w:t>
      </w:r>
      <w:r>
        <w:rPr>
          <w:rFonts w:ascii="Times New Roman" w:hAnsi="Times New Roman" w:cs="Times New Roman" w:eastAsiaTheme="minorEastAsia"/>
          <w:b/>
          <w:bCs/>
          <w:sz w:val="24"/>
          <w:szCs w:val="24"/>
          <w:highlight w:val="none"/>
        </w:rPr>
        <w:t>文件要求提供的全部内容的所有费用。</w:t>
      </w:r>
    </w:p>
    <w:p w14:paraId="73E543AB">
      <w:pPr>
        <w:adjustRightInd w:val="0"/>
        <w:snapToGrid w:val="0"/>
        <w:spacing w:line="360" w:lineRule="auto"/>
        <w:ind w:firstLine="482" w:firstLineChars="200"/>
        <w:rPr>
          <w:rFonts w:ascii="Times New Roman" w:hAnsi="Times New Roman" w:cs="Times New Roman" w:eastAsiaTheme="minorEastAsia"/>
          <w:b/>
          <w:bCs/>
          <w:sz w:val="24"/>
          <w:szCs w:val="24"/>
          <w:highlight w:val="none"/>
        </w:rPr>
      </w:pPr>
      <w:r>
        <w:rPr>
          <w:rFonts w:ascii="Times New Roman" w:hAnsi="Times New Roman" w:cs="Times New Roman" w:eastAsiaTheme="minorEastAsia"/>
          <w:b/>
          <w:bCs/>
          <w:sz w:val="24"/>
          <w:szCs w:val="24"/>
          <w:highlight w:val="none"/>
        </w:rPr>
        <w:t>2.特殊事项在备注</w:t>
      </w:r>
      <w:r>
        <w:rPr>
          <w:rFonts w:ascii="Times New Roman" w:hAnsi="Times New Roman" w:cs="Times New Roman" w:eastAsiaTheme="minorEastAsia"/>
          <w:b/>
          <w:sz w:val="24"/>
          <w:szCs w:val="24"/>
          <w:highlight w:val="none"/>
        </w:rPr>
        <w:t>说明</w:t>
      </w:r>
      <w:r>
        <w:rPr>
          <w:rFonts w:ascii="Times New Roman" w:hAnsi="Times New Roman" w:cs="Times New Roman" w:eastAsiaTheme="minorEastAsia"/>
          <w:b/>
          <w:bCs/>
          <w:sz w:val="24"/>
          <w:szCs w:val="24"/>
          <w:highlight w:val="none"/>
        </w:rPr>
        <w:t>中注明。</w:t>
      </w:r>
    </w:p>
    <w:p w14:paraId="68C77BFD">
      <w:pPr>
        <w:pageBreakBefore/>
        <w:spacing w:before="156" w:beforeLines="50" w:after="156" w:afterLines="50" w:line="360" w:lineRule="auto"/>
        <w:jc w:val="left"/>
        <w:rPr>
          <w:rFonts w:ascii="Times New Roman" w:hAnsi="Times New Roman" w:eastAsia="宋体" w:cs="Times New Roman"/>
          <w:b/>
          <w:kern w:val="0"/>
          <w:sz w:val="24"/>
          <w:szCs w:val="28"/>
          <w:highlight w:val="none"/>
        </w:rPr>
      </w:pPr>
      <w:r>
        <w:rPr>
          <w:rFonts w:ascii="Times New Roman" w:hAnsi="Times New Roman" w:eastAsia="宋体" w:cs="Times New Roman"/>
          <w:b/>
          <w:kern w:val="0"/>
          <w:sz w:val="24"/>
          <w:szCs w:val="28"/>
          <w:highlight w:val="none"/>
        </w:rPr>
        <w:t>1-2 分项报价明细表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14:paraId="5CEB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291E277A">
            <w:pPr>
              <w:jc w:val="center"/>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序号</w:t>
            </w:r>
          </w:p>
        </w:tc>
        <w:tc>
          <w:tcPr>
            <w:tcW w:w="777" w:type="pct"/>
            <w:vAlign w:val="center"/>
          </w:tcPr>
          <w:p w14:paraId="06201D72">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货物名称</w:t>
            </w:r>
          </w:p>
        </w:tc>
        <w:tc>
          <w:tcPr>
            <w:tcW w:w="772" w:type="pct"/>
            <w:vAlign w:val="center"/>
          </w:tcPr>
          <w:p w14:paraId="03AA05FC">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品牌、型</w:t>
            </w:r>
          </w:p>
          <w:p w14:paraId="1AD3B94C">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号规格</w:t>
            </w:r>
          </w:p>
        </w:tc>
        <w:tc>
          <w:tcPr>
            <w:tcW w:w="772" w:type="pct"/>
            <w:vAlign w:val="center"/>
          </w:tcPr>
          <w:p w14:paraId="7FE0BEA0">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原产地及</w:t>
            </w:r>
          </w:p>
          <w:p w14:paraId="3DD71AF3">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生产厂商</w:t>
            </w:r>
          </w:p>
        </w:tc>
        <w:tc>
          <w:tcPr>
            <w:tcW w:w="394" w:type="pct"/>
            <w:vAlign w:val="center"/>
          </w:tcPr>
          <w:p w14:paraId="566C1822">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单位</w:t>
            </w:r>
          </w:p>
        </w:tc>
        <w:tc>
          <w:tcPr>
            <w:tcW w:w="394" w:type="pct"/>
            <w:vAlign w:val="center"/>
          </w:tcPr>
          <w:p w14:paraId="3ED4773F">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数量</w:t>
            </w:r>
          </w:p>
        </w:tc>
        <w:tc>
          <w:tcPr>
            <w:tcW w:w="550" w:type="pct"/>
            <w:vAlign w:val="center"/>
          </w:tcPr>
          <w:p w14:paraId="26B55735">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单价</w:t>
            </w:r>
          </w:p>
          <w:p w14:paraId="3EB4AF6C">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（元）</w:t>
            </w:r>
          </w:p>
        </w:tc>
        <w:tc>
          <w:tcPr>
            <w:tcW w:w="550" w:type="pct"/>
            <w:vAlign w:val="center"/>
          </w:tcPr>
          <w:p w14:paraId="62721582">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小计</w:t>
            </w:r>
          </w:p>
          <w:p w14:paraId="1EEB0613">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（元）</w:t>
            </w:r>
          </w:p>
        </w:tc>
        <w:tc>
          <w:tcPr>
            <w:tcW w:w="393" w:type="pct"/>
            <w:vAlign w:val="center"/>
          </w:tcPr>
          <w:p w14:paraId="763B6321">
            <w:pPr>
              <w:jc w:val="center"/>
              <w:rPr>
                <w:rFonts w:ascii="Times New Roman" w:hAnsi="Times New Roman" w:cs="Times New Roman" w:eastAsiaTheme="minorEastAsia"/>
                <w:b/>
                <w:kern w:val="0"/>
                <w:sz w:val="24"/>
                <w:highlight w:val="none"/>
              </w:rPr>
            </w:pPr>
            <w:r>
              <w:rPr>
                <w:rFonts w:ascii="Times New Roman" w:hAnsi="Times New Roman" w:cs="Times New Roman" w:eastAsiaTheme="minorEastAsia"/>
                <w:b/>
                <w:kern w:val="0"/>
                <w:sz w:val="24"/>
                <w:highlight w:val="none"/>
              </w:rPr>
              <w:t>备注</w:t>
            </w:r>
          </w:p>
        </w:tc>
      </w:tr>
      <w:tr w14:paraId="2C20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76F647C8">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1</w:t>
            </w:r>
          </w:p>
        </w:tc>
        <w:tc>
          <w:tcPr>
            <w:tcW w:w="777" w:type="pct"/>
          </w:tcPr>
          <w:p w14:paraId="2D5BD9F5">
            <w:pPr>
              <w:rPr>
                <w:rFonts w:ascii="Times New Roman" w:hAnsi="Times New Roman" w:cs="Times New Roman" w:eastAsiaTheme="minorEastAsia"/>
                <w:kern w:val="0"/>
                <w:sz w:val="24"/>
                <w:highlight w:val="none"/>
              </w:rPr>
            </w:pPr>
          </w:p>
        </w:tc>
        <w:tc>
          <w:tcPr>
            <w:tcW w:w="772" w:type="pct"/>
          </w:tcPr>
          <w:p w14:paraId="71B120E8">
            <w:pPr>
              <w:rPr>
                <w:rFonts w:ascii="Times New Roman" w:hAnsi="Times New Roman" w:cs="Times New Roman" w:eastAsiaTheme="minorEastAsia"/>
                <w:kern w:val="0"/>
                <w:sz w:val="24"/>
                <w:highlight w:val="none"/>
              </w:rPr>
            </w:pPr>
          </w:p>
        </w:tc>
        <w:tc>
          <w:tcPr>
            <w:tcW w:w="772" w:type="pct"/>
          </w:tcPr>
          <w:p w14:paraId="3EB051F2">
            <w:pPr>
              <w:rPr>
                <w:rFonts w:ascii="Times New Roman" w:hAnsi="Times New Roman" w:cs="Times New Roman" w:eastAsiaTheme="minorEastAsia"/>
                <w:kern w:val="0"/>
                <w:sz w:val="24"/>
                <w:highlight w:val="none"/>
              </w:rPr>
            </w:pPr>
          </w:p>
        </w:tc>
        <w:tc>
          <w:tcPr>
            <w:tcW w:w="394" w:type="pct"/>
          </w:tcPr>
          <w:p w14:paraId="27A1ABFD">
            <w:pPr>
              <w:rPr>
                <w:rFonts w:ascii="Times New Roman" w:hAnsi="Times New Roman" w:cs="Times New Roman" w:eastAsiaTheme="minorEastAsia"/>
                <w:kern w:val="0"/>
                <w:sz w:val="24"/>
                <w:highlight w:val="none"/>
              </w:rPr>
            </w:pPr>
          </w:p>
        </w:tc>
        <w:tc>
          <w:tcPr>
            <w:tcW w:w="394" w:type="pct"/>
          </w:tcPr>
          <w:p w14:paraId="7500224C">
            <w:pPr>
              <w:rPr>
                <w:rFonts w:ascii="Times New Roman" w:hAnsi="Times New Roman" w:cs="Times New Roman" w:eastAsiaTheme="minorEastAsia"/>
                <w:kern w:val="0"/>
                <w:sz w:val="24"/>
                <w:highlight w:val="none"/>
              </w:rPr>
            </w:pPr>
          </w:p>
        </w:tc>
        <w:tc>
          <w:tcPr>
            <w:tcW w:w="550" w:type="pct"/>
          </w:tcPr>
          <w:p w14:paraId="584524CD">
            <w:pPr>
              <w:rPr>
                <w:rFonts w:ascii="Times New Roman" w:hAnsi="Times New Roman" w:cs="Times New Roman" w:eastAsiaTheme="minorEastAsia"/>
                <w:kern w:val="0"/>
                <w:sz w:val="24"/>
                <w:highlight w:val="none"/>
              </w:rPr>
            </w:pPr>
          </w:p>
        </w:tc>
        <w:tc>
          <w:tcPr>
            <w:tcW w:w="550" w:type="pct"/>
          </w:tcPr>
          <w:p w14:paraId="7D412261">
            <w:pPr>
              <w:rPr>
                <w:rFonts w:ascii="Times New Roman" w:hAnsi="Times New Roman" w:cs="Times New Roman" w:eastAsiaTheme="minorEastAsia"/>
                <w:kern w:val="0"/>
                <w:sz w:val="24"/>
                <w:highlight w:val="none"/>
              </w:rPr>
            </w:pPr>
          </w:p>
        </w:tc>
        <w:tc>
          <w:tcPr>
            <w:tcW w:w="393" w:type="pct"/>
          </w:tcPr>
          <w:p w14:paraId="5FE10812">
            <w:pPr>
              <w:rPr>
                <w:rFonts w:ascii="Times New Roman" w:hAnsi="Times New Roman" w:cs="Times New Roman" w:eastAsiaTheme="minorEastAsia"/>
                <w:kern w:val="0"/>
                <w:sz w:val="24"/>
                <w:highlight w:val="none"/>
              </w:rPr>
            </w:pPr>
          </w:p>
        </w:tc>
      </w:tr>
      <w:tr w14:paraId="165C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460DC32">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2</w:t>
            </w:r>
          </w:p>
        </w:tc>
        <w:tc>
          <w:tcPr>
            <w:tcW w:w="777" w:type="pct"/>
          </w:tcPr>
          <w:p w14:paraId="3C973716">
            <w:pPr>
              <w:rPr>
                <w:rFonts w:ascii="Times New Roman" w:hAnsi="Times New Roman" w:cs="Times New Roman" w:eastAsiaTheme="minorEastAsia"/>
                <w:kern w:val="0"/>
                <w:sz w:val="24"/>
                <w:highlight w:val="none"/>
              </w:rPr>
            </w:pPr>
          </w:p>
        </w:tc>
        <w:tc>
          <w:tcPr>
            <w:tcW w:w="772" w:type="pct"/>
          </w:tcPr>
          <w:p w14:paraId="5458D786">
            <w:pPr>
              <w:rPr>
                <w:rFonts w:ascii="Times New Roman" w:hAnsi="Times New Roman" w:cs="Times New Roman" w:eastAsiaTheme="minorEastAsia"/>
                <w:kern w:val="0"/>
                <w:sz w:val="24"/>
                <w:highlight w:val="none"/>
              </w:rPr>
            </w:pPr>
          </w:p>
        </w:tc>
        <w:tc>
          <w:tcPr>
            <w:tcW w:w="772" w:type="pct"/>
          </w:tcPr>
          <w:p w14:paraId="1118E8DF">
            <w:pPr>
              <w:rPr>
                <w:rFonts w:ascii="Times New Roman" w:hAnsi="Times New Roman" w:cs="Times New Roman" w:eastAsiaTheme="minorEastAsia"/>
                <w:kern w:val="0"/>
                <w:sz w:val="24"/>
                <w:highlight w:val="none"/>
              </w:rPr>
            </w:pPr>
          </w:p>
        </w:tc>
        <w:tc>
          <w:tcPr>
            <w:tcW w:w="394" w:type="pct"/>
          </w:tcPr>
          <w:p w14:paraId="764E8DA2">
            <w:pPr>
              <w:rPr>
                <w:rFonts w:ascii="Times New Roman" w:hAnsi="Times New Roman" w:cs="Times New Roman" w:eastAsiaTheme="minorEastAsia"/>
                <w:kern w:val="0"/>
                <w:sz w:val="24"/>
                <w:highlight w:val="none"/>
              </w:rPr>
            </w:pPr>
          </w:p>
        </w:tc>
        <w:tc>
          <w:tcPr>
            <w:tcW w:w="394" w:type="pct"/>
          </w:tcPr>
          <w:p w14:paraId="33E34484">
            <w:pPr>
              <w:rPr>
                <w:rFonts w:ascii="Times New Roman" w:hAnsi="Times New Roman" w:cs="Times New Roman" w:eastAsiaTheme="minorEastAsia"/>
                <w:kern w:val="0"/>
                <w:sz w:val="24"/>
                <w:highlight w:val="none"/>
              </w:rPr>
            </w:pPr>
          </w:p>
        </w:tc>
        <w:tc>
          <w:tcPr>
            <w:tcW w:w="550" w:type="pct"/>
          </w:tcPr>
          <w:p w14:paraId="2E91507B">
            <w:pPr>
              <w:rPr>
                <w:rFonts w:ascii="Times New Roman" w:hAnsi="Times New Roman" w:cs="Times New Roman" w:eastAsiaTheme="minorEastAsia"/>
                <w:kern w:val="0"/>
                <w:sz w:val="24"/>
                <w:highlight w:val="none"/>
              </w:rPr>
            </w:pPr>
          </w:p>
        </w:tc>
        <w:tc>
          <w:tcPr>
            <w:tcW w:w="550" w:type="pct"/>
          </w:tcPr>
          <w:p w14:paraId="5EF90CD1">
            <w:pPr>
              <w:rPr>
                <w:rFonts w:ascii="Times New Roman" w:hAnsi="Times New Roman" w:cs="Times New Roman" w:eastAsiaTheme="minorEastAsia"/>
                <w:kern w:val="0"/>
                <w:sz w:val="24"/>
                <w:highlight w:val="none"/>
              </w:rPr>
            </w:pPr>
          </w:p>
        </w:tc>
        <w:tc>
          <w:tcPr>
            <w:tcW w:w="393" w:type="pct"/>
          </w:tcPr>
          <w:p w14:paraId="1DAC1635">
            <w:pPr>
              <w:rPr>
                <w:rFonts w:ascii="Times New Roman" w:hAnsi="Times New Roman" w:cs="Times New Roman" w:eastAsiaTheme="minorEastAsia"/>
                <w:kern w:val="0"/>
                <w:sz w:val="24"/>
                <w:highlight w:val="none"/>
              </w:rPr>
            </w:pPr>
          </w:p>
        </w:tc>
      </w:tr>
      <w:tr w14:paraId="6927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396CF914">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3</w:t>
            </w:r>
          </w:p>
        </w:tc>
        <w:tc>
          <w:tcPr>
            <w:tcW w:w="777" w:type="pct"/>
          </w:tcPr>
          <w:p w14:paraId="764DFC9F">
            <w:pPr>
              <w:rPr>
                <w:rFonts w:ascii="Times New Roman" w:hAnsi="Times New Roman" w:cs="Times New Roman" w:eastAsiaTheme="minorEastAsia"/>
                <w:kern w:val="0"/>
                <w:sz w:val="24"/>
                <w:highlight w:val="none"/>
              </w:rPr>
            </w:pPr>
          </w:p>
        </w:tc>
        <w:tc>
          <w:tcPr>
            <w:tcW w:w="772" w:type="pct"/>
          </w:tcPr>
          <w:p w14:paraId="623BB82B">
            <w:pPr>
              <w:rPr>
                <w:rFonts w:ascii="Times New Roman" w:hAnsi="Times New Roman" w:cs="Times New Roman" w:eastAsiaTheme="minorEastAsia"/>
                <w:kern w:val="0"/>
                <w:sz w:val="24"/>
                <w:highlight w:val="none"/>
              </w:rPr>
            </w:pPr>
          </w:p>
        </w:tc>
        <w:tc>
          <w:tcPr>
            <w:tcW w:w="772" w:type="pct"/>
          </w:tcPr>
          <w:p w14:paraId="109F612D">
            <w:pPr>
              <w:rPr>
                <w:rFonts w:ascii="Times New Roman" w:hAnsi="Times New Roman" w:cs="Times New Roman" w:eastAsiaTheme="minorEastAsia"/>
                <w:kern w:val="0"/>
                <w:sz w:val="24"/>
                <w:highlight w:val="none"/>
              </w:rPr>
            </w:pPr>
          </w:p>
        </w:tc>
        <w:tc>
          <w:tcPr>
            <w:tcW w:w="394" w:type="pct"/>
          </w:tcPr>
          <w:p w14:paraId="7020E9AB">
            <w:pPr>
              <w:rPr>
                <w:rFonts w:ascii="Times New Roman" w:hAnsi="Times New Roman" w:cs="Times New Roman" w:eastAsiaTheme="minorEastAsia"/>
                <w:kern w:val="0"/>
                <w:sz w:val="24"/>
                <w:highlight w:val="none"/>
              </w:rPr>
            </w:pPr>
          </w:p>
        </w:tc>
        <w:tc>
          <w:tcPr>
            <w:tcW w:w="394" w:type="pct"/>
          </w:tcPr>
          <w:p w14:paraId="5300C210">
            <w:pPr>
              <w:rPr>
                <w:rFonts w:ascii="Times New Roman" w:hAnsi="Times New Roman" w:cs="Times New Roman" w:eastAsiaTheme="minorEastAsia"/>
                <w:kern w:val="0"/>
                <w:sz w:val="24"/>
                <w:highlight w:val="none"/>
              </w:rPr>
            </w:pPr>
          </w:p>
        </w:tc>
        <w:tc>
          <w:tcPr>
            <w:tcW w:w="550" w:type="pct"/>
          </w:tcPr>
          <w:p w14:paraId="69D2AE7B">
            <w:pPr>
              <w:rPr>
                <w:rFonts w:ascii="Times New Roman" w:hAnsi="Times New Roman" w:cs="Times New Roman" w:eastAsiaTheme="minorEastAsia"/>
                <w:kern w:val="0"/>
                <w:sz w:val="24"/>
                <w:highlight w:val="none"/>
              </w:rPr>
            </w:pPr>
          </w:p>
        </w:tc>
        <w:tc>
          <w:tcPr>
            <w:tcW w:w="550" w:type="pct"/>
          </w:tcPr>
          <w:p w14:paraId="2F599F97">
            <w:pPr>
              <w:rPr>
                <w:rFonts w:ascii="Times New Roman" w:hAnsi="Times New Roman" w:cs="Times New Roman" w:eastAsiaTheme="minorEastAsia"/>
                <w:kern w:val="0"/>
                <w:sz w:val="24"/>
                <w:highlight w:val="none"/>
              </w:rPr>
            </w:pPr>
          </w:p>
        </w:tc>
        <w:tc>
          <w:tcPr>
            <w:tcW w:w="393" w:type="pct"/>
          </w:tcPr>
          <w:p w14:paraId="3B44AB8D">
            <w:pPr>
              <w:rPr>
                <w:rFonts w:ascii="Times New Roman" w:hAnsi="Times New Roman" w:cs="Times New Roman" w:eastAsiaTheme="minorEastAsia"/>
                <w:kern w:val="0"/>
                <w:sz w:val="24"/>
                <w:highlight w:val="none"/>
              </w:rPr>
            </w:pPr>
          </w:p>
        </w:tc>
      </w:tr>
      <w:tr w14:paraId="7779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A75C241">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4</w:t>
            </w:r>
          </w:p>
        </w:tc>
        <w:tc>
          <w:tcPr>
            <w:tcW w:w="777" w:type="pct"/>
          </w:tcPr>
          <w:p w14:paraId="5747C046">
            <w:pPr>
              <w:rPr>
                <w:rFonts w:ascii="Times New Roman" w:hAnsi="Times New Roman" w:cs="Times New Roman" w:eastAsiaTheme="minorEastAsia"/>
                <w:kern w:val="0"/>
                <w:sz w:val="24"/>
                <w:highlight w:val="none"/>
              </w:rPr>
            </w:pPr>
          </w:p>
        </w:tc>
        <w:tc>
          <w:tcPr>
            <w:tcW w:w="772" w:type="pct"/>
          </w:tcPr>
          <w:p w14:paraId="515FD2D9">
            <w:pPr>
              <w:rPr>
                <w:rFonts w:ascii="Times New Roman" w:hAnsi="Times New Roman" w:cs="Times New Roman" w:eastAsiaTheme="minorEastAsia"/>
                <w:kern w:val="0"/>
                <w:sz w:val="24"/>
                <w:highlight w:val="none"/>
              </w:rPr>
            </w:pPr>
          </w:p>
        </w:tc>
        <w:tc>
          <w:tcPr>
            <w:tcW w:w="772" w:type="pct"/>
          </w:tcPr>
          <w:p w14:paraId="38E52BE1">
            <w:pPr>
              <w:rPr>
                <w:rFonts w:ascii="Times New Roman" w:hAnsi="Times New Roman" w:cs="Times New Roman" w:eastAsiaTheme="minorEastAsia"/>
                <w:kern w:val="0"/>
                <w:sz w:val="24"/>
                <w:highlight w:val="none"/>
              </w:rPr>
            </w:pPr>
          </w:p>
        </w:tc>
        <w:tc>
          <w:tcPr>
            <w:tcW w:w="394" w:type="pct"/>
          </w:tcPr>
          <w:p w14:paraId="2497B7A3">
            <w:pPr>
              <w:rPr>
                <w:rFonts w:ascii="Times New Roman" w:hAnsi="Times New Roman" w:cs="Times New Roman" w:eastAsiaTheme="minorEastAsia"/>
                <w:kern w:val="0"/>
                <w:sz w:val="24"/>
                <w:highlight w:val="none"/>
              </w:rPr>
            </w:pPr>
          </w:p>
        </w:tc>
        <w:tc>
          <w:tcPr>
            <w:tcW w:w="394" w:type="pct"/>
          </w:tcPr>
          <w:p w14:paraId="6043AE73">
            <w:pPr>
              <w:rPr>
                <w:rFonts w:ascii="Times New Roman" w:hAnsi="Times New Roman" w:cs="Times New Roman" w:eastAsiaTheme="minorEastAsia"/>
                <w:kern w:val="0"/>
                <w:sz w:val="24"/>
                <w:highlight w:val="none"/>
              </w:rPr>
            </w:pPr>
          </w:p>
        </w:tc>
        <w:tc>
          <w:tcPr>
            <w:tcW w:w="550" w:type="pct"/>
          </w:tcPr>
          <w:p w14:paraId="1A1D561C">
            <w:pPr>
              <w:rPr>
                <w:rFonts w:ascii="Times New Roman" w:hAnsi="Times New Roman" w:cs="Times New Roman" w:eastAsiaTheme="minorEastAsia"/>
                <w:kern w:val="0"/>
                <w:sz w:val="24"/>
                <w:highlight w:val="none"/>
              </w:rPr>
            </w:pPr>
          </w:p>
        </w:tc>
        <w:tc>
          <w:tcPr>
            <w:tcW w:w="550" w:type="pct"/>
          </w:tcPr>
          <w:p w14:paraId="1976536F">
            <w:pPr>
              <w:rPr>
                <w:rFonts w:ascii="Times New Roman" w:hAnsi="Times New Roman" w:cs="Times New Roman" w:eastAsiaTheme="minorEastAsia"/>
                <w:kern w:val="0"/>
                <w:sz w:val="24"/>
                <w:highlight w:val="none"/>
              </w:rPr>
            </w:pPr>
          </w:p>
        </w:tc>
        <w:tc>
          <w:tcPr>
            <w:tcW w:w="393" w:type="pct"/>
          </w:tcPr>
          <w:p w14:paraId="46A1D3DE">
            <w:pPr>
              <w:rPr>
                <w:rFonts w:ascii="Times New Roman" w:hAnsi="Times New Roman" w:cs="Times New Roman" w:eastAsiaTheme="minorEastAsia"/>
                <w:kern w:val="0"/>
                <w:sz w:val="24"/>
                <w:highlight w:val="none"/>
              </w:rPr>
            </w:pPr>
          </w:p>
        </w:tc>
      </w:tr>
      <w:tr w14:paraId="2BA2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32B140C2">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5</w:t>
            </w:r>
          </w:p>
        </w:tc>
        <w:tc>
          <w:tcPr>
            <w:tcW w:w="777" w:type="pct"/>
          </w:tcPr>
          <w:p w14:paraId="27320257">
            <w:pPr>
              <w:rPr>
                <w:rFonts w:ascii="Times New Roman" w:hAnsi="Times New Roman" w:cs="Times New Roman" w:eastAsiaTheme="minorEastAsia"/>
                <w:kern w:val="0"/>
                <w:sz w:val="24"/>
                <w:highlight w:val="none"/>
              </w:rPr>
            </w:pPr>
          </w:p>
        </w:tc>
        <w:tc>
          <w:tcPr>
            <w:tcW w:w="772" w:type="pct"/>
          </w:tcPr>
          <w:p w14:paraId="2FDAC988">
            <w:pPr>
              <w:rPr>
                <w:rFonts w:ascii="Times New Roman" w:hAnsi="Times New Roman" w:cs="Times New Roman" w:eastAsiaTheme="minorEastAsia"/>
                <w:kern w:val="0"/>
                <w:sz w:val="24"/>
                <w:highlight w:val="none"/>
              </w:rPr>
            </w:pPr>
          </w:p>
        </w:tc>
        <w:tc>
          <w:tcPr>
            <w:tcW w:w="772" w:type="pct"/>
          </w:tcPr>
          <w:p w14:paraId="4F0A304F">
            <w:pPr>
              <w:rPr>
                <w:rFonts w:ascii="Times New Roman" w:hAnsi="Times New Roman" w:cs="Times New Roman" w:eastAsiaTheme="minorEastAsia"/>
                <w:kern w:val="0"/>
                <w:sz w:val="24"/>
                <w:highlight w:val="none"/>
              </w:rPr>
            </w:pPr>
          </w:p>
        </w:tc>
        <w:tc>
          <w:tcPr>
            <w:tcW w:w="394" w:type="pct"/>
          </w:tcPr>
          <w:p w14:paraId="278256FB">
            <w:pPr>
              <w:rPr>
                <w:rFonts w:ascii="Times New Roman" w:hAnsi="Times New Roman" w:cs="Times New Roman" w:eastAsiaTheme="minorEastAsia"/>
                <w:kern w:val="0"/>
                <w:sz w:val="24"/>
                <w:highlight w:val="none"/>
              </w:rPr>
            </w:pPr>
          </w:p>
        </w:tc>
        <w:tc>
          <w:tcPr>
            <w:tcW w:w="394" w:type="pct"/>
          </w:tcPr>
          <w:p w14:paraId="076E6937">
            <w:pPr>
              <w:rPr>
                <w:rFonts w:ascii="Times New Roman" w:hAnsi="Times New Roman" w:cs="Times New Roman" w:eastAsiaTheme="minorEastAsia"/>
                <w:kern w:val="0"/>
                <w:sz w:val="24"/>
                <w:highlight w:val="none"/>
              </w:rPr>
            </w:pPr>
          </w:p>
        </w:tc>
        <w:tc>
          <w:tcPr>
            <w:tcW w:w="550" w:type="pct"/>
          </w:tcPr>
          <w:p w14:paraId="40CCF692">
            <w:pPr>
              <w:rPr>
                <w:rFonts w:ascii="Times New Roman" w:hAnsi="Times New Roman" w:cs="Times New Roman" w:eastAsiaTheme="minorEastAsia"/>
                <w:kern w:val="0"/>
                <w:sz w:val="24"/>
                <w:highlight w:val="none"/>
              </w:rPr>
            </w:pPr>
          </w:p>
        </w:tc>
        <w:tc>
          <w:tcPr>
            <w:tcW w:w="550" w:type="pct"/>
          </w:tcPr>
          <w:p w14:paraId="5C46E7F5">
            <w:pPr>
              <w:rPr>
                <w:rFonts w:ascii="Times New Roman" w:hAnsi="Times New Roman" w:cs="Times New Roman" w:eastAsiaTheme="minorEastAsia"/>
                <w:kern w:val="0"/>
                <w:sz w:val="24"/>
                <w:highlight w:val="none"/>
              </w:rPr>
            </w:pPr>
          </w:p>
        </w:tc>
        <w:tc>
          <w:tcPr>
            <w:tcW w:w="393" w:type="pct"/>
          </w:tcPr>
          <w:p w14:paraId="1A7654B3">
            <w:pPr>
              <w:rPr>
                <w:rFonts w:ascii="Times New Roman" w:hAnsi="Times New Roman" w:cs="Times New Roman" w:eastAsiaTheme="minorEastAsia"/>
                <w:kern w:val="0"/>
                <w:sz w:val="24"/>
                <w:highlight w:val="none"/>
              </w:rPr>
            </w:pPr>
          </w:p>
        </w:tc>
      </w:tr>
      <w:tr w14:paraId="74D9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6DDCD0CB">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6</w:t>
            </w:r>
          </w:p>
        </w:tc>
        <w:tc>
          <w:tcPr>
            <w:tcW w:w="777" w:type="pct"/>
          </w:tcPr>
          <w:p w14:paraId="49ECE7A9">
            <w:pPr>
              <w:rPr>
                <w:rFonts w:ascii="Times New Roman" w:hAnsi="Times New Roman" w:cs="Times New Roman" w:eastAsiaTheme="minorEastAsia"/>
                <w:kern w:val="0"/>
                <w:sz w:val="24"/>
                <w:highlight w:val="none"/>
              </w:rPr>
            </w:pPr>
          </w:p>
        </w:tc>
        <w:tc>
          <w:tcPr>
            <w:tcW w:w="772" w:type="pct"/>
          </w:tcPr>
          <w:p w14:paraId="30F1DD55">
            <w:pPr>
              <w:rPr>
                <w:rFonts w:ascii="Times New Roman" w:hAnsi="Times New Roman" w:cs="Times New Roman" w:eastAsiaTheme="minorEastAsia"/>
                <w:kern w:val="0"/>
                <w:sz w:val="24"/>
                <w:highlight w:val="none"/>
              </w:rPr>
            </w:pPr>
          </w:p>
        </w:tc>
        <w:tc>
          <w:tcPr>
            <w:tcW w:w="772" w:type="pct"/>
          </w:tcPr>
          <w:p w14:paraId="2133D91B">
            <w:pPr>
              <w:rPr>
                <w:rFonts w:ascii="Times New Roman" w:hAnsi="Times New Roman" w:cs="Times New Roman" w:eastAsiaTheme="minorEastAsia"/>
                <w:kern w:val="0"/>
                <w:sz w:val="24"/>
                <w:highlight w:val="none"/>
              </w:rPr>
            </w:pPr>
          </w:p>
        </w:tc>
        <w:tc>
          <w:tcPr>
            <w:tcW w:w="394" w:type="pct"/>
          </w:tcPr>
          <w:p w14:paraId="0BEC86E9">
            <w:pPr>
              <w:rPr>
                <w:rFonts w:ascii="Times New Roman" w:hAnsi="Times New Roman" w:cs="Times New Roman" w:eastAsiaTheme="minorEastAsia"/>
                <w:kern w:val="0"/>
                <w:sz w:val="24"/>
                <w:highlight w:val="none"/>
              </w:rPr>
            </w:pPr>
          </w:p>
        </w:tc>
        <w:tc>
          <w:tcPr>
            <w:tcW w:w="394" w:type="pct"/>
          </w:tcPr>
          <w:p w14:paraId="1FA66234">
            <w:pPr>
              <w:rPr>
                <w:rFonts w:ascii="Times New Roman" w:hAnsi="Times New Roman" w:cs="Times New Roman" w:eastAsiaTheme="minorEastAsia"/>
                <w:kern w:val="0"/>
                <w:sz w:val="24"/>
                <w:highlight w:val="none"/>
              </w:rPr>
            </w:pPr>
          </w:p>
        </w:tc>
        <w:tc>
          <w:tcPr>
            <w:tcW w:w="550" w:type="pct"/>
          </w:tcPr>
          <w:p w14:paraId="169E6051">
            <w:pPr>
              <w:rPr>
                <w:rFonts w:ascii="Times New Roman" w:hAnsi="Times New Roman" w:cs="Times New Roman" w:eastAsiaTheme="minorEastAsia"/>
                <w:kern w:val="0"/>
                <w:sz w:val="24"/>
                <w:highlight w:val="none"/>
              </w:rPr>
            </w:pPr>
          </w:p>
        </w:tc>
        <w:tc>
          <w:tcPr>
            <w:tcW w:w="550" w:type="pct"/>
          </w:tcPr>
          <w:p w14:paraId="0BBE304B">
            <w:pPr>
              <w:rPr>
                <w:rFonts w:ascii="Times New Roman" w:hAnsi="Times New Roman" w:cs="Times New Roman" w:eastAsiaTheme="minorEastAsia"/>
                <w:kern w:val="0"/>
                <w:sz w:val="24"/>
                <w:highlight w:val="none"/>
              </w:rPr>
            </w:pPr>
          </w:p>
        </w:tc>
        <w:tc>
          <w:tcPr>
            <w:tcW w:w="393" w:type="pct"/>
          </w:tcPr>
          <w:p w14:paraId="1448FA1D">
            <w:pPr>
              <w:rPr>
                <w:rFonts w:ascii="Times New Roman" w:hAnsi="Times New Roman" w:cs="Times New Roman" w:eastAsiaTheme="minorEastAsia"/>
                <w:kern w:val="0"/>
                <w:sz w:val="24"/>
                <w:highlight w:val="none"/>
              </w:rPr>
            </w:pPr>
          </w:p>
        </w:tc>
      </w:tr>
      <w:tr w14:paraId="0F97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FAAB691">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7</w:t>
            </w:r>
          </w:p>
        </w:tc>
        <w:tc>
          <w:tcPr>
            <w:tcW w:w="777" w:type="pct"/>
          </w:tcPr>
          <w:p w14:paraId="1C37050E">
            <w:pPr>
              <w:rPr>
                <w:rFonts w:ascii="Times New Roman" w:hAnsi="Times New Roman" w:cs="Times New Roman" w:eastAsiaTheme="minorEastAsia"/>
                <w:kern w:val="0"/>
                <w:sz w:val="24"/>
                <w:highlight w:val="none"/>
              </w:rPr>
            </w:pPr>
          </w:p>
        </w:tc>
        <w:tc>
          <w:tcPr>
            <w:tcW w:w="772" w:type="pct"/>
          </w:tcPr>
          <w:p w14:paraId="743EB490">
            <w:pPr>
              <w:rPr>
                <w:rFonts w:ascii="Times New Roman" w:hAnsi="Times New Roman" w:cs="Times New Roman" w:eastAsiaTheme="minorEastAsia"/>
                <w:kern w:val="0"/>
                <w:sz w:val="24"/>
                <w:highlight w:val="none"/>
              </w:rPr>
            </w:pPr>
          </w:p>
        </w:tc>
        <w:tc>
          <w:tcPr>
            <w:tcW w:w="772" w:type="pct"/>
          </w:tcPr>
          <w:p w14:paraId="636F04C3">
            <w:pPr>
              <w:rPr>
                <w:rFonts w:ascii="Times New Roman" w:hAnsi="Times New Roman" w:cs="Times New Roman" w:eastAsiaTheme="minorEastAsia"/>
                <w:kern w:val="0"/>
                <w:sz w:val="24"/>
                <w:highlight w:val="none"/>
              </w:rPr>
            </w:pPr>
          </w:p>
        </w:tc>
        <w:tc>
          <w:tcPr>
            <w:tcW w:w="394" w:type="pct"/>
          </w:tcPr>
          <w:p w14:paraId="4D28D055">
            <w:pPr>
              <w:rPr>
                <w:rFonts w:ascii="Times New Roman" w:hAnsi="Times New Roman" w:cs="Times New Roman" w:eastAsiaTheme="minorEastAsia"/>
                <w:kern w:val="0"/>
                <w:sz w:val="24"/>
                <w:highlight w:val="none"/>
              </w:rPr>
            </w:pPr>
          </w:p>
        </w:tc>
        <w:tc>
          <w:tcPr>
            <w:tcW w:w="394" w:type="pct"/>
          </w:tcPr>
          <w:p w14:paraId="52776752">
            <w:pPr>
              <w:rPr>
                <w:rFonts w:ascii="Times New Roman" w:hAnsi="Times New Roman" w:cs="Times New Roman" w:eastAsiaTheme="minorEastAsia"/>
                <w:kern w:val="0"/>
                <w:sz w:val="24"/>
                <w:highlight w:val="none"/>
              </w:rPr>
            </w:pPr>
          </w:p>
        </w:tc>
        <w:tc>
          <w:tcPr>
            <w:tcW w:w="550" w:type="pct"/>
          </w:tcPr>
          <w:p w14:paraId="7AF5F7C4">
            <w:pPr>
              <w:rPr>
                <w:rFonts w:ascii="Times New Roman" w:hAnsi="Times New Roman" w:cs="Times New Roman" w:eastAsiaTheme="minorEastAsia"/>
                <w:kern w:val="0"/>
                <w:sz w:val="24"/>
                <w:highlight w:val="none"/>
              </w:rPr>
            </w:pPr>
          </w:p>
        </w:tc>
        <w:tc>
          <w:tcPr>
            <w:tcW w:w="550" w:type="pct"/>
          </w:tcPr>
          <w:p w14:paraId="5290F267">
            <w:pPr>
              <w:rPr>
                <w:rFonts w:ascii="Times New Roman" w:hAnsi="Times New Roman" w:cs="Times New Roman" w:eastAsiaTheme="minorEastAsia"/>
                <w:kern w:val="0"/>
                <w:sz w:val="24"/>
                <w:highlight w:val="none"/>
              </w:rPr>
            </w:pPr>
          </w:p>
        </w:tc>
        <w:tc>
          <w:tcPr>
            <w:tcW w:w="393" w:type="pct"/>
          </w:tcPr>
          <w:p w14:paraId="1E5F9FD0">
            <w:pPr>
              <w:rPr>
                <w:rFonts w:ascii="Times New Roman" w:hAnsi="Times New Roman" w:cs="Times New Roman" w:eastAsiaTheme="minorEastAsia"/>
                <w:kern w:val="0"/>
                <w:sz w:val="24"/>
                <w:highlight w:val="none"/>
              </w:rPr>
            </w:pPr>
          </w:p>
        </w:tc>
      </w:tr>
      <w:tr w14:paraId="57E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541A61AF">
            <w:pPr>
              <w:jc w:val="cente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8</w:t>
            </w:r>
          </w:p>
        </w:tc>
        <w:tc>
          <w:tcPr>
            <w:tcW w:w="777" w:type="pct"/>
          </w:tcPr>
          <w:p w14:paraId="26998135">
            <w:pPr>
              <w:rPr>
                <w:rFonts w:ascii="Times New Roman" w:hAnsi="Times New Roman" w:cs="Times New Roman" w:eastAsiaTheme="minorEastAsia"/>
                <w:kern w:val="0"/>
                <w:sz w:val="24"/>
                <w:highlight w:val="none"/>
              </w:rPr>
            </w:pPr>
          </w:p>
        </w:tc>
        <w:tc>
          <w:tcPr>
            <w:tcW w:w="772" w:type="pct"/>
          </w:tcPr>
          <w:p w14:paraId="314110E0">
            <w:pPr>
              <w:rPr>
                <w:rFonts w:ascii="Times New Roman" w:hAnsi="Times New Roman" w:cs="Times New Roman" w:eastAsiaTheme="minorEastAsia"/>
                <w:kern w:val="0"/>
                <w:sz w:val="24"/>
                <w:highlight w:val="none"/>
              </w:rPr>
            </w:pPr>
          </w:p>
        </w:tc>
        <w:tc>
          <w:tcPr>
            <w:tcW w:w="772" w:type="pct"/>
          </w:tcPr>
          <w:p w14:paraId="000BB9C5">
            <w:pPr>
              <w:rPr>
                <w:rFonts w:ascii="Times New Roman" w:hAnsi="Times New Roman" w:cs="Times New Roman" w:eastAsiaTheme="minorEastAsia"/>
                <w:kern w:val="0"/>
                <w:sz w:val="24"/>
                <w:highlight w:val="none"/>
              </w:rPr>
            </w:pPr>
          </w:p>
        </w:tc>
        <w:tc>
          <w:tcPr>
            <w:tcW w:w="394" w:type="pct"/>
          </w:tcPr>
          <w:p w14:paraId="2E2B7E9A">
            <w:pPr>
              <w:rPr>
                <w:rFonts w:ascii="Times New Roman" w:hAnsi="Times New Roman" w:cs="Times New Roman" w:eastAsiaTheme="minorEastAsia"/>
                <w:kern w:val="0"/>
                <w:sz w:val="24"/>
                <w:highlight w:val="none"/>
              </w:rPr>
            </w:pPr>
          </w:p>
        </w:tc>
        <w:tc>
          <w:tcPr>
            <w:tcW w:w="394" w:type="pct"/>
          </w:tcPr>
          <w:p w14:paraId="2049B3BC">
            <w:pPr>
              <w:rPr>
                <w:rFonts w:ascii="Times New Roman" w:hAnsi="Times New Roman" w:cs="Times New Roman" w:eastAsiaTheme="minorEastAsia"/>
                <w:kern w:val="0"/>
                <w:sz w:val="24"/>
                <w:highlight w:val="none"/>
              </w:rPr>
            </w:pPr>
          </w:p>
        </w:tc>
        <w:tc>
          <w:tcPr>
            <w:tcW w:w="550" w:type="pct"/>
          </w:tcPr>
          <w:p w14:paraId="736B62D6">
            <w:pPr>
              <w:rPr>
                <w:rFonts w:ascii="Times New Roman" w:hAnsi="Times New Roman" w:cs="Times New Roman" w:eastAsiaTheme="minorEastAsia"/>
                <w:kern w:val="0"/>
                <w:sz w:val="24"/>
                <w:highlight w:val="none"/>
              </w:rPr>
            </w:pPr>
          </w:p>
        </w:tc>
        <w:tc>
          <w:tcPr>
            <w:tcW w:w="550" w:type="pct"/>
          </w:tcPr>
          <w:p w14:paraId="12E09510">
            <w:pPr>
              <w:rPr>
                <w:rFonts w:ascii="Times New Roman" w:hAnsi="Times New Roman" w:cs="Times New Roman" w:eastAsiaTheme="minorEastAsia"/>
                <w:kern w:val="0"/>
                <w:sz w:val="24"/>
                <w:highlight w:val="none"/>
              </w:rPr>
            </w:pPr>
          </w:p>
        </w:tc>
        <w:tc>
          <w:tcPr>
            <w:tcW w:w="393" w:type="pct"/>
          </w:tcPr>
          <w:p w14:paraId="57663B16">
            <w:pPr>
              <w:rPr>
                <w:rFonts w:ascii="Times New Roman" w:hAnsi="Times New Roman" w:cs="Times New Roman" w:eastAsiaTheme="minorEastAsia"/>
                <w:kern w:val="0"/>
                <w:sz w:val="24"/>
                <w:highlight w:val="none"/>
              </w:rPr>
            </w:pPr>
          </w:p>
        </w:tc>
      </w:tr>
      <w:tr w14:paraId="56C4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32EE75D">
            <w:pPr>
              <w:jc w:val="center"/>
              <w:rPr>
                <w:rFonts w:ascii="Times New Roman" w:hAnsi="Times New Roman" w:cs="Times New Roman" w:eastAsiaTheme="minorEastAsia"/>
                <w:kern w:val="0"/>
                <w:sz w:val="24"/>
                <w:highlight w:val="none"/>
              </w:rPr>
            </w:pPr>
          </w:p>
        </w:tc>
        <w:tc>
          <w:tcPr>
            <w:tcW w:w="777" w:type="pct"/>
            <w:vAlign w:val="center"/>
          </w:tcPr>
          <w:p w14:paraId="16F491C7">
            <w:pP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其他费用</w:t>
            </w:r>
          </w:p>
        </w:tc>
        <w:tc>
          <w:tcPr>
            <w:tcW w:w="772" w:type="pct"/>
          </w:tcPr>
          <w:p w14:paraId="4E2F052D">
            <w:pPr>
              <w:rPr>
                <w:rFonts w:ascii="Times New Roman" w:hAnsi="Times New Roman" w:cs="Times New Roman" w:eastAsiaTheme="minorEastAsia"/>
                <w:kern w:val="0"/>
                <w:sz w:val="24"/>
                <w:highlight w:val="none"/>
              </w:rPr>
            </w:pPr>
          </w:p>
        </w:tc>
        <w:tc>
          <w:tcPr>
            <w:tcW w:w="772" w:type="pct"/>
          </w:tcPr>
          <w:p w14:paraId="323529D5">
            <w:pPr>
              <w:rPr>
                <w:rFonts w:ascii="Times New Roman" w:hAnsi="Times New Roman" w:cs="Times New Roman" w:eastAsiaTheme="minorEastAsia"/>
                <w:kern w:val="0"/>
                <w:sz w:val="24"/>
                <w:highlight w:val="none"/>
              </w:rPr>
            </w:pPr>
          </w:p>
        </w:tc>
        <w:tc>
          <w:tcPr>
            <w:tcW w:w="394" w:type="pct"/>
          </w:tcPr>
          <w:p w14:paraId="7BCF0B88">
            <w:pPr>
              <w:rPr>
                <w:rFonts w:ascii="Times New Roman" w:hAnsi="Times New Roman" w:cs="Times New Roman" w:eastAsiaTheme="minorEastAsia"/>
                <w:kern w:val="0"/>
                <w:sz w:val="24"/>
                <w:highlight w:val="none"/>
              </w:rPr>
            </w:pPr>
          </w:p>
        </w:tc>
        <w:tc>
          <w:tcPr>
            <w:tcW w:w="394" w:type="pct"/>
          </w:tcPr>
          <w:p w14:paraId="21D18D80">
            <w:pPr>
              <w:rPr>
                <w:rFonts w:ascii="Times New Roman" w:hAnsi="Times New Roman" w:cs="Times New Roman" w:eastAsiaTheme="minorEastAsia"/>
                <w:kern w:val="0"/>
                <w:sz w:val="24"/>
                <w:highlight w:val="none"/>
              </w:rPr>
            </w:pPr>
          </w:p>
        </w:tc>
        <w:tc>
          <w:tcPr>
            <w:tcW w:w="550" w:type="pct"/>
          </w:tcPr>
          <w:p w14:paraId="5A9C795B">
            <w:pPr>
              <w:rPr>
                <w:rFonts w:ascii="Times New Roman" w:hAnsi="Times New Roman" w:cs="Times New Roman" w:eastAsiaTheme="minorEastAsia"/>
                <w:kern w:val="0"/>
                <w:sz w:val="24"/>
                <w:highlight w:val="none"/>
              </w:rPr>
            </w:pPr>
          </w:p>
        </w:tc>
        <w:tc>
          <w:tcPr>
            <w:tcW w:w="550" w:type="pct"/>
          </w:tcPr>
          <w:p w14:paraId="03C2B405">
            <w:pPr>
              <w:rPr>
                <w:rFonts w:ascii="Times New Roman" w:hAnsi="Times New Roman" w:cs="Times New Roman" w:eastAsiaTheme="minorEastAsia"/>
                <w:kern w:val="0"/>
                <w:sz w:val="24"/>
                <w:highlight w:val="none"/>
              </w:rPr>
            </w:pPr>
          </w:p>
        </w:tc>
        <w:tc>
          <w:tcPr>
            <w:tcW w:w="393" w:type="pct"/>
          </w:tcPr>
          <w:p w14:paraId="6F01D6D7">
            <w:pPr>
              <w:rPr>
                <w:rFonts w:ascii="Times New Roman" w:hAnsi="Times New Roman" w:cs="Times New Roman" w:eastAsiaTheme="minorEastAsia"/>
                <w:kern w:val="0"/>
                <w:sz w:val="24"/>
                <w:highlight w:val="none"/>
              </w:rPr>
            </w:pPr>
          </w:p>
        </w:tc>
      </w:tr>
      <w:tr w14:paraId="17A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9F83425">
            <w:pPr>
              <w:jc w:val="center"/>
              <w:rPr>
                <w:rFonts w:ascii="Times New Roman" w:hAnsi="Times New Roman" w:cs="Times New Roman" w:eastAsiaTheme="minorEastAsia"/>
                <w:kern w:val="0"/>
                <w:sz w:val="24"/>
                <w:highlight w:val="none"/>
              </w:rPr>
            </w:pPr>
          </w:p>
        </w:tc>
        <w:tc>
          <w:tcPr>
            <w:tcW w:w="777" w:type="pct"/>
          </w:tcPr>
          <w:p w14:paraId="317C31FB">
            <w:pP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w:t>
            </w:r>
          </w:p>
        </w:tc>
        <w:tc>
          <w:tcPr>
            <w:tcW w:w="772" w:type="pct"/>
          </w:tcPr>
          <w:p w14:paraId="269B448F">
            <w:pPr>
              <w:rPr>
                <w:rFonts w:ascii="Times New Roman" w:hAnsi="Times New Roman" w:cs="Times New Roman" w:eastAsiaTheme="minorEastAsia"/>
                <w:kern w:val="0"/>
                <w:sz w:val="24"/>
                <w:highlight w:val="none"/>
              </w:rPr>
            </w:pPr>
          </w:p>
        </w:tc>
        <w:tc>
          <w:tcPr>
            <w:tcW w:w="772" w:type="pct"/>
          </w:tcPr>
          <w:p w14:paraId="289E179F">
            <w:pPr>
              <w:rPr>
                <w:rFonts w:ascii="Times New Roman" w:hAnsi="Times New Roman" w:cs="Times New Roman" w:eastAsiaTheme="minorEastAsia"/>
                <w:kern w:val="0"/>
                <w:sz w:val="24"/>
                <w:highlight w:val="none"/>
              </w:rPr>
            </w:pPr>
          </w:p>
        </w:tc>
        <w:tc>
          <w:tcPr>
            <w:tcW w:w="394" w:type="pct"/>
          </w:tcPr>
          <w:p w14:paraId="3A398326">
            <w:pPr>
              <w:rPr>
                <w:rFonts w:ascii="Times New Roman" w:hAnsi="Times New Roman" w:cs="Times New Roman" w:eastAsiaTheme="minorEastAsia"/>
                <w:kern w:val="0"/>
                <w:sz w:val="24"/>
                <w:highlight w:val="none"/>
              </w:rPr>
            </w:pPr>
          </w:p>
        </w:tc>
        <w:tc>
          <w:tcPr>
            <w:tcW w:w="394" w:type="pct"/>
          </w:tcPr>
          <w:p w14:paraId="740A3F68">
            <w:pPr>
              <w:rPr>
                <w:rFonts w:ascii="Times New Roman" w:hAnsi="Times New Roman" w:cs="Times New Roman" w:eastAsiaTheme="minorEastAsia"/>
                <w:kern w:val="0"/>
                <w:sz w:val="24"/>
                <w:highlight w:val="none"/>
              </w:rPr>
            </w:pPr>
          </w:p>
        </w:tc>
        <w:tc>
          <w:tcPr>
            <w:tcW w:w="550" w:type="pct"/>
          </w:tcPr>
          <w:p w14:paraId="1F418845">
            <w:pPr>
              <w:rPr>
                <w:rFonts w:ascii="Times New Roman" w:hAnsi="Times New Roman" w:cs="Times New Roman" w:eastAsiaTheme="minorEastAsia"/>
                <w:kern w:val="0"/>
                <w:sz w:val="24"/>
                <w:highlight w:val="none"/>
              </w:rPr>
            </w:pPr>
          </w:p>
        </w:tc>
        <w:tc>
          <w:tcPr>
            <w:tcW w:w="550" w:type="pct"/>
          </w:tcPr>
          <w:p w14:paraId="24E8D855">
            <w:pPr>
              <w:rPr>
                <w:rFonts w:ascii="Times New Roman" w:hAnsi="Times New Roman" w:cs="Times New Roman" w:eastAsiaTheme="minorEastAsia"/>
                <w:kern w:val="0"/>
                <w:sz w:val="24"/>
                <w:highlight w:val="none"/>
              </w:rPr>
            </w:pPr>
          </w:p>
        </w:tc>
        <w:tc>
          <w:tcPr>
            <w:tcW w:w="393" w:type="pct"/>
          </w:tcPr>
          <w:p w14:paraId="7FBCB20B">
            <w:pPr>
              <w:rPr>
                <w:rFonts w:ascii="Times New Roman" w:hAnsi="Times New Roman" w:cs="Times New Roman" w:eastAsiaTheme="minorEastAsia"/>
                <w:kern w:val="0"/>
                <w:sz w:val="24"/>
                <w:highlight w:val="none"/>
              </w:rPr>
            </w:pPr>
          </w:p>
        </w:tc>
      </w:tr>
      <w:tr w14:paraId="0E71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04E45F54">
            <w:pPr>
              <w:jc w:val="center"/>
              <w:rPr>
                <w:rFonts w:ascii="Times New Roman" w:hAnsi="Times New Roman" w:cs="Times New Roman" w:eastAsiaTheme="minorEastAsia"/>
                <w:kern w:val="0"/>
                <w:sz w:val="24"/>
                <w:highlight w:val="none"/>
              </w:rPr>
            </w:pPr>
          </w:p>
        </w:tc>
        <w:tc>
          <w:tcPr>
            <w:tcW w:w="777" w:type="pct"/>
          </w:tcPr>
          <w:p w14:paraId="4E58028A">
            <w:pP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w:t>
            </w:r>
          </w:p>
        </w:tc>
        <w:tc>
          <w:tcPr>
            <w:tcW w:w="772" w:type="pct"/>
          </w:tcPr>
          <w:p w14:paraId="6BD0E8C8">
            <w:pPr>
              <w:rPr>
                <w:rFonts w:ascii="Times New Roman" w:hAnsi="Times New Roman" w:cs="Times New Roman" w:eastAsiaTheme="minorEastAsia"/>
                <w:kern w:val="0"/>
                <w:sz w:val="24"/>
                <w:highlight w:val="none"/>
              </w:rPr>
            </w:pPr>
          </w:p>
        </w:tc>
        <w:tc>
          <w:tcPr>
            <w:tcW w:w="772" w:type="pct"/>
          </w:tcPr>
          <w:p w14:paraId="28A2E9B9">
            <w:pPr>
              <w:rPr>
                <w:rFonts w:ascii="Times New Roman" w:hAnsi="Times New Roman" w:cs="Times New Roman" w:eastAsiaTheme="minorEastAsia"/>
                <w:kern w:val="0"/>
                <w:sz w:val="24"/>
                <w:highlight w:val="none"/>
              </w:rPr>
            </w:pPr>
          </w:p>
        </w:tc>
        <w:tc>
          <w:tcPr>
            <w:tcW w:w="394" w:type="pct"/>
          </w:tcPr>
          <w:p w14:paraId="127EC0CD">
            <w:pPr>
              <w:rPr>
                <w:rFonts w:ascii="Times New Roman" w:hAnsi="Times New Roman" w:cs="Times New Roman" w:eastAsiaTheme="minorEastAsia"/>
                <w:kern w:val="0"/>
                <w:sz w:val="24"/>
                <w:highlight w:val="none"/>
              </w:rPr>
            </w:pPr>
          </w:p>
        </w:tc>
        <w:tc>
          <w:tcPr>
            <w:tcW w:w="394" w:type="pct"/>
          </w:tcPr>
          <w:p w14:paraId="72C44A42">
            <w:pPr>
              <w:rPr>
                <w:rFonts w:ascii="Times New Roman" w:hAnsi="Times New Roman" w:cs="Times New Roman" w:eastAsiaTheme="minorEastAsia"/>
                <w:kern w:val="0"/>
                <w:sz w:val="24"/>
                <w:highlight w:val="none"/>
              </w:rPr>
            </w:pPr>
          </w:p>
        </w:tc>
        <w:tc>
          <w:tcPr>
            <w:tcW w:w="550" w:type="pct"/>
          </w:tcPr>
          <w:p w14:paraId="689D7F03">
            <w:pPr>
              <w:rPr>
                <w:rFonts w:ascii="Times New Roman" w:hAnsi="Times New Roman" w:cs="Times New Roman" w:eastAsiaTheme="minorEastAsia"/>
                <w:kern w:val="0"/>
                <w:sz w:val="24"/>
                <w:highlight w:val="none"/>
              </w:rPr>
            </w:pPr>
          </w:p>
        </w:tc>
        <w:tc>
          <w:tcPr>
            <w:tcW w:w="550" w:type="pct"/>
          </w:tcPr>
          <w:p w14:paraId="054ECAA3">
            <w:pPr>
              <w:rPr>
                <w:rFonts w:ascii="Times New Roman" w:hAnsi="Times New Roman" w:cs="Times New Roman" w:eastAsiaTheme="minorEastAsia"/>
                <w:kern w:val="0"/>
                <w:sz w:val="24"/>
                <w:highlight w:val="none"/>
              </w:rPr>
            </w:pPr>
          </w:p>
        </w:tc>
        <w:tc>
          <w:tcPr>
            <w:tcW w:w="393" w:type="pct"/>
          </w:tcPr>
          <w:p w14:paraId="66EAC1AB">
            <w:pPr>
              <w:rPr>
                <w:rFonts w:ascii="Times New Roman" w:hAnsi="Times New Roman" w:cs="Times New Roman" w:eastAsiaTheme="minorEastAsia"/>
                <w:kern w:val="0"/>
                <w:sz w:val="24"/>
                <w:highlight w:val="none"/>
              </w:rPr>
            </w:pPr>
          </w:p>
        </w:tc>
      </w:tr>
      <w:tr w14:paraId="3AB2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9D39A4E">
            <w:pPr>
              <w:jc w:val="center"/>
              <w:rPr>
                <w:rFonts w:ascii="Times New Roman" w:hAnsi="Times New Roman" w:cs="Times New Roman" w:eastAsiaTheme="minorEastAsia"/>
                <w:kern w:val="0"/>
                <w:sz w:val="24"/>
                <w:highlight w:val="none"/>
              </w:rPr>
            </w:pPr>
          </w:p>
        </w:tc>
        <w:tc>
          <w:tcPr>
            <w:tcW w:w="777" w:type="pct"/>
          </w:tcPr>
          <w:p w14:paraId="0EBE9526">
            <w:pPr>
              <w:rPr>
                <w:rFonts w:ascii="Times New Roman" w:hAnsi="Times New Roman" w:cs="Times New Roman" w:eastAsiaTheme="minorEastAsia"/>
                <w:kern w:val="0"/>
                <w:sz w:val="24"/>
                <w:highlight w:val="none"/>
              </w:rPr>
            </w:pPr>
            <w:r>
              <w:rPr>
                <w:rFonts w:ascii="Times New Roman" w:hAnsi="Times New Roman" w:cs="Times New Roman" w:eastAsiaTheme="minorEastAsia"/>
                <w:kern w:val="0"/>
                <w:sz w:val="24"/>
                <w:highlight w:val="none"/>
              </w:rPr>
              <w:t>…</w:t>
            </w:r>
          </w:p>
        </w:tc>
        <w:tc>
          <w:tcPr>
            <w:tcW w:w="772" w:type="pct"/>
          </w:tcPr>
          <w:p w14:paraId="62D60A20">
            <w:pPr>
              <w:rPr>
                <w:rFonts w:ascii="Times New Roman" w:hAnsi="Times New Roman" w:cs="Times New Roman" w:eastAsiaTheme="minorEastAsia"/>
                <w:kern w:val="0"/>
                <w:sz w:val="24"/>
                <w:highlight w:val="none"/>
              </w:rPr>
            </w:pPr>
          </w:p>
        </w:tc>
        <w:tc>
          <w:tcPr>
            <w:tcW w:w="772" w:type="pct"/>
          </w:tcPr>
          <w:p w14:paraId="39C0D398">
            <w:pPr>
              <w:rPr>
                <w:rFonts w:ascii="Times New Roman" w:hAnsi="Times New Roman" w:cs="Times New Roman" w:eastAsiaTheme="minorEastAsia"/>
                <w:kern w:val="0"/>
                <w:sz w:val="24"/>
                <w:highlight w:val="none"/>
              </w:rPr>
            </w:pPr>
          </w:p>
        </w:tc>
        <w:tc>
          <w:tcPr>
            <w:tcW w:w="394" w:type="pct"/>
          </w:tcPr>
          <w:p w14:paraId="26B74C6C">
            <w:pPr>
              <w:rPr>
                <w:rFonts w:ascii="Times New Roman" w:hAnsi="Times New Roman" w:cs="Times New Roman" w:eastAsiaTheme="minorEastAsia"/>
                <w:kern w:val="0"/>
                <w:sz w:val="24"/>
                <w:highlight w:val="none"/>
              </w:rPr>
            </w:pPr>
          </w:p>
        </w:tc>
        <w:tc>
          <w:tcPr>
            <w:tcW w:w="394" w:type="pct"/>
          </w:tcPr>
          <w:p w14:paraId="3CB1300D">
            <w:pPr>
              <w:rPr>
                <w:rFonts w:ascii="Times New Roman" w:hAnsi="Times New Roman" w:cs="Times New Roman" w:eastAsiaTheme="minorEastAsia"/>
                <w:kern w:val="0"/>
                <w:sz w:val="24"/>
                <w:highlight w:val="none"/>
              </w:rPr>
            </w:pPr>
          </w:p>
        </w:tc>
        <w:tc>
          <w:tcPr>
            <w:tcW w:w="550" w:type="pct"/>
          </w:tcPr>
          <w:p w14:paraId="523F4BAF">
            <w:pPr>
              <w:rPr>
                <w:rFonts w:ascii="Times New Roman" w:hAnsi="Times New Roman" w:cs="Times New Roman" w:eastAsiaTheme="minorEastAsia"/>
                <w:kern w:val="0"/>
                <w:sz w:val="24"/>
                <w:highlight w:val="none"/>
              </w:rPr>
            </w:pPr>
          </w:p>
        </w:tc>
        <w:tc>
          <w:tcPr>
            <w:tcW w:w="550" w:type="pct"/>
          </w:tcPr>
          <w:p w14:paraId="1F90451F">
            <w:pPr>
              <w:rPr>
                <w:rFonts w:ascii="Times New Roman" w:hAnsi="Times New Roman" w:cs="Times New Roman" w:eastAsiaTheme="minorEastAsia"/>
                <w:kern w:val="0"/>
                <w:sz w:val="24"/>
                <w:highlight w:val="none"/>
              </w:rPr>
            </w:pPr>
          </w:p>
        </w:tc>
        <w:tc>
          <w:tcPr>
            <w:tcW w:w="393" w:type="pct"/>
          </w:tcPr>
          <w:p w14:paraId="5623CFB6">
            <w:pPr>
              <w:rPr>
                <w:rFonts w:ascii="Times New Roman" w:hAnsi="Times New Roman" w:cs="Times New Roman" w:eastAsiaTheme="minorEastAsia"/>
                <w:kern w:val="0"/>
                <w:sz w:val="24"/>
                <w:highlight w:val="none"/>
              </w:rPr>
            </w:pPr>
          </w:p>
        </w:tc>
      </w:tr>
      <w:tr w14:paraId="29F8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13EEB667">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合计（元）</w:t>
            </w:r>
          </w:p>
        </w:tc>
        <w:tc>
          <w:tcPr>
            <w:tcW w:w="772" w:type="pct"/>
          </w:tcPr>
          <w:p w14:paraId="35D1DA74">
            <w:pPr>
              <w:rPr>
                <w:rFonts w:ascii="Times New Roman" w:hAnsi="Times New Roman" w:cs="Times New Roman" w:eastAsiaTheme="minorEastAsia"/>
                <w:kern w:val="0"/>
                <w:sz w:val="24"/>
                <w:highlight w:val="none"/>
              </w:rPr>
            </w:pPr>
          </w:p>
        </w:tc>
        <w:tc>
          <w:tcPr>
            <w:tcW w:w="772" w:type="pct"/>
          </w:tcPr>
          <w:p w14:paraId="7489E5F1">
            <w:pPr>
              <w:rPr>
                <w:rFonts w:ascii="Times New Roman" w:hAnsi="Times New Roman" w:cs="Times New Roman" w:eastAsiaTheme="minorEastAsia"/>
                <w:kern w:val="0"/>
                <w:sz w:val="24"/>
                <w:highlight w:val="none"/>
              </w:rPr>
            </w:pPr>
          </w:p>
        </w:tc>
        <w:tc>
          <w:tcPr>
            <w:tcW w:w="394" w:type="pct"/>
          </w:tcPr>
          <w:p w14:paraId="55EE4AE6">
            <w:pPr>
              <w:rPr>
                <w:rFonts w:ascii="Times New Roman" w:hAnsi="Times New Roman" w:cs="Times New Roman" w:eastAsiaTheme="minorEastAsia"/>
                <w:kern w:val="0"/>
                <w:sz w:val="24"/>
                <w:highlight w:val="none"/>
              </w:rPr>
            </w:pPr>
          </w:p>
        </w:tc>
        <w:tc>
          <w:tcPr>
            <w:tcW w:w="394" w:type="pct"/>
          </w:tcPr>
          <w:p w14:paraId="4B2AAFFE">
            <w:pPr>
              <w:rPr>
                <w:rFonts w:ascii="Times New Roman" w:hAnsi="Times New Roman" w:cs="Times New Roman" w:eastAsiaTheme="minorEastAsia"/>
                <w:kern w:val="0"/>
                <w:sz w:val="24"/>
                <w:highlight w:val="none"/>
              </w:rPr>
            </w:pPr>
          </w:p>
        </w:tc>
        <w:tc>
          <w:tcPr>
            <w:tcW w:w="550" w:type="pct"/>
          </w:tcPr>
          <w:p w14:paraId="291BD20E">
            <w:pPr>
              <w:rPr>
                <w:rFonts w:ascii="Times New Roman" w:hAnsi="Times New Roman" w:cs="Times New Roman" w:eastAsiaTheme="minorEastAsia"/>
                <w:kern w:val="0"/>
                <w:sz w:val="24"/>
                <w:highlight w:val="none"/>
              </w:rPr>
            </w:pPr>
          </w:p>
        </w:tc>
        <w:tc>
          <w:tcPr>
            <w:tcW w:w="550" w:type="pct"/>
          </w:tcPr>
          <w:p w14:paraId="31D888C3">
            <w:pPr>
              <w:rPr>
                <w:rFonts w:ascii="Times New Roman" w:hAnsi="Times New Roman" w:cs="Times New Roman" w:eastAsiaTheme="minorEastAsia"/>
                <w:kern w:val="0"/>
                <w:sz w:val="24"/>
                <w:highlight w:val="none"/>
              </w:rPr>
            </w:pPr>
          </w:p>
        </w:tc>
        <w:tc>
          <w:tcPr>
            <w:tcW w:w="393" w:type="pct"/>
          </w:tcPr>
          <w:p w14:paraId="4AF63829">
            <w:pPr>
              <w:rPr>
                <w:rFonts w:ascii="Times New Roman" w:hAnsi="Times New Roman" w:cs="Times New Roman" w:eastAsiaTheme="minorEastAsia"/>
                <w:kern w:val="0"/>
                <w:sz w:val="24"/>
                <w:highlight w:val="none"/>
              </w:rPr>
            </w:pPr>
          </w:p>
        </w:tc>
      </w:tr>
    </w:tbl>
    <w:p w14:paraId="0DE494C0">
      <w:pPr>
        <w:spacing w:line="440" w:lineRule="exact"/>
        <w:ind w:firstLine="4800" w:firstLineChars="2000"/>
        <w:rPr>
          <w:rFonts w:ascii="Times New Roman" w:hAnsi="Times New Roman" w:eastAsia="宋体" w:cs="Times New Roman"/>
          <w:kern w:val="0"/>
          <w:sz w:val="24"/>
          <w:szCs w:val="24"/>
          <w:highlight w:val="none"/>
          <w:u w:val="single"/>
        </w:rPr>
      </w:pPr>
      <w:r>
        <w:rPr>
          <w:rFonts w:ascii="Times New Roman" w:hAnsi="Times New Roman" w:eastAsia="宋体" w:cs="Times New Roman"/>
          <w:sz w:val="24"/>
          <w:szCs w:val="24"/>
          <w:highlight w:val="none"/>
        </w:rPr>
        <w:t>投标人公章：</w:t>
      </w:r>
      <w:r>
        <w:rPr>
          <w:rFonts w:ascii="Times New Roman" w:hAnsi="Times New Roman" w:eastAsia="宋体" w:cs="Times New Roman"/>
          <w:kern w:val="0"/>
          <w:sz w:val="24"/>
          <w:szCs w:val="24"/>
          <w:highlight w:val="none"/>
          <w:u w:val="single"/>
        </w:rPr>
        <w:t xml:space="preserve">             </w:t>
      </w:r>
    </w:p>
    <w:p w14:paraId="6C1F9AD7">
      <w:pPr>
        <w:spacing w:line="440" w:lineRule="exact"/>
        <w:ind w:firstLine="4800" w:firstLineChars="2000"/>
        <w:rPr>
          <w:rFonts w:ascii="Times New Roman" w:hAnsi="Times New Roman" w:eastAsia="宋体" w:cs="Times New Roman"/>
          <w:kern w:val="0"/>
          <w:sz w:val="24"/>
          <w:szCs w:val="24"/>
          <w:highlight w:val="none"/>
          <w:u w:val="single"/>
        </w:rPr>
      </w:pPr>
      <w:r>
        <w:rPr>
          <w:rFonts w:ascii="Times New Roman" w:hAnsi="Times New Roman" w:eastAsia="宋体" w:cs="Times New Roman"/>
          <w:kern w:val="0"/>
          <w:sz w:val="24"/>
          <w:szCs w:val="24"/>
          <w:highlight w:val="none"/>
        </w:rPr>
        <w:t xml:space="preserve">日  </w:t>
      </w:r>
      <w:r>
        <w:rPr>
          <w:rFonts w:hint="eastAsia" w:ascii="Times New Roman" w:hAnsi="Times New Roman" w:eastAsia="宋体" w:cs="Times New Roman"/>
          <w:kern w:val="0"/>
          <w:sz w:val="24"/>
          <w:szCs w:val="24"/>
          <w:highlight w:val="none"/>
          <w:lang w:val="en-US" w:eastAsia="zh-CN"/>
        </w:rPr>
        <w:t xml:space="preserve"> </w:t>
      </w:r>
      <w:r>
        <w:rPr>
          <w:rFonts w:ascii="Times New Roman" w:hAnsi="Times New Roman" w:eastAsia="宋体" w:cs="Times New Roman"/>
          <w:kern w:val="0"/>
          <w:sz w:val="24"/>
          <w:szCs w:val="24"/>
          <w:highlight w:val="none"/>
        </w:rPr>
        <w:t xml:space="preserve">   期：</w:t>
      </w:r>
      <w:r>
        <w:rPr>
          <w:rFonts w:ascii="Times New Roman" w:hAnsi="Times New Roman" w:eastAsia="宋体" w:cs="Times New Roman"/>
          <w:kern w:val="0"/>
          <w:sz w:val="24"/>
          <w:szCs w:val="24"/>
          <w:highlight w:val="none"/>
          <w:u w:val="single"/>
        </w:rPr>
        <w:t xml:space="preserve">             </w:t>
      </w:r>
    </w:p>
    <w:p w14:paraId="068AD869">
      <w:pPr>
        <w:spacing w:line="360" w:lineRule="auto"/>
        <w:jc w:val="right"/>
        <w:rPr>
          <w:rFonts w:ascii="Times New Roman" w:hAnsi="Times New Roman" w:eastAsia="宋体" w:cs="Times New Roman"/>
          <w:b/>
          <w:sz w:val="24"/>
          <w:highlight w:val="none"/>
        </w:rPr>
      </w:pPr>
    </w:p>
    <w:p w14:paraId="709B46BE">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highlight w:val="none"/>
        </w:rPr>
      </w:pPr>
      <w:r>
        <w:rPr>
          <w:rFonts w:ascii="Times New Roman" w:hAnsi="Times New Roman" w:cs="Times New Roman" w:eastAsiaTheme="minorEastAsia"/>
          <w:b/>
          <w:bCs/>
          <w:sz w:val="24"/>
          <w:highlight w:val="none"/>
        </w:rPr>
        <w:t>备注：</w:t>
      </w:r>
    </w:p>
    <w:p w14:paraId="733B6AA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AD8193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2.表中须明确列出所投产品的货物名称、品牌、型号规格、原产地及生产厂商，否则可能导致</w:t>
      </w:r>
      <w:r>
        <w:rPr>
          <w:rFonts w:ascii="Times New Roman" w:hAnsi="Times New Roman" w:cs="Times New Roman" w:eastAsiaTheme="minorEastAsia"/>
          <w:b/>
          <w:bCs/>
          <w:szCs w:val="16"/>
          <w:highlight w:val="none"/>
        </w:rPr>
        <w:t>无效投标</w:t>
      </w:r>
      <w:r>
        <w:rPr>
          <w:rFonts w:ascii="Times New Roman" w:hAnsi="Times New Roman" w:cs="Times New Roman" w:eastAsiaTheme="minorEastAsia"/>
          <w:szCs w:val="16"/>
          <w:highlight w:val="none"/>
        </w:rPr>
        <w:t>。</w:t>
      </w:r>
    </w:p>
    <w:p w14:paraId="616E8A5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highlight w:val="none"/>
        </w:rPr>
      </w:pPr>
      <w:r>
        <w:rPr>
          <w:rFonts w:ascii="Times New Roman" w:hAnsi="Times New Roman" w:cs="Times New Roman" w:eastAsiaTheme="minorEastAsia"/>
          <w:szCs w:val="16"/>
          <w:highlight w:val="none"/>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highlight w:val="none"/>
        </w:rPr>
        <w:br w:type="page"/>
      </w:r>
    </w:p>
    <w:p w14:paraId="48550730">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二、投标函</w:t>
      </w:r>
    </w:p>
    <w:p w14:paraId="304A9B68">
      <w:pPr>
        <w:pStyle w:val="12"/>
        <w:spacing w:line="360" w:lineRule="auto"/>
        <w:ind w:left="0" w:leftChars="0" w:firstLine="0" w:firstLineChars="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致：</w:t>
      </w:r>
      <w:r>
        <w:rPr>
          <w:rFonts w:ascii="Times New Roman" w:hAnsi="Times New Roman" w:cs="Times New Roman" w:eastAsiaTheme="minorEastAsia"/>
          <w:sz w:val="24"/>
          <w:highlight w:val="none"/>
          <w:u w:val="single"/>
        </w:rPr>
        <w:t>某招标单位</w:t>
      </w:r>
    </w:p>
    <w:p w14:paraId="5FCCD4DB">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根据贵方的</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文件，我方承诺如下：</w:t>
      </w:r>
    </w:p>
    <w:p w14:paraId="1417AEF7">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1.我方接受上述文件要求。我方承诺按本</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文件、合同条款和招标人要求承担本项目的供货（安装），并承担任何质量缺陷保修责任。</w:t>
      </w:r>
    </w:p>
    <w:p w14:paraId="342E15E4">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2.我方承诺报价低于同类货物和服务的市场平均价格。</w:t>
      </w:r>
    </w:p>
    <w:p w14:paraId="268138F8">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3.我方已详细审核全部</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文件，包括</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文件的补疑、澄清、变更或补充（如有），参考资料及有关附件，我方正式认可并遵守本次</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文件，并对</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文件各项条款（包括</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时间）、规定及要求均无异议。且我方自愿放弃针对上述各项条款提出异议的权利。</w:t>
      </w:r>
    </w:p>
    <w:p w14:paraId="0F901323">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4.如我方中标，我方承诺愿意按</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文件规定缴纳履约保证金。按本次</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文件规定及投标报价供货（安装）。</w:t>
      </w:r>
    </w:p>
    <w:p w14:paraId="7F849B7D">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5.我方根据本次</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文件的规定，严格履行合同的责任和义务,并保证于你方要求的日期内完成供货（安装）及服务，并通过你方验收。</w:t>
      </w:r>
    </w:p>
    <w:p w14:paraId="5B63DBD0">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6.我方同意按你方要求在规定时间内向你方提供与其投标有关的任何证据或补充资料，否则，我方的投标文件可被你方拒绝。</w:t>
      </w:r>
    </w:p>
    <w:p w14:paraId="4A8F4247">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7.我方同意</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文件规定的付款方式、供货（安装）期限。</w:t>
      </w:r>
    </w:p>
    <w:p w14:paraId="0E0995C9">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8.我方对投标文件中所提供资料、文件、证书及证件的真实性和有效性负责。</w:t>
      </w:r>
    </w:p>
    <w:p w14:paraId="219E2FAA">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9.我方同意所提交的投标文件在</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文件规定的投标有效期内有效，在此期间内如果中标，我方将受此约束。</w:t>
      </w:r>
    </w:p>
    <w:p w14:paraId="49584E5E">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10.除非另外达成协议并生效，你方的中标通知书和本投标文件以及</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文件澄清、修改、补充将成为约束双方的合同文件的组成部分。</w:t>
      </w:r>
    </w:p>
    <w:p w14:paraId="7EDEB23A">
      <w:pPr>
        <w:spacing w:line="360" w:lineRule="auto"/>
        <w:ind w:firstLine="480" w:firstLineChars="200"/>
        <w:rPr>
          <w:rFonts w:ascii="Times New Roman" w:hAnsi="Times New Roman" w:cs="Times New Roman"/>
          <w:highlight w:val="none"/>
        </w:rPr>
      </w:pPr>
      <w:r>
        <w:rPr>
          <w:rFonts w:ascii="Times New Roman" w:hAnsi="Times New Roman" w:cs="Times New Roman" w:eastAsiaTheme="minorEastAsia"/>
          <w:sz w:val="24"/>
          <w:szCs w:val="24"/>
          <w:highlight w:val="none"/>
        </w:rPr>
        <w:t>11.其他补充说明：</w:t>
      </w:r>
      <w:r>
        <w:rPr>
          <w:rFonts w:ascii="Times New Roman" w:hAnsi="Times New Roman" w:cs="Times New Roman" w:eastAsiaTheme="minorEastAsia"/>
          <w:sz w:val="24"/>
          <w:szCs w:val="24"/>
          <w:highlight w:val="none"/>
          <w:u w:val="single"/>
        </w:rPr>
        <w:t xml:space="preserve">             补充说明事项（如有）       </w:t>
      </w:r>
    </w:p>
    <w:p w14:paraId="4AD4DC1D">
      <w:pPr>
        <w:pStyle w:val="19"/>
        <w:ind w:firstLine="210"/>
        <w:rPr>
          <w:rFonts w:ascii="Times New Roman" w:hAnsi="Times New Roman" w:cs="Times New Roman"/>
          <w:highlight w:val="none"/>
        </w:rPr>
      </w:pPr>
    </w:p>
    <w:p w14:paraId="77F8552D">
      <w:pPr>
        <w:spacing w:line="360" w:lineRule="auto"/>
        <w:ind w:firstLine="4800" w:firstLineChars="2000"/>
        <w:rPr>
          <w:rFonts w:ascii="Times New Roman" w:hAnsi="Times New Roman" w:cs="Times New Roman"/>
          <w:sz w:val="24"/>
          <w:highlight w:val="none"/>
        </w:rPr>
      </w:pPr>
      <w:r>
        <w:rPr>
          <w:rFonts w:ascii="Times New Roman" w:hAnsi="Times New Roman" w:cs="Times New Roman" w:eastAsiaTheme="minorEastAsia"/>
          <w:sz w:val="24"/>
          <w:szCs w:val="24"/>
          <w:highlight w:val="none"/>
        </w:rPr>
        <w:t>投标人公章：</w:t>
      </w:r>
      <w:r>
        <w:rPr>
          <w:rFonts w:ascii="Times New Roman" w:hAnsi="Times New Roman" w:cs="Times New Roman"/>
          <w:sz w:val="24"/>
          <w:highlight w:val="none"/>
          <w:u w:val="single"/>
        </w:rPr>
        <w:t xml:space="preserve">             </w:t>
      </w:r>
    </w:p>
    <w:p w14:paraId="4F534022">
      <w:pPr>
        <w:spacing w:line="360" w:lineRule="auto"/>
        <w:ind w:firstLine="4800" w:firstLineChars="2000"/>
        <w:rPr>
          <w:rFonts w:ascii="Times New Roman" w:hAnsi="Times New Roman" w:cs="Times New Roman"/>
          <w:sz w:val="24"/>
          <w:highlight w:val="none"/>
          <w:u w:val="single"/>
        </w:rPr>
      </w:pPr>
      <w:r>
        <w:rPr>
          <w:rFonts w:ascii="Times New Roman" w:hAnsi="Times New Roman" w:cs="Times New Roman" w:eastAsiaTheme="minorEastAsia"/>
          <w:sz w:val="24"/>
          <w:szCs w:val="24"/>
          <w:highlight w:val="none"/>
        </w:rPr>
        <w:t>日      期：</w:t>
      </w:r>
      <w:r>
        <w:rPr>
          <w:rFonts w:ascii="Times New Roman" w:hAnsi="Times New Roman" w:cs="Times New Roman"/>
          <w:sz w:val="24"/>
          <w:highlight w:val="none"/>
          <w:u w:val="single"/>
        </w:rPr>
        <w:t xml:space="preserve">             </w:t>
      </w:r>
    </w:p>
    <w:p w14:paraId="1A9C1C45">
      <w:pPr>
        <w:widowControl/>
        <w:jc w:val="left"/>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br w:type="page"/>
      </w:r>
    </w:p>
    <w:p w14:paraId="0960DA94">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三、响应表</w:t>
      </w:r>
    </w:p>
    <w:p w14:paraId="4DB45C75">
      <w:pPr>
        <w:spacing w:line="360" w:lineRule="auto"/>
        <w:ind w:firstLine="435"/>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5.1商务响应表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3B2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5D635961">
            <w:pPr>
              <w:pStyle w:val="11"/>
              <w:jc w:val="center"/>
              <w:rPr>
                <w:rFonts w:ascii="Times New Roman" w:hAnsi="Times New Roman" w:cs="Times New Roman"/>
                <w:b/>
                <w:sz w:val="24"/>
                <w:highlight w:val="none"/>
              </w:rPr>
            </w:pPr>
            <w:r>
              <w:rPr>
                <w:rFonts w:ascii="Times New Roman" w:hAnsi="Times New Roman" w:cs="Times New Roman"/>
                <w:b/>
                <w:sz w:val="24"/>
                <w:highlight w:val="none"/>
              </w:rPr>
              <w:t>序号</w:t>
            </w:r>
          </w:p>
        </w:tc>
        <w:tc>
          <w:tcPr>
            <w:tcW w:w="1124" w:type="pct"/>
            <w:vAlign w:val="center"/>
          </w:tcPr>
          <w:p w14:paraId="1C415F29">
            <w:pPr>
              <w:pStyle w:val="11"/>
              <w:jc w:val="center"/>
              <w:rPr>
                <w:rFonts w:ascii="Times New Roman" w:hAnsi="Times New Roman" w:cs="Times New Roman"/>
                <w:b/>
                <w:sz w:val="24"/>
                <w:highlight w:val="none"/>
              </w:rPr>
            </w:pPr>
            <w:r>
              <w:rPr>
                <w:rFonts w:ascii="Times New Roman" w:hAnsi="Times New Roman" w:cs="Times New Roman"/>
                <w:b/>
                <w:bCs/>
                <w:sz w:val="24"/>
                <w:szCs w:val="24"/>
                <w:highlight w:val="none"/>
              </w:rPr>
              <w:t>商务条款</w:t>
            </w:r>
          </w:p>
        </w:tc>
        <w:tc>
          <w:tcPr>
            <w:tcW w:w="1465" w:type="pct"/>
            <w:vAlign w:val="center"/>
          </w:tcPr>
          <w:p w14:paraId="3F5FD7FF">
            <w:pPr>
              <w:pStyle w:val="11"/>
              <w:jc w:val="center"/>
              <w:rPr>
                <w:rFonts w:ascii="Times New Roman" w:hAnsi="Times New Roman" w:cs="Times New Roman"/>
                <w:b/>
                <w:sz w:val="24"/>
                <w:highlight w:val="none"/>
              </w:rPr>
            </w:pPr>
            <w:r>
              <w:rPr>
                <w:rFonts w:hint="eastAsia" w:ascii="Times New Roman" w:hAnsi="Times New Roman" w:cs="Times New Roman"/>
                <w:b/>
                <w:sz w:val="24"/>
                <w:highlight w:val="none"/>
                <w:lang w:eastAsia="zh-CN"/>
              </w:rPr>
              <w:t>询价</w:t>
            </w:r>
            <w:r>
              <w:rPr>
                <w:rFonts w:ascii="Times New Roman" w:hAnsi="Times New Roman" w:cs="Times New Roman"/>
                <w:b/>
                <w:sz w:val="24"/>
                <w:highlight w:val="none"/>
              </w:rPr>
              <w:t>文件要求</w:t>
            </w:r>
          </w:p>
        </w:tc>
        <w:tc>
          <w:tcPr>
            <w:tcW w:w="1511" w:type="pct"/>
            <w:vAlign w:val="center"/>
          </w:tcPr>
          <w:p w14:paraId="00065C67">
            <w:pPr>
              <w:pStyle w:val="11"/>
              <w:jc w:val="center"/>
              <w:rPr>
                <w:rFonts w:ascii="Times New Roman" w:hAnsi="Times New Roman" w:cs="Times New Roman"/>
                <w:b/>
                <w:sz w:val="24"/>
                <w:highlight w:val="none"/>
              </w:rPr>
            </w:pPr>
            <w:r>
              <w:rPr>
                <w:rFonts w:ascii="Times New Roman" w:hAnsi="Times New Roman" w:cs="Times New Roman"/>
                <w:b/>
                <w:sz w:val="24"/>
                <w:highlight w:val="none"/>
              </w:rPr>
              <w:t>投标人承诺</w:t>
            </w:r>
          </w:p>
        </w:tc>
        <w:tc>
          <w:tcPr>
            <w:tcW w:w="475" w:type="pct"/>
            <w:vAlign w:val="center"/>
          </w:tcPr>
          <w:p w14:paraId="4BDA6C3C">
            <w:pPr>
              <w:pStyle w:val="11"/>
              <w:jc w:val="center"/>
              <w:rPr>
                <w:rFonts w:ascii="Times New Roman" w:hAnsi="Times New Roman" w:cs="Times New Roman"/>
                <w:b/>
                <w:sz w:val="24"/>
                <w:highlight w:val="none"/>
              </w:rPr>
            </w:pPr>
            <w:r>
              <w:rPr>
                <w:rFonts w:ascii="Times New Roman" w:hAnsi="Times New Roman" w:cs="Times New Roman"/>
                <w:b/>
                <w:sz w:val="24"/>
                <w:highlight w:val="none"/>
              </w:rPr>
              <w:t>偏离说明</w:t>
            </w:r>
          </w:p>
        </w:tc>
      </w:tr>
      <w:tr w14:paraId="4A71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5A3D546">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124" w:type="pct"/>
            <w:vAlign w:val="center"/>
          </w:tcPr>
          <w:p w14:paraId="2FC7E9CB">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付款方式</w:t>
            </w:r>
          </w:p>
        </w:tc>
        <w:tc>
          <w:tcPr>
            <w:tcW w:w="1465" w:type="pct"/>
            <w:vAlign w:val="center"/>
          </w:tcPr>
          <w:p w14:paraId="65DC0EAC">
            <w:pPr>
              <w:jc w:val="center"/>
              <w:rPr>
                <w:rFonts w:ascii="Times New Roman" w:hAnsi="Times New Roman" w:cs="Times New Roman" w:eastAsiaTheme="minorEastAsia"/>
                <w:sz w:val="24"/>
                <w:highlight w:val="none"/>
              </w:rPr>
            </w:pPr>
          </w:p>
        </w:tc>
        <w:tc>
          <w:tcPr>
            <w:tcW w:w="1511" w:type="pct"/>
            <w:vAlign w:val="center"/>
          </w:tcPr>
          <w:p w14:paraId="34C06852">
            <w:pPr>
              <w:jc w:val="center"/>
              <w:rPr>
                <w:rFonts w:ascii="Times New Roman" w:hAnsi="Times New Roman" w:cs="Times New Roman" w:eastAsiaTheme="minorEastAsia"/>
                <w:sz w:val="24"/>
                <w:highlight w:val="none"/>
              </w:rPr>
            </w:pPr>
          </w:p>
        </w:tc>
        <w:tc>
          <w:tcPr>
            <w:tcW w:w="475" w:type="pct"/>
            <w:vAlign w:val="center"/>
          </w:tcPr>
          <w:p w14:paraId="5278FC23">
            <w:pPr>
              <w:jc w:val="center"/>
              <w:rPr>
                <w:rFonts w:ascii="Times New Roman" w:hAnsi="Times New Roman" w:cs="Times New Roman" w:eastAsiaTheme="minorEastAsia"/>
                <w:sz w:val="24"/>
                <w:highlight w:val="none"/>
              </w:rPr>
            </w:pPr>
          </w:p>
        </w:tc>
      </w:tr>
      <w:tr w14:paraId="32C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D6EC5B3">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2</w:t>
            </w:r>
          </w:p>
        </w:tc>
        <w:tc>
          <w:tcPr>
            <w:tcW w:w="1124" w:type="pct"/>
            <w:vAlign w:val="center"/>
          </w:tcPr>
          <w:p w14:paraId="2BA8D18C">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供货及安装地点</w:t>
            </w:r>
          </w:p>
        </w:tc>
        <w:tc>
          <w:tcPr>
            <w:tcW w:w="1465" w:type="pct"/>
            <w:vAlign w:val="center"/>
          </w:tcPr>
          <w:p w14:paraId="3DEA24AA">
            <w:pPr>
              <w:jc w:val="center"/>
              <w:rPr>
                <w:rFonts w:ascii="Times New Roman" w:hAnsi="Times New Roman" w:cs="Times New Roman" w:eastAsiaTheme="minorEastAsia"/>
                <w:sz w:val="24"/>
                <w:highlight w:val="none"/>
              </w:rPr>
            </w:pPr>
          </w:p>
        </w:tc>
        <w:tc>
          <w:tcPr>
            <w:tcW w:w="1511" w:type="pct"/>
            <w:vAlign w:val="center"/>
          </w:tcPr>
          <w:p w14:paraId="2682AC2F">
            <w:pPr>
              <w:jc w:val="center"/>
              <w:rPr>
                <w:rFonts w:ascii="Times New Roman" w:hAnsi="Times New Roman" w:cs="Times New Roman" w:eastAsiaTheme="minorEastAsia"/>
                <w:sz w:val="24"/>
                <w:highlight w:val="none"/>
              </w:rPr>
            </w:pPr>
          </w:p>
        </w:tc>
        <w:tc>
          <w:tcPr>
            <w:tcW w:w="475" w:type="pct"/>
            <w:vAlign w:val="center"/>
          </w:tcPr>
          <w:p w14:paraId="477AD199">
            <w:pPr>
              <w:jc w:val="center"/>
              <w:rPr>
                <w:rFonts w:ascii="Times New Roman" w:hAnsi="Times New Roman" w:cs="Times New Roman" w:eastAsiaTheme="minorEastAsia"/>
                <w:sz w:val="24"/>
                <w:highlight w:val="none"/>
              </w:rPr>
            </w:pPr>
          </w:p>
        </w:tc>
      </w:tr>
      <w:tr w14:paraId="5F97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B16B00">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3</w:t>
            </w:r>
          </w:p>
        </w:tc>
        <w:tc>
          <w:tcPr>
            <w:tcW w:w="1124" w:type="pct"/>
            <w:vAlign w:val="center"/>
          </w:tcPr>
          <w:p w14:paraId="3E0661A9">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供货及安装期限</w:t>
            </w:r>
          </w:p>
        </w:tc>
        <w:tc>
          <w:tcPr>
            <w:tcW w:w="1465" w:type="pct"/>
            <w:vAlign w:val="center"/>
          </w:tcPr>
          <w:p w14:paraId="744211F9">
            <w:pPr>
              <w:jc w:val="center"/>
              <w:rPr>
                <w:rFonts w:ascii="Times New Roman" w:hAnsi="Times New Roman" w:cs="Times New Roman" w:eastAsiaTheme="minorEastAsia"/>
                <w:sz w:val="24"/>
                <w:highlight w:val="none"/>
              </w:rPr>
            </w:pPr>
          </w:p>
        </w:tc>
        <w:tc>
          <w:tcPr>
            <w:tcW w:w="1511" w:type="pct"/>
            <w:vAlign w:val="center"/>
          </w:tcPr>
          <w:p w14:paraId="5CEE8486">
            <w:pPr>
              <w:pStyle w:val="37"/>
              <w:jc w:val="center"/>
              <w:rPr>
                <w:rFonts w:ascii="Times New Roman" w:hAnsi="Times New Roman" w:cs="Times New Roman" w:eastAsiaTheme="minorEastAsia"/>
                <w:highlight w:val="none"/>
              </w:rPr>
            </w:pPr>
          </w:p>
        </w:tc>
        <w:tc>
          <w:tcPr>
            <w:tcW w:w="475" w:type="pct"/>
            <w:vAlign w:val="center"/>
          </w:tcPr>
          <w:p w14:paraId="7F3DD2DA">
            <w:pPr>
              <w:jc w:val="center"/>
              <w:rPr>
                <w:rFonts w:ascii="Times New Roman" w:hAnsi="Times New Roman" w:cs="Times New Roman" w:eastAsiaTheme="minorEastAsia"/>
                <w:sz w:val="24"/>
                <w:highlight w:val="none"/>
              </w:rPr>
            </w:pPr>
          </w:p>
        </w:tc>
      </w:tr>
      <w:tr w14:paraId="1813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9CB9CE8">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4</w:t>
            </w:r>
          </w:p>
        </w:tc>
        <w:tc>
          <w:tcPr>
            <w:tcW w:w="1124" w:type="pct"/>
            <w:vAlign w:val="center"/>
          </w:tcPr>
          <w:p w14:paraId="39C03589">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免费质保期</w:t>
            </w:r>
          </w:p>
        </w:tc>
        <w:tc>
          <w:tcPr>
            <w:tcW w:w="1465" w:type="pct"/>
            <w:vAlign w:val="center"/>
          </w:tcPr>
          <w:p w14:paraId="5CF1CB73">
            <w:pPr>
              <w:jc w:val="center"/>
              <w:rPr>
                <w:rFonts w:ascii="Times New Roman" w:hAnsi="Times New Roman" w:cs="Times New Roman" w:eastAsiaTheme="minorEastAsia"/>
                <w:sz w:val="24"/>
                <w:highlight w:val="none"/>
              </w:rPr>
            </w:pPr>
          </w:p>
        </w:tc>
        <w:tc>
          <w:tcPr>
            <w:tcW w:w="1511" w:type="pct"/>
            <w:vAlign w:val="center"/>
          </w:tcPr>
          <w:p w14:paraId="7DC218FE">
            <w:pPr>
              <w:jc w:val="center"/>
              <w:rPr>
                <w:rFonts w:ascii="Times New Roman" w:hAnsi="Times New Roman" w:cs="Times New Roman" w:eastAsiaTheme="minorEastAsia"/>
                <w:sz w:val="24"/>
                <w:highlight w:val="none"/>
              </w:rPr>
            </w:pPr>
          </w:p>
        </w:tc>
        <w:tc>
          <w:tcPr>
            <w:tcW w:w="475" w:type="pct"/>
            <w:vAlign w:val="center"/>
          </w:tcPr>
          <w:p w14:paraId="27884CB9">
            <w:pPr>
              <w:jc w:val="center"/>
              <w:rPr>
                <w:rFonts w:ascii="Times New Roman" w:hAnsi="Times New Roman" w:cs="Times New Roman" w:eastAsiaTheme="minorEastAsia"/>
                <w:sz w:val="24"/>
                <w:highlight w:val="none"/>
              </w:rPr>
            </w:pPr>
          </w:p>
        </w:tc>
      </w:tr>
      <w:tr w14:paraId="5D73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101539">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w:t>
            </w:r>
          </w:p>
        </w:tc>
        <w:tc>
          <w:tcPr>
            <w:tcW w:w="1124" w:type="pct"/>
            <w:vAlign w:val="center"/>
          </w:tcPr>
          <w:p w14:paraId="54D15654">
            <w:pPr>
              <w:jc w:val="center"/>
              <w:rPr>
                <w:rFonts w:ascii="Times New Roman" w:hAnsi="Times New Roman" w:cs="Times New Roman" w:eastAsiaTheme="minorEastAsia"/>
                <w:sz w:val="24"/>
                <w:highlight w:val="none"/>
              </w:rPr>
            </w:pPr>
          </w:p>
        </w:tc>
        <w:tc>
          <w:tcPr>
            <w:tcW w:w="1465" w:type="pct"/>
            <w:vAlign w:val="center"/>
          </w:tcPr>
          <w:p w14:paraId="7312E228">
            <w:pPr>
              <w:jc w:val="center"/>
              <w:rPr>
                <w:rFonts w:ascii="Times New Roman" w:hAnsi="Times New Roman" w:cs="Times New Roman" w:eastAsiaTheme="minorEastAsia"/>
                <w:sz w:val="24"/>
                <w:highlight w:val="none"/>
              </w:rPr>
            </w:pPr>
          </w:p>
        </w:tc>
        <w:tc>
          <w:tcPr>
            <w:tcW w:w="1511" w:type="pct"/>
            <w:vAlign w:val="center"/>
          </w:tcPr>
          <w:p w14:paraId="57159019">
            <w:pPr>
              <w:jc w:val="center"/>
              <w:rPr>
                <w:rFonts w:ascii="Times New Roman" w:hAnsi="Times New Roman" w:cs="Times New Roman" w:eastAsiaTheme="minorEastAsia"/>
                <w:sz w:val="24"/>
                <w:highlight w:val="none"/>
              </w:rPr>
            </w:pPr>
          </w:p>
        </w:tc>
        <w:tc>
          <w:tcPr>
            <w:tcW w:w="475" w:type="pct"/>
            <w:vAlign w:val="center"/>
          </w:tcPr>
          <w:p w14:paraId="1D5DA694">
            <w:pPr>
              <w:jc w:val="center"/>
              <w:rPr>
                <w:rFonts w:ascii="Times New Roman" w:hAnsi="Times New Roman" w:cs="Times New Roman" w:eastAsiaTheme="minorEastAsia"/>
                <w:sz w:val="24"/>
                <w:highlight w:val="none"/>
              </w:rPr>
            </w:pPr>
          </w:p>
        </w:tc>
      </w:tr>
    </w:tbl>
    <w:p w14:paraId="355DCB90">
      <w:pPr>
        <w:spacing w:line="360" w:lineRule="auto"/>
        <w:ind w:firstLine="435"/>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5.2技术响应表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D44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58AF536F">
            <w:pPr>
              <w:pStyle w:val="11"/>
              <w:jc w:val="center"/>
              <w:rPr>
                <w:rFonts w:ascii="Times New Roman" w:hAnsi="Times New Roman" w:cs="Times New Roman"/>
                <w:b/>
                <w:sz w:val="24"/>
                <w:highlight w:val="none"/>
              </w:rPr>
            </w:pPr>
            <w:r>
              <w:rPr>
                <w:rFonts w:ascii="Times New Roman" w:hAnsi="Times New Roman" w:cs="Times New Roman"/>
                <w:b/>
                <w:sz w:val="24"/>
                <w:highlight w:val="none"/>
              </w:rPr>
              <w:t>序号</w:t>
            </w:r>
          </w:p>
        </w:tc>
        <w:tc>
          <w:tcPr>
            <w:tcW w:w="915" w:type="pct"/>
            <w:vAlign w:val="center"/>
          </w:tcPr>
          <w:p w14:paraId="060F0C2F">
            <w:pPr>
              <w:pStyle w:val="11"/>
              <w:jc w:val="center"/>
              <w:rPr>
                <w:rFonts w:ascii="Times New Roman" w:hAnsi="Times New Roman" w:cs="Times New Roman"/>
                <w:b/>
                <w:sz w:val="24"/>
                <w:highlight w:val="none"/>
              </w:rPr>
            </w:pPr>
            <w:r>
              <w:rPr>
                <w:rFonts w:ascii="Times New Roman" w:hAnsi="Times New Roman" w:cs="Times New Roman"/>
                <w:b/>
                <w:bCs/>
                <w:sz w:val="24"/>
                <w:szCs w:val="24"/>
                <w:highlight w:val="none"/>
              </w:rPr>
              <w:t>货物名称</w:t>
            </w:r>
          </w:p>
        </w:tc>
        <w:tc>
          <w:tcPr>
            <w:tcW w:w="1680" w:type="pct"/>
            <w:vAlign w:val="center"/>
          </w:tcPr>
          <w:p w14:paraId="2C5DB075">
            <w:pPr>
              <w:pStyle w:val="11"/>
              <w:jc w:val="center"/>
              <w:rPr>
                <w:rFonts w:ascii="Times New Roman" w:hAnsi="Times New Roman" w:cs="Times New Roman"/>
                <w:b/>
                <w:sz w:val="24"/>
                <w:highlight w:val="none"/>
              </w:rPr>
            </w:pPr>
            <w:r>
              <w:rPr>
                <w:rFonts w:hint="eastAsia" w:ascii="Times New Roman" w:hAnsi="Times New Roman" w:cs="Times New Roman"/>
                <w:b/>
                <w:sz w:val="24"/>
                <w:highlight w:val="none"/>
                <w:lang w:eastAsia="zh-CN"/>
              </w:rPr>
              <w:t>询价</w:t>
            </w:r>
            <w:r>
              <w:rPr>
                <w:rFonts w:ascii="Times New Roman" w:hAnsi="Times New Roman" w:cs="Times New Roman"/>
                <w:b/>
                <w:sz w:val="24"/>
                <w:highlight w:val="none"/>
              </w:rPr>
              <w:t>文件规定的技术参数要求</w:t>
            </w:r>
          </w:p>
        </w:tc>
        <w:tc>
          <w:tcPr>
            <w:tcW w:w="1456" w:type="pct"/>
            <w:vAlign w:val="center"/>
          </w:tcPr>
          <w:p w14:paraId="72A4C67B">
            <w:pPr>
              <w:pStyle w:val="11"/>
              <w:jc w:val="center"/>
              <w:rPr>
                <w:rFonts w:ascii="Times New Roman" w:hAnsi="Times New Roman" w:cs="Times New Roman"/>
                <w:b/>
                <w:sz w:val="24"/>
                <w:highlight w:val="none"/>
              </w:rPr>
            </w:pPr>
            <w:r>
              <w:rPr>
                <w:rFonts w:ascii="Times New Roman" w:hAnsi="Times New Roman" w:cs="Times New Roman"/>
                <w:b/>
                <w:sz w:val="24"/>
                <w:highlight w:val="none"/>
              </w:rPr>
              <w:t>所投产品的品牌、型号及技术参数</w:t>
            </w:r>
          </w:p>
        </w:tc>
        <w:tc>
          <w:tcPr>
            <w:tcW w:w="502" w:type="pct"/>
            <w:vAlign w:val="center"/>
          </w:tcPr>
          <w:p w14:paraId="094F67A2">
            <w:pPr>
              <w:pStyle w:val="11"/>
              <w:jc w:val="center"/>
              <w:rPr>
                <w:rFonts w:ascii="Times New Roman" w:hAnsi="Times New Roman" w:cs="Times New Roman"/>
                <w:b/>
                <w:sz w:val="24"/>
                <w:highlight w:val="none"/>
              </w:rPr>
            </w:pPr>
            <w:r>
              <w:rPr>
                <w:rFonts w:ascii="Times New Roman" w:hAnsi="Times New Roman" w:cs="Times New Roman"/>
                <w:b/>
                <w:sz w:val="24"/>
                <w:highlight w:val="none"/>
              </w:rPr>
              <w:t>偏离说明</w:t>
            </w:r>
          </w:p>
        </w:tc>
      </w:tr>
      <w:tr w14:paraId="6ECB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812C263">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915" w:type="pct"/>
            <w:vAlign w:val="center"/>
          </w:tcPr>
          <w:p w14:paraId="4B352A00">
            <w:pPr>
              <w:jc w:val="center"/>
              <w:rPr>
                <w:rFonts w:ascii="Times New Roman" w:hAnsi="Times New Roman" w:cs="Times New Roman" w:eastAsiaTheme="minorEastAsia"/>
                <w:sz w:val="24"/>
                <w:highlight w:val="none"/>
              </w:rPr>
            </w:pPr>
          </w:p>
        </w:tc>
        <w:tc>
          <w:tcPr>
            <w:tcW w:w="1680" w:type="pct"/>
            <w:vAlign w:val="center"/>
          </w:tcPr>
          <w:p w14:paraId="2EAFCA54">
            <w:pPr>
              <w:jc w:val="center"/>
              <w:rPr>
                <w:rFonts w:ascii="Times New Roman" w:hAnsi="Times New Roman" w:cs="Times New Roman" w:eastAsiaTheme="minorEastAsia"/>
                <w:sz w:val="24"/>
                <w:highlight w:val="none"/>
              </w:rPr>
            </w:pPr>
          </w:p>
        </w:tc>
        <w:tc>
          <w:tcPr>
            <w:tcW w:w="1456" w:type="pct"/>
            <w:vAlign w:val="center"/>
          </w:tcPr>
          <w:p w14:paraId="5953E1EE">
            <w:pPr>
              <w:jc w:val="center"/>
              <w:rPr>
                <w:rFonts w:ascii="Times New Roman" w:hAnsi="Times New Roman" w:cs="Times New Roman" w:eastAsiaTheme="minorEastAsia"/>
                <w:sz w:val="24"/>
                <w:highlight w:val="none"/>
              </w:rPr>
            </w:pPr>
          </w:p>
        </w:tc>
        <w:tc>
          <w:tcPr>
            <w:tcW w:w="502" w:type="pct"/>
            <w:vAlign w:val="center"/>
          </w:tcPr>
          <w:p w14:paraId="19547D83">
            <w:pPr>
              <w:jc w:val="center"/>
              <w:rPr>
                <w:rFonts w:ascii="Times New Roman" w:hAnsi="Times New Roman" w:cs="Times New Roman" w:eastAsiaTheme="minorEastAsia"/>
                <w:sz w:val="24"/>
                <w:highlight w:val="none"/>
              </w:rPr>
            </w:pPr>
          </w:p>
        </w:tc>
      </w:tr>
      <w:tr w14:paraId="1000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6F8A2A3">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2</w:t>
            </w:r>
          </w:p>
        </w:tc>
        <w:tc>
          <w:tcPr>
            <w:tcW w:w="915" w:type="pct"/>
            <w:vAlign w:val="center"/>
          </w:tcPr>
          <w:p w14:paraId="494B7134">
            <w:pPr>
              <w:jc w:val="center"/>
              <w:rPr>
                <w:rFonts w:ascii="Times New Roman" w:hAnsi="Times New Roman" w:cs="Times New Roman" w:eastAsiaTheme="minorEastAsia"/>
                <w:sz w:val="24"/>
                <w:highlight w:val="none"/>
              </w:rPr>
            </w:pPr>
          </w:p>
        </w:tc>
        <w:tc>
          <w:tcPr>
            <w:tcW w:w="1680" w:type="pct"/>
            <w:vAlign w:val="center"/>
          </w:tcPr>
          <w:p w14:paraId="1E3323C8">
            <w:pPr>
              <w:jc w:val="center"/>
              <w:rPr>
                <w:rFonts w:ascii="Times New Roman" w:hAnsi="Times New Roman" w:cs="Times New Roman" w:eastAsiaTheme="minorEastAsia"/>
                <w:sz w:val="24"/>
                <w:highlight w:val="none"/>
              </w:rPr>
            </w:pPr>
          </w:p>
        </w:tc>
        <w:tc>
          <w:tcPr>
            <w:tcW w:w="1456" w:type="pct"/>
            <w:vAlign w:val="center"/>
          </w:tcPr>
          <w:p w14:paraId="7C9FFF81">
            <w:pPr>
              <w:jc w:val="center"/>
              <w:rPr>
                <w:rFonts w:ascii="Times New Roman" w:hAnsi="Times New Roman" w:cs="Times New Roman" w:eastAsiaTheme="minorEastAsia"/>
                <w:sz w:val="24"/>
                <w:highlight w:val="none"/>
              </w:rPr>
            </w:pPr>
          </w:p>
        </w:tc>
        <w:tc>
          <w:tcPr>
            <w:tcW w:w="502" w:type="pct"/>
            <w:vAlign w:val="center"/>
          </w:tcPr>
          <w:p w14:paraId="3427367E">
            <w:pPr>
              <w:jc w:val="center"/>
              <w:rPr>
                <w:rFonts w:ascii="Times New Roman" w:hAnsi="Times New Roman" w:cs="Times New Roman" w:eastAsiaTheme="minorEastAsia"/>
                <w:sz w:val="24"/>
                <w:highlight w:val="none"/>
              </w:rPr>
            </w:pPr>
          </w:p>
        </w:tc>
      </w:tr>
      <w:tr w14:paraId="68A3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3B5E7A">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3</w:t>
            </w:r>
          </w:p>
        </w:tc>
        <w:tc>
          <w:tcPr>
            <w:tcW w:w="915" w:type="pct"/>
            <w:vAlign w:val="center"/>
          </w:tcPr>
          <w:p w14:paraId="4419DE76">
            <w:pPr>
              <w:jc w:val="center"/>
              <w:rPr>
                <w:rFonts w:ascii="Times New Roman" w:hAnsi="Times New Roman" w:cs="Times New Roman" w:eastAsiaTheme="minorEastAsia"/>
                <w:sz w:val="24"/>
                <w:highlight w:val="none"/>
              </w:rPr>
            </w:pPr>
          </w:p>
        </w:tc>
        <w:tc>
          <w:tcPr>
            <w:tcW w:w="1680" w:type="pct"/>
            <w:vAlign w:val="center"/>
          </w:tcPr>
          <w:p w14:paraId="2844D254">
            <w:pPr>
              <w:jc w:val="center"/>
              <w:rPr>
                <w:rFonts w:ascii="Times New Roman" w:hAnsi="Times New Roman" w:cs="Times New Roman" w:eastAsiaTheme="minorEastAsia"/>
                <w:sz w:val="24"/>
                <w:highlight w:val="none"/>
              </w:rPr>
            </w:pPr>
          </w:p>
        </w:tc>
        <w:tc>
          <w:tcPr>
            <w:tcW w:w="1456" w:type="pct"/>
            <w:vAlign w:val="center"/>
          </w:tcPr>
          <w:p w14:paraId="1747DC67">
            <w:pPr>
              <w:pStyle w:val="37"/>
              <w:jc w:val="center"/>
              <w:rPr>
                <w:rFonts w:ascii="Times New Roman" w:hAnsi="Times New Roman" w:cs="Times New Roman" w:eastAsiaTheme="minorEastAsia"/>
                <w:highlight w:val="none"/>
              </w:rPr>
            </w:pPr>
          </w:p>
        </w:tc>
        <w:tc>
          <w:tcPr>
            <w:tcW w:w="502" w:type="pct"/>
            <w:vAlign w:val="center"/>
          </w:tcPr>
          <w:p w14:paraId="7E59CDB0">
            <w:pPr>
              <w:jc w:val="center"/>
              <w:rPr>
                <w:rFonts w:ascii="Times New Roman" w:hAnsi="Times New Roman" w:cs="Times New Roman" w:eastAsiaTheme="minorEastAsia"/>
                <w:sz w:val="24"/>
                <w:highlight w:val="none"/>
              </w:rPr>
            </w:pPr>
          </w:p>
        </w:tc>
      </w:tr>
      <w:tr w14:paraId="6009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5B79A6">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4</w:t>
            </w:r>
          </w:p>
        </w:tc>
        <w:tc>
          <w:tcPr>
            <w:tcW w:w="915" w:type="pct"/>
            <w:vAlign w:val="center"/>
          </w:tcPr>
          <w:p w14:paraId="457B1060">
            <w:pPr>
              <w:jc w:val="center"/>
              <w:rPr>
                <w:rFonts w:ascii="Times New Roman" w:hAnsi="Times New Roman" w:cs="Times New Roman" w:eastAsiaTheme="minorEastAsia"/>
                <w:sz w:val="24"/>
                <w:highlight w:val="none"/>
              </w:rPr>
            </w:pPr>
          </w:p>
        </w:tc>
        <w:tc>
          <w:tcPr>
            <w:tcW w:w="1680" w:type="pct"/>
            <w:vAlign w:val="center"/>
          </w:tcPr>
          <w:p w14:paraId="119E7027">
            <w:pPr>
              <w:jc w:val="center"/>
              <w:rPr>
                <w:rFonts w:ascii="Times New Roman" w:hAnsi="Times New Roman" w:cs="Times New Roman" w:eastAsiaTheme="minorEastAsia"/>
                <w:sz w:val="24"/>
                <w:highlight w:val="none"/>
              </w:rPr>
            </w:pPr>
          </w:p>
        </w:tc>
        <w:tc>
          <w:tcPr>
            <w:tcW w:w="1456" w:type="pct"/>
            <w:vAlign w:val="center"/>
          </w:tcPr>
          <w:p w14:paraId="091790B2">
            <w:pPr>
              <w:pStyle w:val="37"/>
              <w:jc w:val="center"/>
              <w:rPr>
                <w:rFonts w:ascii="Times New Roman" w:hAnsi="Times New Roman" w:cs="Times New Roman" w:eastAsiaTheme="minorEastAsia"/>
                <w:highlight w:val="none"/>
              </w:rPr>
            </w:pPr>
          </w:p>
        </w:tc>
        <w:tc>
          <w:tcPr>
            <w:tcW w:w="502" w:type="pct"/>
            <w:vAlign w:val="center"/>
          </w:tcPr>
          <w:p w14:paraId="770E05CB">
            <w:pPr>
              <w:jc w:val="center"/>
              <w:rPr>
                <w:rFonts w:ascii="Times New Roman" w:hAnsi="Times New Roman" w:cs="Times New Roman" w:eastAsiaTheme="minorEastAsia"/>
                <w:sz w:val="24"/>
                <w:highlight w:val="none"/>
              </w:rPr>
            </w:pPr>
          </w:p>
        </w:tc>
      </w:tr>
      <w:tr w14:paraId="720D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3A8A7D1">
            <w:pPr>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w:t>
            </w:r>
          </w:p>
        </w:tc>
        <w:tc>
          <w:tcPr>
            <w:tcW w:w="915" w:type="pct"/>
            <w:vAlign w:val="center"/>
          </w:tcPr>
          <w:p w14:paraId="55986154">
            <w:pPr>
              <w:jc w:val="center"/>
              <w:rPr>
                <w:rFonts w:ascii="Times New Roman" w:hAnsi="Times New Roman" w:cs="Times New Roman" w:eastAsiaTheme="minorEastAsia"/>
                <w:sz w:val="24"/>
                <w:highlight w:val="none"/>
              </w:rPr>
            </w:pPr>
          </w:p>
        </w:tc>
        <w:tc>
          <w:tcPr>
            <w:tcW w:w="1680" w:type="pct"/>
            <w:vAlign w:val="center"/>
          </w:tcPr>
          <w:p w14:paraId="5FEA14B1">
            <w:pPr>
              <w:jc w:val="center"/>
              <w:rPr>
                <w:rFonts w:ascii="Times New Roman" w:hAnsi="Times New Roman" w:cs="Times New Roman" w:eastAsiaTheme="minorEastAsia"/>
                <w:sz w:val="24"/>
                <w:highlight w:val="none"/>
              </w:rPr>
            </w:pPr>
          </w:p>
        </w:tc>
        <w:tc>
          <w:tcPr>
            <w:tcW w:w="1456" w:type="pct"/>
            <w:vAlign w:val="center"/>
          </w:tcPr>
          <w:p w14:paraId="19774BF1">
            <w:pPr>
              <w:jc w:val="center"/>
              <w:rPr>
                <w:rFonts w:ascii="Times New Roman" w:hAnsi="Times New Roman" w:cs="Times New Roman" w:eastAsiaTheme="minorEastAsia"/>
                <w:sz w:val="24"/>
                <w:highlight w:val="none"/>
              </w:rPr>
            </w:pPr>
          </w:p>
        </w:tc>
        <w:tc>
          <w:tcPr>
            <w:tcW w:w="502" w:type="pct"/>
            <w:vAlign w:val="center"/>
          </w:tcPr>
          <w:p w14:paraId="58BD2289">
            <w:pPr>
              <w:jc w:val="center"/>
              <w:rPr>
                <w:rFonts w:ascii="Times New Roman" w:hAnsi="Times New Roman" w:cs="Times New Roman" w:eastAsiaTheme="minorEastAsia"/>
                <w:sz w:val="24"/>
                <w:highlight w:val="none"/>
              </w:rPr>
            </w:pPr>
          </w:p>
        </w:tc>
      </w:tr>
    </w:tbl>
    <w:p w14:paraId="77DC8637">
      <w:p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备注：</w:t>
      </w:r>
    </w:p>
    <w:p w14:paraId="53F5C613">
      <w:pPr>
        <w:numPr>
          <w:ilvl w:val="0"/>
          <w:numId w:val="3"/>
        </w:num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投标人保证：投标人按照</w:t>
      </w:r>
      <w:r>
        <w:rPr>
          <w:rFonts w:hint="eastAsia" w:ascii="Times New Roman" w:hAnsi="Times New Roman" w:cs="Times New Roman"/>
          <w:sz w:val="24"/>
          <w:szCs w:val="24"/>
          <w:highlight w:val="none"/>
          <w:lang w:eastAsia="zh-CN"/>
        </w:rPr>
        <w:t>询价</w:t>
      </w:r>
      <w:r>
        <w:rPr>
          <w:rFonts w:ascii="Times New Roman" w:hAnsi="Times New Roman" w:cs="Times New Roman" w:eastAsiaTheme="minorEastAsia"/>
          <w:sz w:val="24"/>
          <w:szCs w:val="24"/>
          <w:highlight w:val="none"/>
        </w:rPr>
        <w:t>文件“第三章 招标人要求”逐一列出商务以及技术响应列表。</w:t>
      </w:r>
    </w:p>
    <w:p w14:paraId="0B6828A4">
      <w:pPr>
        <w:numPr>
          <w:ilvl w:val="0"/>
          <w:numId w:val="3"/>
        </w:numPr>
        <w:spacing w:line="360" w:lineRule="auto"/>
        <w:ind w:firstLine="480" w:firstLineChars="200"/>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53F5DE4">
      <w:pPr>
        <w:bidi w:val="0"/>
        <w:rPr>
          <w:highlight w:val="none"/>
        </w:rPr>
      </w:pPr>
    </w:p>
    <w:p w14:paraId="5CDAD8E2">
      <w:pPr>
        <w:spacing w:line="360" w:lineRule="auto"/>
        <w:ind w:firstLine="3840" w:firstLineChars="1600"/>
        <w:rPr>
          <w:rFonts w:ascii="Times New Roman" w:hAnsi="Times New Roman" w:cs="Times New Roman"/>
          <w:sz w:val="24"/>
          <w:szCs w:val="24"/>
          <w:highlight w:val="none"/>
        </w:rPr>
      </w:pPr>
      <w:r>
        <w:rPr>
          <w:rFonts w:ascii="Times New Roman" w:hAnsi="Times New Roman" w:cs="Times New Roman" w:eastAsiaTheme="minorEastAsia"/>
          <w:sz w:val="24"/>
          <w:szCs w:val="24"/>
          <w:highlight w:val="none"/>
        </w:rPr>
        <w:t>投标人公章：</w:t>
      </w:r>
      <w:r>
        <w:rPr>
          <w:rFonts w:ascii="Times New Roman" w:hAnsi="Times New Roman" w:cs="Times New Roman"/>
          <w:sz w:val="24"/>
          <w:szCs w:val="24"/>
          <w:highlight w:val="none"/>
          <w:u w:val="single"/>
        </w:rPr>
        <w:t xml:space="preserve">                     </w:t>
      </w:r>
    </w:p>
    <w:p w14:paraId="734D7D5B">
      <w:pPr>
        <w:spacing w:line="360" w:lineRule="auto"/>
        <w:ind w:firstLine="3840" w:firstLineChars="1600"/>
        <w:rPr>
          <w:rFonts w:ascii="Times New Roman" w:hAnsi="Times New Roman" w:cs="Times New Roman"/>
          <w:sz w:val="24"/>
          <w:szCs w:val="24"/>
          <w:highlight w:val="none"/>
        </w:rPr>
      </w:pPr>
      <w:r>
        <w:rPr>
          <w:rFonts w:ascii="Times New Roman" w:hAnsi="Times New Roman" w:cs="Times New Roman" w:eastAsiaTheme="minorEastAsia"/>
          <w:sz w:val="24"/>
          <w:szCs w:val="24"/>
          <w:highlight w:val="none"/>
        </w:rPr>
        <w:t>日      期：</w:t>
      </w:r>
      <w:r>
        <w:rPr>
          <w:rFonts w:ascii="Times New Roman" w:hAnsi="Times New Roman" w:cs="Times New Roman"/>
          <w:sz w:val="24"/>
          <w:szCs w:val="24"/>
          <w:highlight w:val="none"/>
          <w:u w:val="single"/>
        </w:rPr>
        <w:t xml:space="preserve">                     </w:t>
      </w:r>
    </w:p>
    <w:p w14:paraId="0CF0F0F3">
      <w:pPr>
        <w:pStyle w:val="12"/>
        <w:spacing w:line="360" w:lineRule="auto"/>
        <w:rPr>
          <w:rFonts w:ascii="Times New Roman" w:hAnsi="Times New Roman" w:cs="Times New Roman" w:eastAsiaTheme="minorEastAsia"/>
          <w:b w:val="0"/>
          <w:sz w:val="24"/>
          <w:highlight w:val="none"/>
        </w:rPr>
      </w:pPr>
      <w:r>
        <w:rPr>
          <w:rFonts w:ascii="Times New Roman" w:hAnsi="Times New Roman" w:cs="Times New Roman" w:eastAsiaTheme="minorEastAsia"/>
          <w:b w:val="0"/>
          <w:sz w:val="24"/>
          <w:highlight w:val="none"/>
        </w:rPr>
        <w:br w:type="page"/>
      </w:r>
    </w:p>
    <w:p w14:paraId="48719294">
      <w:pPr>
        <w:spacing w:line="360" w:lineRule="auto"/>
        <w:jc w:val="center"/>
        <w:outlineLvl w:val="2"/>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lang w:val="en-US" w:eastAsia="zh-CN"/>
        </w:rPr>
        <w:t>四</w:t>
      </w:r>
      <w:r>
        <w:rPr>
          <w:rFonts w:ascii="Times New Roman" w:hAnsi="Times New Roman" w:cs="Times New Roman" w:eastAsiaTheme="minorEastAsia"/>
          <w:b/>
          <w:sz w:val="24"/>
          <w:highlight w:val="none"/>
        </w:rPr>
        <w:t>、法定代表人（单位负责人）身份证明或授权委托书</w:t>
      </w:r>
    </w:p>
    <w:p w14:paraId="7766E452">
      <w:pPr>
        <w:spacing w:line="500" w:lineRule="exact"/>
        <w:ind w:firstLine="1164" w:firstLineChars="414"/>
        <w:rPr>
          <w:b/>
          <w:bCs/>
          <w:sz w:val="28"/>
          <w:szCs w:val="22"/>
          <w:highlight w:val="none"/>
        </w:rPr>
      </w:pPr>
    </w:p>
    <w:p w14:paraId="1A2BA18E">
      <w:pPr>
        <w:spacing w:line="500" w:lineRule="exact"/>
        <w:jc w:val="center"/>
        <w:rPr>
          <w:rFonts w:eastAsia="黑体"/>
          <w:bCs/>
          <w:sz w:val="24"/>
          <w:highlight w:val="none"/>
        </w:rPr>
      </w:pPr>
      <w:r>
        <w:rPr>
          <w:rFonts w:eastAsia="黑体"/>
          <w:bCs/>
          <w:sz w:val="24"/>
          <w:highlight w:val="none"/>
        </w:rPr>
        <w:t>法定代表人（单位负责人）身份证明</w:t>
      </w:r>
    </w:p>
    <w:p w14:paraId="43D43D43">
      <w:pPr>
        <w:spacing w:line="500" w:lineRule="exact"/>
        <w:ind w:left="765"/>
        <w:rPr>
          <w:szCs w:val="22"/>
          <w:highlight w:val="none"/>
        </w:rPr>
      </w:pPr>
    </w:p>
    <w:p w14:paraId="7BE46F28">
      <w:pPr>
        <w:spacing w:line="500" w:lineRule="exact"/>
        <w:rPr>
          <w:szCs w:val="21"/>
          <w:highlight w:val="none"/>
        </w:rPr>
      </w:pPr>
      <w:r>
        <w:rPr>
          <w:szCs w:val="21"/>
          <w:highlight w:val="none"/>
        </w:rPr>
        <w:t>投 标 人：</w:t>
      </w:r>
      <w:r>
        <w:rPr>
          <w:szCs w:val="21"/>
          <w:highlight w:val="none"/>
          <w:u w:val="single"/>
        </w:rPr>
        <w:t xml:space="preserve">                                                        </w:t>
      </w:r>
    </w:p>
    <w:p w14:paraId="0B875692">
      <w:pPr>
        <w:spacing w:line="500" w:lineRule="exact"/>
        <w:rPr>
          <w:szCs w:val="21"/>
          <w:highlight w:val="none"/>
        </w:rPr>
      </w:pPr>
      <w:r>
        <w:rPr>
          <w:szCs w:val="21"/>
          <w:highlight w:val="none"/>
        </w:rPr>
        <w:t>单位性质：</w:t>
      </w:r>
      <w:r>
        <w:rPr>
          <w:szCs w:val="21"/>
          <w:highlight w:val="none"/>
          <w:u w:val="single"/>
        </w:rPr>
        <w:t xml:space="preserve">                                                        </w:t>
      </w:r>
    </w:p>
    <w:p w14:paraId="4314C1BD">
      <w:pPr>
        <w:spacing w:line="500" w:lineRule="exact"/>
        <w:rPr>
          <w:szCs w:val="21"/>
          <w:highlight w:val="none"/>
        </w:rPr>
      </w:pPr>
      <w:r>
        <w:rPr>
          <w:szCs w:val="21"/>
          <w:highlight w:val="none"/>
        </w:rPr>
        <w:t>地    址：</w:t>
      </w:r>
      <w:r>
        <w:rPr>
          <w:szCs w:val="21"/>
          <w:highlight w:val="none"/>
          <w:u w:val="single"/>
        </w:rPr>
        <w:t xml:space="preserve">                                                        </w:t>
      </w:r>
    </w:p>
    <w:p w14:paraId="63ACCF9E">
      <w:pPr>
        <w:spacing w:line="500" w:lineRule="exact"/>
        <w:rPr>
          <w:szCs w:val="21"/>
          <w:highlight w:val="none"/>
        </w:rPr>
      </w:pPr>
      <w:r>
        <w:rPr>
          <w:szCs w:val="21"/>
          <w:highlight w:val="none"/>
        </w:rPr>
        <w:t>成立时间：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54B74D0B">
      <w:pPr>
        <w:spacing w:line="500" w:lineRule="exact"/>
        <w:rPr>
          <w:szCs w:val="21"/>
          <w:highlight w:val="none"/>
        </w:rPr>
      </w:pPr>
      <w:r>
        <w:rPr>
          <w:szCs w:val="21"/>
          <w:highlight w:val="none"/>
        </w:rPr>
        <w:t>经营期限：</w:t>
      </w:r>
      <w:r>
        <w:rPr>
          <w:szCs w:val="21"/>
          <w:highlight w:val="none"/>
          <w:u w:val="single"/>
        </w:rPr>
        <w:t xml:space="preserve">                                                        </w:t>
      </w:r>
    </w:p>
    <w:p w14:paraId="295F03DF">
      <w:pPr>
        <w:spacing w:line="500" w:lineRule="exact"/>
        <w:rPr>
          <w:szCs w:val="21"/>
          <w:highlight w:val="none"/>
        </w:rPr>
      </w:pPr>
      <w:r>
        <w:rPr>
          <w:szCs w:val="21"/>
          <w:highlight w:val="none"/>
        </w:rPr>
        <w:t>姓    名：</w:t>
      </w:r>
      <w:r>
        <w:rPr>
          <w:szCs w:val="21"/>
          <w:highlight w:val="none"/>
          <w:u w:val="single"/>
        </w:rPr>
        <w:t xml:space="preserve">                          </w:t>
      </w:r>
      <w:r>
        <w:rPr>
          <w:szCs w:val="21"/>
          <w:highlight w:val="none"/>
        </w:rPr>
        <w:t>性        别：</w:t>
      </w:r>
      <w:r>
        <w:rPr>
          <w:szCs w:val="21"/>
          <w:highlight w:val="none"/>
          <w:u w:val="single"/>
        </w:rPr>
        <w:t xml:space="preserve">                </w:t>
      </w:r>
    </w:p>
    <w:p w14:paraId="461DC846">
      <w:pPr>
        <w:spacing w:line="500" w:lineRule="exact"/>
        <w:rPr>
          <w:szCs w:val="21"/>
          <w:highlight w:val="none"/>
        </w:rPr>
      </w:pPr>
      <w:r>
        <w:rPr>
          <w:szCs w:val="21"/>
          <w:highlight w:val="none"/>
        </w:rPr>
        <w:t>年    龄：</w:t>
      </w:r>
      <w:r>
        <w:rPr>
          <w:szCs w:val="21"/>
          <w:highlight w:val="none"/>
          <w:u w:val="single"/>
        </w:rPr>
        <w:t xml:space="preserve">                          </w:t>
      </w:r>
      <w:r>
        <w:rPr>
          <w:szCs w:val="21"/>
          <w:highlight w:val="none"/>
        </w:rPr>
        <w:t>职        务：</w:t>
      </w:r>
      <w:r>
        <w:rPr>
          <w:szCs w:val="21"/>
          <w:highlight w:val="none"/>
          <w:u w:val="single"/>
        </w:rPr>
        <w:t xml:space="preserve">                </w:t>
      </w:r>
    </w:p>
    <w:p w14:paraId="2A26D6E1">
      <w:pPr>
        <w:spacing w:line="500" w:lineRule="exact"/>
        <w:rPr>
          <w:szCs w:val="21"/>
          <w:highlight w:val="none"/>
        </w:rPr>
      </w:pPr>
      <w:r>
        <w:rPr>
          <w:szCs w:val="21"/>
          <w:highlight w:val="none"/>
        </w:rPr>
        <w:t>系</w:t>
      </w:r>
      <w:r>
        <w:rPr>
          <w:szCs w:val="21"/>
          <w:highlight w:val="none"/>
          <w:u w:val="single"/>
        </w:rPr>
        <w:t xml:space="preserve">                                        </w:t>
      </w:r>
      <w:r>
        <w:rPr>
          <w:szCs w:val="21"/>
          <w:highlight w:val="none"/>
        </w:rPr>
        <w:t>（投标人名称）的法定代表人（单位负责人）。</w:t>
      </w:r>
    </w:p>
    <w:p w14:paraId="2EC87CAB">
      <w:pPr>
        <w:spacing w:line="500" w:lineRule="exact"/>
        <w:rPr>
          <w:szCs w:val="21"/>
          <w:highlight w:val="none"/>
        </w:rPr>
      </w:pPr>
      <w:r>
        <w:rPr>
          <w:szCs w:val="21"/>
          <w:highlight w:val="none"/>
        </w:rPr>
        <w:t>特此证明。</w:t>
      </w:r>
    </w:p>
    <w:p w14:paraId="1EC2BA74">
      <w:pPr>
        <w:spacing w:line="500" w:lineRule="exact"/>
        <w:rPr>
          <w:szCs w:val="21"/>
          <w:highlight w:val="none"/>
        </w:rPr>
      </w:pPr>
    </w:p>
    <w:p w14:paraId="68F48E25">
      <w:pPr>
        <w:spacing w:line="500" w:lineRule="exact"/>
        <w:rPr>
          <w:szCs w:val="21"/>
          <w:highlight w:val="none"/>
        </w:rPr>
      </w:pPr>
    </w:p>
    <w:p w14:paraId="3C732145">
      <w:pPr>
        <w:wordWrap w:val="0"/>
        <w:spacing w:line="500" w:lineRule="exact"/>
        <w:jc w:val="right"/>
        <w:rPr>
          <w:szCs w:val="21"/>
          <w:highlight w:val="none"/>
        </w:rPr>
      </w:pPr>
      <w:r>
        <w:rPr>
          <w:szCs w:val="21"/>
          <w:highlight w:val="none"/>
        </w:rPr>
        <w:t>投标人：</w:t>
      </w:r>
      <w:r>
        <w:rPr>
          <w:szCs w:val="21"/>
          <w:highlight w:val="none"/>
          <w:u w:val="single"/>
        </w:rPr>
        <w:t xml:space="preserve">                          </w:t>
      </w:r>
      <w:r>
        <w:rPr>
          <w:szCs w:val="21"/>
          <w:highlight w:val="none"/>
        </w:rPr>
        <w:t>（盖单位章）</w:t>
      </w:r>
    </w:p>
    <w:p w14:paraId="18F36E86">
      <w:pPr>
        <w:spacing w:line="500" w:lineRule="exact"/>
        <w:ind w:firstLine="3570" w:firstLineChars="1700"/>
        <w:rPr>
          <w:sz w:val="24"/>
          <w:szCs w:val="22"/>
          <w:highlight w:val="none"/>
        </w:rPr>
      </w:pP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日</w:t>
      </w:r>
    </w:p>
    <w:p w14:paraId="28419C65">
      <w:pPr>
        <w:spacing w:line="500" w:lineRule="exact"/>
        <w:ind w:firstLine="3840" w:firstLineChars="1600"/>
        <w:rPr>
          <w:sz w:val="24"/>
          <w:szCs w:val="22"/>
          <w:highlight w:val="none"/>
        </w:rPr>
      </w:pPr>
    </w:p>
    <w:p w14:paraId="0996730C">
      <w:pPr>
        <w:spacing w:line="500" w:lineRule="exact"/>
        <w:rPr>
          <w:b/>
          <w:bCs/>
          <w:sz w:val="24"/>
          <w:szCs w:val="22"/>
          <w:highlight w:val="none"/>
        </w:rPr>
      </w:pPr>
    </w:p>
    <w:p w14:paraId="4133C1B8">
      <w:pPr>
        <w:spacing w:line="500" w:lineRule="exact"/>
        <w:rPr>
          <w:b/>
          <w:bCs/>
          <w:sz w:val="24"/>
          <w:szCs w:val="22"/>
          <w:highlight w:val="none"/>
        </w:rPr>
      </w:pPr>
    </w:p>
    <w:p w14:paraId="0503BDA4">
      <w:pPr>
        <w:spacing w:line="500" w:lineRule="exact"/>
        <w:rPr>
          <w:b/>
          <w:bCs/>
          <w:sz w:val="24"/>
          <w:szCs w:val="22"/>
          <w:highlight w:val="none"/>
        </w:rPr>
      </w:pPr>
    </w:p>
    <w:p w14:paraId="14B87467">
      <w:pPr>
        <w:spacing w:line="500" w:lineRule="exact"/>
        <w:jc w:val="center"/>
        <w:rPr>
          <w:rFonts w:hint="default" w:eastAsia="黑体"/>
          <w:sz w:val="32"/>
          <w:szCs w:val="32"/>
          <w:highlight w:val="none"/>
          <w:lang w:val="en-US" w:eastAsia="zh-CN"/>
        </w:rPr>
      </w:pPr>
      <w:bookmarkStart w:id="31" w:name="_Toc535241084"/>
      <w:bookmarkStart w:id="32" w:name="_Toc535241130"/>
      <w:bookmarkStart w:id="33" w:name="_Toc535241227"/>
      <w:bookmarkStart w:id="34" w:name="_Toc224103498"/>
      <w:bookmarkStart w:id="35" w:name="_Toc224103497"/>
      <w:r>
        <w:rPr>
          <w:sz w:val="32"/>
          <w:szCs w:val="32"/>
          <w:highlight w:val="none"/>
        </w:rPr>
        <w:br w:type="page"/>
      </w:r>
      <w:r>
        <w:rPr>
          <w:rFonts w:eastAsia="黑体"/>
          <w:bCs/>
          <w:sz w:val="24"/>
          <w:highlight w:val="none"/>
        </w:rPr>
        <w:t>授权委托书</w:t>
      </w:r>
      <w:bookmarkEnd w:id="31"/>
      <w:bookmarkEnd w:id="32"/>
      <w:bookmarkEnd w:id="33"/>
      <w:r>
        <w:rPr>
          <w:rFonts w:hint="eastAsia" w:eastAsia="黑体"/>
          <w:bCs/>
          <w:sz w:val="24"/>
          <w:highlight w:val="none"/>
          <w:lang w:eastAsia="zh-CN"/>
        </w:rPr>
        <w:t>（</w:t>
      </w:r>
      <w:r>
        <w:rPr>
          <w:rFonts w:hint="eastAsia" w:eastAsia="黑体"/>
          <w:bCs/>
          <w:sz w:val="24"/>
          <w:highlight w:val="none"/>
          <w:lang w:val="en-US" w:eastAsia="zh-CN"/>
        </w:rPr>
        <w:t>如有</w:t>
      </w:r>
      <w:r>
        <w:rPr>
          <w:rFonts w:hint="eastAsia" w:eastAsia="黑体"/>
          <w:bCs/>
          <w:sz w:val="24"/>
          <w:highlight w:val="none"/>
          <w:lang w:eastAsia="zh-CN"/>
        </w:rPr>
        <w:t>）</w:t>
      </w:r>
    </w:p>
    <w:p w14:paraId="6788D940">
      <w:pPr>
        <w:spacing w:line="500" w:lineRule="exact"/>
        <w:rPr>
          <w:highlight w:val="none"/>
        </w:rPr>
      </w:pPr>
    </w:p>
    <w:p w14:paraId="571680F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（投标人名称）的法定代表人（单位负责人），现委托</w:t>
      </w:r>
      <w:r>
        <w:rPr>
          <w:szCs w:val="21"/>
          <w:highlight w:val="none"/>
          <w:u w:val="single"/>
        </w:rPr>
        <w:t xml:space="preserve">      </w:t>
      </w:r>
      <w:r>
        <w:rPr>
          <w:szCs w:val="21"/>
          <w:highlight w:val="none"/>
        </w:rPr>
        <w:t>（姓名）为我方代理人。代理人根据授权，以我方名义签署、澄清、说明、补正、递交、撤回、修改</w:t>
      </w:r>
      <w:r>
        <w:rPr>
          <w:color w:val="FF0000"/>
          <w:szCs w:val="21"/>
          <w:highlight w:val="none"/>
          <w:u w:val="single"/>
        </w:rPr>
        <w:t>某招标项目标段名称</w:t>
      </w:r>
      <w:r>
        <w:rPr>
          <w:szCs w:val="21"/>
          <w:highlight w:val="none"/>
        </w:rPr>
        <w:t>项目投标文件、签订合同和处理有关事宜，其法律后果由我方承担。</w:t>
      </w:r>
    </w:p>
    <w:p w14:paraId="602C19E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highlight w:val="none"/>
        </w:rPr>
      </w:pPr>
      <w:r>
        <w:rPr>
          <w:szCs w:val="21"/>
          <w:highlight w:val="none"/>
        </w:rPr>
        <w:t>委托期限：</w:t>
      </w:r>
      <w:r>
        <w:rPr>
          <w:szCs w:val="21"/>
          <w:highlight w:val="none"/>
          <w:u w:val="single"/>
        </w:rPr>
        <w:t>自本委托书签署之日起至投标有效期期满</w:t>
      </w:r>
      <w:r>
        <w:rPr>
          <w:szCs w:val="21"/>
          <w:highlight w:val="none"/>
        </w:rPr>
        <w:t>。</w:t>
      </w:r>
    </w:p>
    <w:p w14:paraId="139C4C9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highlight w:val="none"/>
        </w:rPr>
      </w:pPr>
      <w:r>
        <w:rPr>
          <w:szCs w:val="21"/>
          <w:highlight w:val="none"/>
        </w:rPr>
        <w:t>代理人无转委托权。</w:t>
      </w:r>
    </w:p>
    <w:p w14:paraId="57ABE44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highlight w:val="none"/>
        </w:rPr>
      </w:pPr>
      <w:r>
        <w:rPr>
          <w:rFonts w:ascii="Times New Roman" w:hAnsi="Times New Roman" w:eastAsia="宋体" w:cs="Times New Roman"/>
          <w:szCs w:val="21"/>
          <w:highlight w:val="none"/>
        </w:rPr>
        <w:t>附：法定代表人身份证明</w:t>
      </w:r>
    </w:p>
    <w:p w14:paraId="11D5252D">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委托代理人及法定代表人身份证扫描件</w:t>
      </w:r>
    </w:p>
    <w:p w14:paraId="30D9AB6A">
      <w:pPr>
        <w:spacing w:line="500" w:lineRule="exact"/>
        <w:rPr>
          <w:szCs w:val="21"/>
          <w:highlight w:val="none"/>
        </w:rPr>
      </w:pPr>
    </w:p>
    <w:p w14:paraId="14331D74">
      <w:pPr>
        <w:spacing w:line="500" w:lineRule="exact"/>
        <w:ind w:firstLine="3150" w:firstLineChars="1500"/>
        <w:rPr>
          <w:szCs w:val="21"/>
          <w:highlight w:val="none"/>
        </w:rPr>
      </w:pPr>
      <w:r>
        <w:rPr>
          <w:szCs w:val="21"/>
          <w:highlight w:val="none"/>
        </w:rPr>
        <w:t>投  标  人：</w:t>
      </w:r>
      <w:r>
        <w:rPr>
          <w:szCs w:val="21"/>
          <w:highlight w:val="none"/>
          <w:u w:val="single"/>
        </w:rPr>
        <w:t xml:space="preserve">                         </w:t>
      </w:r>
      <w:r>
        <w:rPr>
          <w:szCs w:val="21"/>
          <w:highlight w:val="none"/>
        </w:rPr>
        <w:t>（盖单位章）</w:t>
      </w:r>
    </w:p>
    <w:p w14:paraId="3016DF31">
      <w:pPr>
        <w:spacing w:line="500" w:lineRule="exact"/>
        <w:ind w:firstLine="3150" w:firstLineChars="1500"/>
        <w:rPr>
          <w:szCs w:val="21"/>
          <w:highlight w:val="none"/>
        </w:rPr>
      </w:pPr>
      <w:r>
        <w:rPr>
          <w:szCs w:val="21"/>
          <w:highlight w:val="none"/>
        </w:rPr>
        <w:t>法定代表人（单位负责人）：</w:t>
      </w:r>
      <w:r>
        <w:rPr>
          <w:szCs w:val="21"/>
          <w:highlight w:val="none"/>
          <w:u w:val="single"/>
        </w:rPr>
        <w:t xml:space="preserve">          </w:t>
      </w:r>
      <w:r>
        <w:rPr>
          <w:szCs w:val="21"/>
          <w:highlight w:val="none"/>
        </w:rPr>
        <w:t>（签字或盖章）</w:t>
      </w:r>
    </w:p>
    <w:p w14:paraId="60094B57">
      <w:pPr>
        <w:spacing w:line="500" w:lineRule="exact"/>
        <w:ind w:firstLine="3150" w:firstLineChars="1500"/>
        <w:rPr>
          <w:szCs w:val="21"/>
          <w:highlight w:val="none"/>
          <w:u w:val="single"/>
        </w:rPr>
      </w:pPr>
      <w:r>
        <w:rPr>
          <w:szCs w:val="21"/>
          <w:highlight w:val="none"/>
        </w:rPr>
        <w:t>身份证号码</w:t>
      </w:r>
      <w:r>
        <w:rPr>
          <w:color w:val="FF0000"/>
          <w:szCs w:val="21"/>
          <w:highlight w:val="none"/>
        </w:rPr>
        <w:t>（代理人）</w:t>
      </w:r>
      <w:r>
        <w:rPr>
          <w:szCs w:val="21"/>
          <w:highlight w:val="none"/>
        </w:rPr>
        <w:t>：</w:t>
      </w:r>
      <w:r>
        <w:rPr>
          <w:szCs w:val="21"/>
          <w:highlight w:val="none"/>
          <w:u w:val="single"/>
        </w:rPr>
        <w:t xml:space="preserve">                                   </w:t>
      </w:r>
    </w:p>
    <w:p w14:paraId="1B70931C">
      <w:pPr>
        <w:spacing w:line="500" w:lineRule="exact"/>
        <w:ind w:firstLine="4830" w:firstLineChars="2300"/>
        <w:jc w:val="right"/>
        <w:rPr>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168A44A6">
      <w:pPr>
        <w:autoSpaceDE w:val="0"/>
        <w:autoSpaceDN w:val="0"/>
        <w:adjustRightInd w:val="0"/>
        <w:snapToGrid w:val="0"/>
        <w:spacing w:line="500" w:lineRule="exact"/>
        <w:jc w:val="left"/>
        <w:rPr>
          <w:kern w:val="0"/>
          <w:szCs w:val="22"/>
          <w:highlight w:val="none"/>
        </w:rPr>
      </w:pPr>
    </w:p>
    <w:p w14:paraId="0BAC1B30">
      <w:pPr>
        <w:tabs>
          <w:tab w:val="left" w:pos="5760"/>
        </w:tabs>
        <w:autoSpaceDE w:val="0"/>
        <w:autoSpaceDN w:val="0"/>
        <w:adjustRightInd w:val="0"/>
        <w:spacing w:line="500" w:lineRule="exact"/>
        <w:ind w:right="11"/>
        <w:rPr>
          <w:kern w:val="0"/>
          <w:szCs w:val="22"/>
          <w:highlight w:val="none"/>
        </w:rPr>
      </w:pPr>
      <w:r>
        <w:rPr>
          <w:kern w:val="0"/>
          <w:szCs w:val="22"/>
          <w:highlight w:val="none"/>
        </w:rPr>
        <w:t>注：</w:t>
      </w:r>
    </w:p>
    <w:p w14:paraId="4B2D8D4C">
      <w:pPr>
        <w:tabs>
          <w:tab w:val="left" w:pos="5760"/>
        </w:tabs>
        <w:autoSpaceDE w:val="0"/>
        <w:autoSpaceDN w:val="0"/>
        <w:adjustRightInd w:val="0"/>
        <w:spacing w:line="500" w:lineRule="exact"/>
        <w:ind w:right="11"/>
        <w:rPr>
          <w:kern w:val="0"/>
          <w:szCs w:val="22"/>
          <w:highlight w:val="none"/>
        </w:rPr>
      </w:pPr>
      <w:r>
        <w:rPr>
          <w:kern w:val="0"/>
          <w:szCs w:val="22"/>
          <w:highlight w:val="none"/>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4"/>
      <w:bookmarkEnd w:id="35"/>
    </w:p>
    <w:p w14:paraId="1A917F8F">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kern w:val="0"/>
          <w:szCs w:val="22"/>
          <w:highlight w:val="none"/>
        </w:rPr>
        <w:br w:type="page"/>
      </w:r>
      <w:r>
        <w:rPr>
          <w:rFonts w:hint="eastAsia" w:ascii="Times New Roman" w:hAnsi="Times New Roman" w:cs="Times New Roman"/>
          <w:b/>
          <w:sz w:val="24"/>
          <w:highlight w:val="none"/>
          <w:lang w:val="en-US" w:eastAsia="zh-CN"/>
        </w:rPr>
        <w:t>五</w:t>
      </w:r>
      <w:r>
        <w:rPr>
          <w:rFonts w:ascii="Times New Roman" w:hAnsi="Times New Roman" w:cs="Times New Roman" w:eastAsiaTheme="minorEastAsia"/>
          <w:b/>
          <w:sz w:val="24"/>
          <w:highlight w:val="none"/>
        </w:rPr>
        <w:t>、供货安装（调试）方案</w:t>
      </w:r>
    </w:p>
    <w:p w14:paraId="60C26C44">
      <w:pPr>
        <w:spacing w:line="360" w:lineRule="auto"/>
        <w:jc w:val="center"/>
        <w:rPr>
          <w:rFonts w:ascii="Times New Roman" w:hAnsi="Times New Roman" w:cs="Times New Roman" w:eastAsiaTheme="minorEastAsia"/>
          <w:i/>
          <w:sz w:val="24"/>
          <w:highlight w:val="none"/>
        </w:rPr>
      </w:pPr>
      <w:r>
        <w:rPr>
          <w:rFonts w:ascii="Times New Roman" w:hAnsi="Times New Roman" w:cs="Times New Roman" w:eastAsiaTheme="minorEastAsia"/>
          <w:i/>
          <w:sz w:val="24"/>
          <w:highlight w:val="none"/>
        </w:rPr>
        <w:t>(投标人可自行制作格式)</w:t>
      </w:r>
    </w:p>
    <w:p w14:paraId="77335128">
      <w:pPr>
        <w:bidi w:val="0"/>
        <w:rPr>
          <w:highlight w:val="none"/>
        </w:rPr>
      </w:pPr>
    </w:p>
    <w:p w14:paraId="08C3D172">
      <w:pPr>
        <w:bidi w:val="0"/>
        <w:rPr>
          <w:highlight w:val="none"/>
        </w:rPr>
      </w:pPr>
    </w:p>
    <w:p w14:paraId="43AC7491">
      <w:pPr>
        <w:bidi w:val="0"/>
        <w:rPr>
          <w:highlight w:val="none"/>
        </w:rPr>
      </w:pPr>
    </w:p>
    <w:p w14:paraId="53C5D160">
      <w:pPr>
        <w:widowControl/>
        <w:jc w:val="center"/>
        <w:rPr>
          <w:rFonts w:ascii="Times New Roman" w:hAnsi="Times New Roman" w:cs="Times New Roman" w:eastAsiaTheme="minorEastAsia"/>
          <w:b/>
          <w:sz w:val="24"/>
          <w:highlight w:val="none"/>
        </w:rPr>
      </w:pPr>
      <w:r>
        <w:rPr>
          <w:rFonts w:hint="eastAsia" w:ascii="Times New Roman" w:hAnsi="Times New Roman" w:cs="Times New Roman"/>
          <w:b/>
          <w:sz w:val="24"/>
          <w:highlight w:val="none"/>
          <w:lang w:val="en-US" w:eastAsia="zh-CN"/>
        </w:rPr>
        <w:t>六</w:t>
      </w:r>
      <w:r>
        <w:rPr>
          <w:rFonts w:ascii="Times New Roman" w:hAnsi="Times New Roman" w:cs="Times New Roman" w:eastAsiaTheme="minorEastAsia"/>
          <w:b/>
          <w:sz w:val="24"/>
          <w:highlight w:val="none"/>
        </w:rPr>
        <w:t>、售后服务与维保方案</w:t>
      </w:r>
    </w:p>
    <w:p w14:paraId="327CBA6D">
      <w:pPr>
        <w:spacing w:line="360" w:lineRule="auto"/>
        <w:jc w:val="center"/>
        <w:rPr>
          <w:rFonts w:ascii="Times New Roman" w:hAnsi="Times New Roman" w:cs="Times New Roman" w:eastAsiaTheme="minorEastAsia"/>
          <w:i/>
          <w:sz w:val="24"/>
          <w:highlight w:val="none"/>
        </w:rPr>
      </w:pPr>
      <w:r>
        <w:rPr>
          <w:rFonts w:ascii="Times New Roman" w:hAnsi="Times New Roman" w:cs="Times New Roman" w:eastAsiaTheme="minorEastAsia"/>
          <w:i/>
          <w:sz w:val="24"/>
          <w:highlight w:val="none"/>
        </w:rPr>
        <w:t>(投标人可自行制作格式)</w:t>
      </w:r>
    </w:p>
    <w:p w14:paraId="59EA5059">
      <w:pPr>
        <w:bidi w:val="0"/>
        <w:rPr>
          <w:highlight w:val="none"/>
        </w:rPr>
      </w:pPr>
    </w:p>
    <w:p w14:paraId="3EEDCA2C">
      <w:pPr>
        <w:bidi w:val="0"/>
        <w:rPr>
          <w:highlight w:val="none"/>
        </w:rPr>
      </w:pPr>
    </w:p>
    <w:p w14:paraId="45C9EBA4">
      <w:pPr>
        <w:bidi w:val="0"/>
        <w:rPr>
          <w:highlight w:val="none"/>
        </w:rPr>
      </w:pPr>
    </w:p>
    <w:p w14:paraId="2EC62B63">
      <w:pPr>
        <w:rPr>
          <w:rFonts w:ascii="Times New Roman" w:hAnsi="Times New Roman" w:cs="Times New Roman"/>
          <w:highlight w:val="none"/>
        </w:rPr>
      </w:pPr>
    </w:p>
    <w:p w14:paraId="3079C3BA">
      <w:pPr>
        <w:pStyle w:val="4"/>
        <w:jc w:val="center"/>
        <w:rPr>
          <w:rFonts w:hint="eastAsia"/>
          <w:highlight w:val="none"/>
        </w:rPr>
      </w:pPr>
      <w:bookmarkStart w:id="36" w:name="_Toc3888"/>
      <w:r>
        <w:rPr>
          <w:rFonts w:hint="eastAsia"/>
          <w:highlight w:val="none"/>
          <w:lang w:val="en-US" w:eastAsia="zh-CN"/>
        </w:rPr>
        <w:t>七</w:t>
      </w:r>
      <w:r>
        <w:rPr>
          <w:rFonts w:hint="eastAsia"/>
          <w:highlight w:val="none"/>
        </w:rPr>
        <w:t>、投标保证金</w:t>
      </w:r>
    </w:p>
    <w:p w14:paraId="56B53CAE">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763055C2">
      <w:pPr>
        <w:rPr>
          <w:highlight w:val="none"/>
        </w:rPr>
      </w:pPr>
    </w:p>
    <w:p w14:paraId="69750E5A">
      <w:pPr>
        <w:spacing w:line="360" w:lineRule="auto"/>
        <w:ind w:firstLine="420" w:firstLineChars="200"/>
        <w:rPr>
          <w:rFonts w:ascii="Times New Roman" w:hAnsi="Times New Roman"/>
          <w:szCs w:val="21"/>
          <w:highlight w:val="none"/>
        </w:rPr>
      </w:pPr>
      <w:r>
        <w:rPr>
          <w:rFonts w:ascii="Times New Roman" w:hAnsi="Times New Roman"/>
          <w:szCs w:val="21"/>
          <w:highlight w:val="none"/>
        </w:rPr>
        <w:t>投标人应在此提供银行回单的扫描件、基本账户开户许可证扫描件（或基本存款账户编号）。</w:t>
      </w:r>
    </w:p>
    <w:p w14:paraId="3814661A">
      <w:pPr>
        <w:pStyle w:val="4"/>
        <w:pageBreakBefore/>
        <w:spacing w:line="413"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二）</w:t>
      </w:r>
      <w:r>
        <w:rPr>
          <w:rFonts w:ascii="Times New Roman" w:hAnsi="Times New Roman"/>
          <w:sz w:val="24"/>
          <w:szCs w:val="24"/>
          <w:highlight w:val="none"/>
        </w:rPr>
        <w:t>投标保证金退还声明</w:t>
      </w:r>
    </w:p>
    <w:p w14:paraId="3A759431">
      <w:pPr>
        <w:spacing w:line="480" w:lineRule="auto"/>
        <w:ind w:firstLine="550" w:firstLineChars="262"/>
        <w:rPr>
          <w:rFonts w:ascii="Times New Roman" w:hAnsi="Times New Roman"/>
          <w:szCs w:val="21"/>
          <w:highlight w:val="none"/>
          <w:u w:val="single"/>
        </w:rPr>
      </w:pPr>
      <w:r>
        <w:rPr>
          <w:rFonts w:ascii="Times New Roman" w:hAnsi="Times New Roman"/>
          <w:szCs w:val="21"/>
          <w:highlight w:val="none"/>
        </w:rPr>
        <w:t>招标项目名称：</w:t>
      </w:r>
      <w:r>
        <w:rPr>
          <w:rFonts w:ascii="Times New Roman" w:hAnsi="Times New Roman"/>
          <w:szCs w:val="21"/>
          <w:highlight w:val="none"/>
          <w:u w:val="single"/>
        </w:rPr>
        <w:t>某招标项目标段名称</w:t>
      </w:r>
    </w:p>
    <w:p w14:paraId="0641F1BA">
      <w:pPr>
        <w:spacing w:line="480" w:lineRule="auto"/>
        <w:ind w:firstLine="550" w:firstLineChars="262"/>
        <w:rPr>
          <w:rFonts w:ascii="Times New Roman" w:hAnsi="Times New Roman"/>
          <w:szCs w:val="21"/>
          <w:highlight w:val="none"/>
          <w:u w:val="single"/>
        </w:rPr>
      </w:pPr>
      <w:r>
        <w:rPr>
          <w:rFonts w:ascii="Times New Roman" w:hAnsi="Times New Roman"/>
          <w:szCs w:val="21"/>
          <w:highlight w:val="none"/>
        </w:rPr>
        <w:t>招标项目编号：</w:t>
      </w:r>
      <w:r>
        <w:rPr>
          <w:rFonts w:ascii="Times New Roman" w:hAnsi="Times New Roman"/>
          <w:bCs/>
          <w:snapToGrid w:val="0"/>
          <w:kern w:val="0"/>
          <w:szCs w:val="21"/>
          <w:highlight w:val="none"/>
          <w:u w:val="single"/>
        </w:rPr>
        <w:t>某招标项目标段编号</w:t>
      </w:r>
    </w:p>
    <w:p w14:paraId="73310FA6">
      <w:pPr>
        <w:spacing w:line="480" w:lineRule="auto"/>
        <w:ind w:firstLine="550" w:firstLineChars="262"/>
        <w:rPr>
          <w:rFonts w:ascii="Times New Roman" w:hAnsi="Times New Roman"/>
          <w:szCs w:val="21"/>
          <w:highlight w:val="none"/>
        </w:rPr>
      </w:pPr>
      <w:r>
        <w:rPr>
          <w:rFonts w:ascii="Times New Roman" w:hAnsi="Times New Roman"/>
          <w:szCs w:val="21"/>
          <w:highlight w:val="none"/>
        </w:rPr>
        <w:t>投标保证金金额：</w:t>
      </w:r>
      <w:r>
        <w:rPr>
          <w:rFonts w:ascii="Times New Roman" w:hAnsi="Times New Roman"/>
          <w:szCs w:val="21"/>
          <w:highlight w:val="none"/>
          <w:u w:val="single"/>
        </w:rPr>
        <w:t xml:space="preserve">                 </w:t>
      </w:r>
    </w:p>
    <w:p w14:paraId="134CC8D9">
      <w:pPr>
        <w:spacing w:line="480" w:lineRule="auto"/>
        <w:ind w:firstLine="420" w:firstLineChars="200"/>
        <w:rPr>
          <w:rFonts w:ascii="Times New Roman" w:hAnsi="Times New Roman"/>
          <w:szCs w:val="21"/>
          <w:highlight w:val="none"/>
        </w:rPr>
      </w:pPr>
      <w:r>
        <w:rPr>
          <w:rFonts w:ascii="Times New Roman" w:hAnsi="Times New Roman"/>
          <w:szCs w:val="21"/>
          <w:highlight w:val="none"/>
        </w:rPr>
        <w:t>我单位投标保证金到期后请汇至如下账号：</w:t>
      </w:r>
    </w:p>
    <w:p w14:paraId="56C3460A">
      <w:pPr>
        <w:spacing w:line="360" w:lineRule="auto"/>
        <w:ind w:firstLine="629"/>
        <w:rPr>
          <w:rFonts w:ascii="Times New Roman" w:hAnsi="Times New Roman"/>
          <w:szCs w:val="21"/>
          <w:highlight w:val="none"/>
          <w:u w:val="single"/>
        </w:rPr>
      </w:pPr>
      <w:r>
        <w:rPr>
          <w:rFonts w:ascii="Times New Roman" w:hAnsi="Times New Roman"/>
          <w:szCs w:val="21"/>
          <w:highlight w:val="none"/>
        </w:rPr>
        <w:t>收款单位：</w:t>
      </w:r>
      <w:r>
        <w:rPr>
          <w:rFonts w:ascii="Times New Roman" w:hAnsi="Times New Roman"/>
          <w:szCs w:val="21"/>
          <w:highlight w:val="none"/>
          <w:u w:val="single"/>
        </w:rPr>
        <w:t xml:space="preserve">                       </w:t>
      </w:r>
    </w:p>
    <w:p w14:paraId="700E0693">
      <w:pPr>
        <w:spacing w:line="360" w:lineRule="auto"/>
        <w:ind w:firstLine="629"/>
        <w:rPr>
          <w:rFonts w:ascii="Times New Roman" w:hAnsi="Times New Roman"/>
          <w:szCs w:val="21"/>
          <w:highlight w:val="none"/>
          <w:u w:val="single"/>
        </w:rPr>
      </w:pPr>
      <w:r>
        <w:rPr>
          <w:rFonts w:ascii="Times New Roman" w:hAnsi="Times New Roman"/>
          <w:szCs w:val="21"/>
          <w:highlight w:val="none"/>
        </w:rPr>
        <w:t>开 户 行：</w:t>
      </w:r>
      <w:r>
        <w:rPr>
          <w:rFonts w:ascii="Times New Roman" w:hAnsi="Times New Roman"/>
          <w:szCs w:val="21"/>
          <w:highlight w:val="none"/>
          <w:u w:val="single"/>
        </w:rPr>
        <w:t xml:space="preserve">                       </w:t>
      </w:r>
    </w:p>
    <w:p w14:paraId="08AF7050">
      <w:pPr>
        <w:spacing w:line="360" w:lineRule="auto"/>
        <w:ind w:firstLine="629"/>
        <w:rPr>
          <w:rFonts w:ascii="Times New Roman" w:hAnsi="Times New Roman"/>
          <w:szCs w:val="21"/>
          <w:highlight w:val="none"/>
          <w:u w:val="single"/>
        </w:rPr>
      </w:pPr>
      <w:r>
        <w:rPr>
          <w:rFonts w:ascii="Times New Roman" w:hAnsi="Times New Roman"/>
          <w:szCs w:val="21"/>
          <w:highlight w:val="none"/>
        </w:rPr>
        <w:t>银行账号：</w:t>
      </w:r>
      <w:r>
        <w:rPr>
          <w:rFonts w:ascii="Times New Roman" w:hAnsi="Times New Roman"/>
          <w:szCs w:val="21"/>
          <w:highlight w:val="none"/>
          <w:u w:val="single"/>
        </w:rPr>
        <w:t xml:space="preserve">                       </w:t>
      </w:r>
    </w:p>
    <w:p w14:paraId="11EE6C01">
      <w:pPr>
        <w:spacing w:line="360" w:lineRule="auto"/>
        <w:ind w:firstLine="629"/>
        <w:rPr>
          <w:rFonts w:ascii="Times New Roman" w:hAnsi="Times New Roman"/>
          <w:szCs w:val="21"/>
          <w:highlight w:val="none"/>
          <w:u w:val="single"/>
        </w:rPr>
      </w:pPr>
      <w:r>
        <w:rPr>
          <w:rFonts w:ascii="Times New Roman" w:hAnsi="Times New Roman"/>
          <w:szCs w:val="21"/>
          <w:highlight w:val="none"/>
        </w:rPr>
        <w:t>电    话：</w:t>
      </w:r>
      <w:r>
        <w:rPr>
          <w:rFonts w:ascii="Times New Roman" w:hAnsi="Times New Roman"/>
          <w:szCs w:val="21"/>
          <w:highlight w:val="none"/>
          <w:u w:val="single"/>
        </w:rPr>
        <w:t xml:space="preserve">                       </w:t>
      </w:r>
    </w:p>
    <w:p w14:paraId="2A6B858E">
      <w:pPr>
        <w:spacing w:line="360" w:lineRule="auto"/>
        <w:ind w:firstLine="629"/>
        <w:rPr>
          <w:rFonts w:ascii="Times New Roman" w:hAnsi="Times New Roman"/>
          <w:szCs w:val="21"/>
          <w:highlight w:val="none"/>
          <w:u w:val="single"/>
        </w:rPr>
      </w:pPr>
      <w:r>
        <w:rPr>
          <w:rFonts w:ascii="Times New Roman" w:hAnsi="Times New Roman"/>
          <w:szCs w:val="21"/>
          <w:highlight w:val="none"/>
        </w:rPr>
        <w:t>地    址：</w:t>
      </w:r>
      <w:r>
        <w:rPr>
          <w:rFonts w:ascii="Times New Roman" w:hAnsi="Times New Roman"/>
          <w:szCs w:val="21"/>
          <w:highlight w:val="none"/>
          <w:u w:val="single"/>
        </w:rPr>
        <w:t xml:space="preserve">                       </w:t>
      </w:r>
    </w:p>
    <w:p w14:paraId="742A742D">
      <w:pPr>
        <w:spacing w:line="480" w:lineRule="auto"/>
        <w:rPr>
          <w:rFonts w:ascii="Times New Roman" w:hAnsi="Times New Roman"/>
          <w:szCs w:val="21"/>
          <w:highlight w:val="none"/>
        </w:rPr>
      </w:pPr>
    </w:p>
    <w:p w14:paraId="2CCCC2EA">
      <w:pPr>
        <w:spacing w:line="480" w:lineRule="auto"/>
        <w:ind w:firstLine="630"/>
        <w:rPr>
          <w:rFonts w:ascii="Times New Roman" w:hAnsi="Times New Roman"/>
          <w:szCs w:val="21"/>
          <w:highlight w:val="none"/>
        </w:rPr>
      </w:pPr>
    </w:p>
    <w:p w14:paraId="1507BB5F">
      <w:pPr>
        <w:spacing w:line="480" w:lineRule="auto"/>
        <w:ind w:firstLine="1470" w:firstLineChars="700"/>
        <w:rPr>
          <w:rFonts w:ascii="Times New Roman" w:hAnsi="Times New Roman"/>
          <w:b/>
          <w:bCs/>
          <w:szCs w:val="21"/>
          <w:highlight w:val="none"/>
        </w:rPr>
      </w:pPr>
      <w:r>
        <w:rPr>
          <w:rFonts w:ascii="Times New Roman" w:hAnsi="Times New Roman"/>
          <w:szCs w:val="21"/>
          <w:highlight w:val="none"/>
        </w:rPr>
        <w:t xml:space="preserve">                     </w:t>
      </w:r>
      <w:r>
        <w:rPr>
          <w:rFonts w:ascii="Times New Roman" w:hAnsi="Times New Roman"/>
          <w:b/>
          <w:bCs/>
          <w:szCs w:val="21"/>
          <w:highlight w:val="none"/>
        </w:rPr>
        <w:t xml:space="preserve">           </w:t>
      </w:r>
      <w:r>
        <w:rPr>
          <w:rFonts w:ascii="Times New Roman" w:hAnsi="Times New Roman"/>
          <w:b/>
          <w:szCs w:val="21"/>
          <w:highlight w:val="none"/>
        </w:rPr>
        <w:t>投标人盖章：</w:t>
      </w:r>
    </w:p>
    <w:p w14:paraId="2A541CCA">
      <w:pPr>
        <w:rPr>
          <w:rFonts w:hint="eastAsia" w:ascii="Times New Roman" w:hAnsi="Times New Roman" w:cs="Times New Roman" w:eastAsiaTheme="minorEastAsia"/>
          <w:b/>
          <w:sz w:val="24"/>
          <w:highlight w:val="none"/>
          <w:lang w:val="en-US" w:eastAsia="zh-CN"/>
        </w:rPr>
      </w:pPr>
      <w:r>
        <w:rPr>
          <w:rFonts w:hint="eastAsia" w:ascii="Times New Roman" w:hAnsi="Times New Roman" w:cs="Times New Roman" w:eastAsiaTheme="minorEastAsia"/>
          <w:b/>
          <w:sz w:val="24"/>
          <w:highlight w:val="none"/>
          <w:lang w:val="en-US" w:eastAsia="zh-CN"/>
        </w:rPr>
        <w:br w:type="page"/>
      </w:r>
    </w:p>
    <w:p w14:paraId="1967C96F">
      <w:pPr>
        <w:spacing w:line="360" w:lineRule="auto"/>
        <w:jc w:val="center"/>
        <w:outlineLvl w:val="1"/>
        <w:rPr>
          <w:rFonts w:ascii="Times New Roman" w:hAnsi="Times New Roman" w:cs="Times New Roman" w:eastAsiaTheme="minorEastAsia"/>
          <w:b/>
          <w:sz w:val="24"/>
          <w:highlight w:val="none"/>
        </w:rPr>
      </w:pPr>
      <w:r>
        <w:rPr>
          <w:rFonts w:hint="eastAsia" w:ascii="Times New Roman" w:hAnsi="Times New Roman" w:cs="Times New Roman"/>
          <w:b/>
          <w:sz w:val="24"/>
          <w:highlight w:val="none"/>
          <w:lang w:val="en-US" w:eastAsia="zh-CN"/>
        </w:rPr>
        <w:t>八</w:t>
      </w:r>
      <w:r>
        <w:rPr>
          <w:rFonts w:ascii="Times New Roman" w:hAnsi="Times New Roman" w:cs="Times New Roman" w:eastAsiaTheme="minorEastAsia"/>
          <w:b/>
          <w:sz w:val="24"/>
          <w:highlight w:val="none"/>
        </w:rPr>
        <w:t>、其他相关证明材料</w:t>
      </w:r>
      <w:bookmarkEnd w:id="36"/>
    </w:p>
    <w:p w14:paraId="75C4651E">
      <w:pPr>
        <w:spacing w:line="360" w:lineRule="auto"/>
        <w:jc w:val="center"/>
        <w:rPr>
          <w:rFonts w:ascii="Times New Roman" w:hAnsi="Times New Roman" w:cs="Times New Roman"/>
          <w:sz w:val="24"/>
          <w:szCs w:val="22"/>
          <w:highlight w:val="none"/>
        </w:rPr>
      </w:pPr>
      <w:bookmarkStart w:id="37" w:name="_Toc2899"/>
      <w:bookmarkStart w:id="38" w:name="_Toc19685"/>
      <w:r>
        <w:rPr>
          <w:rFonts w:ascii="Times New Roman" w:hAnsi="Times New Roman" w:cs="Times New Roman"/>
          <w:sz w:val="24"/>
          <w:szCs w:val="22"/>
          <w:highlight w:val="none"/>
        </w:rPr>
        <w:t>投标人按照第四章评审方法和标准放置的其他资料。</w:t>
      </w:r>
      <w:bookmarkEnd w:id="37"/>
      <w:bookmarkEnd w:id="38"/>
    </w:p>
    <w:p w14:paraId="45468143">
      <w:pPr>
        <w:rPr>
          <w:rFonts w:ascii="Times New Roman" w:hAnsi="Times New Roman" w:cs="Times New Roman"/>
          <w:sz w:val="24"/>
          <w:szCs w:val="22"/>
          <w:highlight w:val="none"/>
        </w:rPr>
      </w:pPr>
    </w:p>
    <w:p w14:paraId="59048D6E">
      <w:pPr>
        <w:spacing w:line="360" w:lineRule="auto"/>
        <w:ind w:firstLine="435"/>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特别提示：</w:t>
      </w:r>
    </w:p>
    <w:p w14:paraId="545FE37D">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投标人在投标文件制作时可在此栏内上传</w:t>
      </w:r>
      <w:r>
        <w:rPr>
          <w:rFonts w:hint="eastAsia" w:ascii="Times New Roman" w:hAnsi="Times New Roman" w:cs="Times New Roman"/>
          <w:sz w:val="24"/>
          <w:highlight w:val="none"/>
          <w:lang w:eastAsia="zh-CN"/>
        </w:rPr>
        <w:t>询价</w:t>
      </w:r>
      <w:r>
        <w:rPr>
          <w:rFonts w:ascii="Times New Roman" w:hAnsi="Times New Roman" w:cs="Times New Roman" w:eastAsiaTheme="minorEastAsia"/>
          <w:sz w:val="24"/>
          <w:highlight w:val="none"/>
        </w:rPr>
        <w:t>文件要求上传的证明资料，如营业执照、税务登记证、产品彩页、证书、检测报告、产品图片等，应将上述证明材料制作成扫描件上传。</w:t>
      </w:r>
      <w:bookmarkEnd w:id="30"/>
    </w:p>
    <w:p w14:paraId="2866B233">
      <w:pPr>
        <w:rPr>
          <w:highlight w:val="none"/>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2A689B1-9E15-4F55-A15C-231FC7A627E1}"/>
  </w:font>
  <w:font w:name="Arial">
    <w:panose1 w:val="020B0604020202020204"/>
    <w:charset w:val="01"/>
    <w:family w:val="swiss"/>
    <w:pitch w:val="default"/>
    <w:sig w:usb0="E0002EFF" w:usb1="C000785B" w:usb2="00000009" w:usb3="00000000" w:csb0="400001FF" w:csb1="FFFF0000"/>
    <w:embedRegular r:id="rId2" w:fontKey="{FEEB55F2-79AA-499D-920E-D5F4D4E60D89}"/>
  </w:font>
  <w:font w:name="黑体">
    <w:panose1 w:val="02010609060101010101"/>
    <w:charset w:val="86"/>
    <w:family w:val="auto"/>
    <w:pitch w:val="default"/>
    <w:sig w:usb0="800002BF" w:usb1="38CF7CFA" w:usb2="00000016" w:usb3="00000000" w:csb0="00040001" w:csb1="00000000"/>
    <w:embedRegular r:id="rId3" w:fontKey="{A8B5B32C-7222-4CD1-9129-21D410981F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4" w:fontKey="{E3BA9E94-C89A-4399-873B-CB89066C7BE0}"/>
  </w:font>
  <w:font w:name="Wingdings 2">
    <w:panose1 w:val="05020102010507070707"/>
    <w:charset w:val="02"/>
    <w:family w:val="roman"/>
    <w:pitch w:val="default"/>
    <w:sig w:usb0="00000000" w:usb1="00000000" w:usb2="00000000" w:usb3="00000000" w:csb0="80000000" w:csb1="00000000"/>
    <w:embedRegular r:id="rId5" w:fontKey="{18C726E5-6982-4072-A6DB-67E332E5B41B}"/>
  </w:font>
  <w:font w:name="Segoe UI Symbol">
    <w:panose1 w:val="020B0502040204020203"/>
    <w:charset w:val="00"/>
    <w:family w:val="swiss"/>
    <w:pitch w:val="default"/>
    <w:sig w:usb0="800001E3" w:usb1="1200FFEF" w:usb2="00040000" w:usb3="04000000" w:csb0="00000001" w:csb1="40000000"/>
    <w:embedRegular r:id="rId6" w:fontKey="{91C319B1-AAD8-40BB-B840-140F7EACB4DE}"/>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59E7">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B2999C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4684">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询价采购文件示范文本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14:paraId="3E8596C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2QyNTQyYTc5ODM2OGNjNDk5YzM3ZWFhOWNhNG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15EA1"/>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0770D"/>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71BDD"/>
    <w:rsid w:val="016B5CDC"/>
    <w:rsid w:val="01742F1F"/>
    <w:rsid w:val="017E2F00"/>
    <w:rsid w:val="018C33F1"/>
    <w:rsid w:val="01C532E9"/>
    <w:rsid w:val="01E4322D"/>
    <w:rsid w:val="01E7687A"/>
    <w:rsid w:val="02046EEC"/>
    <w:rsid w:val="020E2058"/>
    <w:rsid w:val="023901F2"/>
    <w:rsid w:val="0284056C"/>
    <w:rsid w:val="02963DFC"/>
    <w:rsid w:val="029A7D90"/>
    <w:rsid w:val="02B80216"/>
    <w:rsid w:val="02F76F90"/>
    <w:rsid w:val="02FA7096"/>
    <w:rsid w:val="03253AFD"/>
    <w:rsid w:val="03367AB9"/>
    <w:rsid w:val="034B4BE6"/>
    <w:rsid w:val="03AF0B69"/>
    <w:rsid w:val="0449381C"/>
    <w:rsid w:val="04620439"/>
    <w:rsid w:val="04700DA8"/>
    <w:rsid w:val="04F55751"/>
    <w:rsid w:val="050414F1"/>
    <w:rsid w:val="052B6D99"/>
    <w:rsid w:val="055D489C"/>
    <w:rsid w:val="05935BE0"/>
    <w:rsid w:val="05D435B9"/>
    <w:rsid w:val="05D92456"/>
    <w:rsid w:val="05D9472B"/>
    <w:rsid w:val="05EC3108"/>
    <w:rsid w:val="060A0AF3"/>
    <w:rsid w:val="061049CE"/>
    <w:rsid w:val="06257970"/>
    <w:rsid w:val="06952D48"/>
    <w:rsid w:val="06C07699"/>
    <w:rsid w:val="06C62F02"/>
    <w:rsid w:val="06E31D05"/>
    <w:rsid w:val="07413B34"/>
    <w:rsid w:val="076B0531"/>
    <w:rsid w:val="076B3DB5"/>
    <w:rsid w:val="07A96DEC"/>
    <w:rsid w:val="08065580"/>
    <w:rsid w:val="0817778D"/>
    <w:rsid w:val="08530FA4"/>
    <w:rsid w:val="085B1D6F"/>
    <w:rsid w:val="08A234FA"/>
    <w:rsid w:val="09320D22"/>
    <w:rsid w:val="0932487E"/>
    <w:rsid w:val="094A1BE5"/>
    <w:rsid w:val="097D52B6"/>
    <w:rsid w:val="098350DA"/>
    <w:rsid w:val="099C619C"/>
    <w:rsid w:val="09B554AF"/>
    <w:rsid w:val="0A2E773B"/>
    <w:rsid w:val="0A2F5262"/>
    <w:rsid w:val="0A3E7253"/>
    <w:rsid w:val="0A656ED5"/>
    <w:rsid w:val="0A8235E3"/>
    <w:rsid w:val="0AA74DF8"/>
    <w:rsid w:val="0ABD0ABF"/>
    <w:rsid w:val="0AD61B81"/>
    <w:rsid w:val="0AF73FD1"/>
    <w:rsid w:val="0B0D66FC"/>
    <w:rsid w:val="0B372620"/>
    <w:rsid w:val="0B837613"/>
    <w:rsid w:val="0B8D66E4"/>
    <w:rsid w:val="0C3C0A7C"/>
    <w:rsid w:val="0C507777"/>
    <w:rsid w:val="0C5114BF"/>
    <w:rsid w:val="0D210971"/>
    <w:rsid w:val="0DAB22C6"/>
    <w:rsid w:val="0DAD0977"/>
    <w:rsid w:val="0DBC6E0C"/>
    <w:rsid w:val="0E463C30"/>
    <w:rsid w:val="0E5C3C65"/>
    <w:rsid w:val="0E8206A3"/>
    <w:rsid w:val="0E963B01"/>
    <w:rsid w:val="0ECF0376"/>
    <w:rsid w:val="0F8C6CB2"/>
    <w:rsid w:val="0FC621C4"/>
    <w:rsid w:val="10093E5F"/>
    <w:rsid w:val="100E6F19"/>
    <w:rsid w:val="112F5B47"/>
    <w:rsid w:val="11554019"/>
    <w:rsid w:val="115D4462"/>
    <w:rsid w:val="129462CC"/>
    <w:rsid w:val="13397BCE"/>
    <w:rsid w:val="133D454B"/>
    <w:rsid w:val="13580061"/>
    <w:rsid w:val="139D148E"/>
    <w:rsid w:val="13AE5449"/>
    <w:rsid w:val="13EC7D20"/>
    <w:rsid w:val="13F45170"/>
    <w:rsid w:val="14717EAE"/>
    <w:rsid w:val="14B27D42"/>
    <w:rsid w:val="14B76E1E"/>
    <w:rsid w:val="14D62EA9"/>
    <w:rsid w:val="14F7697C"/>
    <w:rsid w:val="15087287"/>
    <w:rsid w:val="152A0AFF"/>
    <w:rsid w:val="15347BD0"/>
    <w:rsid w:val="159863B1"/>
    <w:rsid w:val="159F7BBD"/>
    <w:rsid w:val="15B605E5"/>
    <w:rsid w:val="15E9533C"/>
    <w:rsid w:val="1618304E"/>
    <w:rsid w:val="16552ABB"/>
    <w:rsid w:val="169C77DB"/>
    <w:rsid w:val="16D57191"/>
    <w:rsid w:val="17356927"/>
    <w:rsid w:val="174F2A9F"/>
    <w:rsid w:val="178400AB"/>
    <w:rsid w:val="17D052F1"/>
    <w:rsid w:val="17E70F2A"/>
    <w:rsid w:val="182F467F"/>
    <w:rsid w:val="186662F2"/>
    <w:rsid w:val="189664AC"/>
    <w:rsid w:val="18B232E6"/>
    <w:rsid w:val="18E20F82"/>
    <w:rsid w:val="18F558C8"/>
    <w:rsid w:val="18F71640"/>
    <w:rsid w:val="19383ED1"/>
    <w:rsid w:val="19A4731C"/>
    <w:rsid w:val="19A60971"/>
    <w:rsid w:val="19C34AE0"/>
    <w:rsid w:val="19F766BC"/>
    <w:rsid w:val="1A045DC3"/>
    <w:rsid w:val="1A18186E"/>
    <w:rsid w:val="1A1B49B0"/>
    <w:rsid w:val="1A357A52"/>
    <w:rsid w:val="1A3F329F"/>
    <w:rsid w:val="1A6A3C67"/>
    <w:rsid w:val="1A6B5E42"/>
    <w:rsid w:val="1AE14356"/>
    <w:rsid w:val="1AF96A3E"/>
    <w:rsid w:val="1B9E56F3"/>
    <w:rsid w:val="1BCA303C"/>
    <w:rsid w:val="1C185B56"/>
    <w:rsid w:val="1C1F6775"/>
    <w:rsid w:val="1C5151E4"/>
    <w:rsid w:val="1C9D605B"/>
    <w:rsid w:val="1CDB6B83"/>
    <w:rsid w:val="1D036806"/>
    <w:rsid w:val="1D183933"/>
    <w:rsid w:val="1D1F2615"/>
    <w:rsid w:val="1D984B42"/>
    <w:rsid w:val="1DAA2521"/>
    <w:rsid w:val="1EF5217E"/>
    <w:rsid w:val="1F5A46D7"/>
    <w:rsid w:val="1F6F5601"/>
    <w:rsid w:val="1F7E2174"/>
    <w:rsid w:val="1FBC3478"/>
    <w:rsid w:val="1FCB2EDF"/>
    <w:rsid w:val="205B4263"/>
    <w:rsid w:val="207D68CF"/>
    <w:rsid w:val="20947775"/>
    <w:rsid w:val="20967991"/>
    <w:rsid w:val="20E74328"/>
    <w:rsid w:val="20E95D13"/>
    <w:rsid w:val="21117017"/>
    <w:rsid w:val="21CF315A"/>
    <w:rsid w:val="2231563F"/>
    <w:rsid w:val="223631D9"/>
    <w:rsid w:val="223E5BEA"/>
    <w:rsid w:val="224F1BA5"/>
    <w:rsid w:val="224F429B"/>
    <w:rsid w:val="22851A6B"/>
    <w:rsid w:val="22BE4F7D"/>
    <w:rsid w:val="233C481F"/>
    <w:rsid w:val="23426EE9"/>
    <w:rsid w:val="239E7506"/>
    <w:rsid w:val="23B75C54"/>
    <w:rsid w:val="240B5FA0"/>
    <w:rsid w:val="2446347C"/>
    <w:rsid w:val="245F009A"/>
    <w:rsid w:val="248B7C23"/>
    <w:rsid w:val="25164BFC"/>
    <w:rsid w:val="253D4222"/>
    <w:rsid w:val="262670C1"/>
    <w:rsid w:val="26522036"/>
    <w:rsid w:val="266D0C17"/>
    <w:rsid w:val="26B4291F"/>
    <w:rsid w:val="26E8614E"/>
    <w:rsid w:val="26F45411"/>
    <w:rsid w:val="27003DB6"/>
    <w:rsid w:val="27075144"/>
    <w:rsid w:val="2783171D"/>
    <w:rsid w:val="279A4467"/>
    <w:rsid w:val="27D74B17"/>
    <w:rsid w:val="282D0BDB"/>
    <w:rsid w:val="28481571"/>
    <w:rsid w:val="286B7CA3"/>
    <w:rsid w:val="287F0D0A"/>
    <w:rsid w:val="29BB5C41"/>
    <w:rsid w:val="29E5020D"/>
    <w:rsid w:val="2A0E67EA"/>
    <w:rsid w:val="2A3D2C2B"/>
    <w:rsid w:val="2A4E308A"/>
    <w:rsid w:val="2A50295E"/>
    <w:rsid w:val="2A806263"/>
    <w:rsid w:val="2A9211C9"/>
    <w:rsid w:val="2AB078A1"/>
    <w:rsid w:val="2AD87B40"/>
    <w:rsid w:val="2B2142FB"/>
    <w:rsid w:val="2B54647E"/>
    <w:rsid w:val="2BB67139"/>
    <w:rsid w:val="2BBD4024"/>
    <w:rsid w:val="2BFC690D"/>
    <w:rsid w:val="2C247DAC"/>
    <w:rsid w:val="2C33078A"/>
    <w:rsid w:val="2C3818FC"/>
    <w:rsid w:val="2C416A03"/>
    <w:rsid w:val="2C4B6897"/>
    <w:rsid w:val="2C78619D"/>
    <w:rsid w:val="2CC14B77"/>
    <w:rsid w:val="2CC53412"/>
    <w:rsid w:val="2CFF066C"/>
    <w:rsid w:val="2E0777D8"/>
    <w:rsid w:val="2EE31FF3"/>
    <w:rsid w:val="2F0D0E1E"/>
    <w:rsid w:val="2F733923"/>
    <w:rsid w:val="2F760751"/>
    <w:rsid w:val="2F794705"/>
    <w:rsid w:val="3005243D"/>
    <w:rsid w:val="302307C5"/>
    <w:rsid w:val="305C5AC8"/>
    <w:rsid w:val="30902F79"/>
    <w:rsid w:val="309335A5"/>
    <w:rsid w:val="30B8125D"/>
    <w:rsid w:val="313905F0"/>
    <w:rsid w:val="31603DCF"/>
    <w:rsid w:val="31771119"/>
    <w:rsid w:val="31864EB8"/>
    <w:rsid w:val="31EB11BF"/>
    <w:rsid w:val="32D57EA5"/>
    <w:rsid w:val="33075DFB"/>
    <w:rsid w:val="331075BD"/>
    <w:rsid w:val="33263D6A"/>
    <w:rsid w:val="33323549"/>
    <w:rsid w:val="334868C9"/>
    <w:rsid w:val="33694A91"/>
    <w:rsid w:val="33C43B04"/>
    <w:rsid w:val="34092FDA"/>
    <w:rsid w:val="34142C4F"/>
    <w:rsid w:val="344352E2"/>
    <w:rsid w:val="345179FF"/>
    <w:rsid w:val="346672AD"/>
    <w:rsid w:val="346E05B1"/>
    <w:rsid w:val="348A6022"/>
    <w:rsid w:val="35553359"/>
    <w:rsid w:val="35942299"/>
    <w:rsid w:val="35A43BDE"/>
    <w:rsid w:val="35C30488"/>
    <w:rsid w:val="35CF4AD8"/>
    <w:rsid w:val="36121410"/>
    <w:rsid w:val="3676374D"/>
    <w:rsid w:val="368816D2"/>
    <w:rsid w:val="37076A9B"/>
    <w:rsid w:val="3733163E"/>
    <w:rsid w:val="379C71E3"/>
    <w:rsid w:val="38196A86"/>
    <w:rsid w:val="3825367C"/>
    <w:rsid w:val="382F0EF0"/>
    <w:rsid w:val="3836588A"/>
    <w:rsid w:val="383C0516"/>
    <w:rsid w:val="390B0AC4"/>
    <w:rsid w:val="39391BA9"/>
    <w:rsid w:val="398268AC"/>
    <w:rsid w:val="39846181"/>
    <w:rsid w:val="398842F2"/>
    <w:rsid w:val="399E228F"/>
    <w:rsid w:val="39A27693"/>
    <w:rsid w:val="39AD3929"/>
    <w:rsid w:val="39B74BDE"/>
    <w:rsid w:val="39D76BF8"/>
    <w:rsid w:val="39DC7D6B"/>
    <w:rsid w:val="3A0D2667"/>
    <w:rsid w:val="3A5C0EAC"/>
    <w:rsid w:val="3A5D611B"/>
    <w:rsid w:val="3A7D77A0"/>
    <w:rsid w:val="3A915482"/>
    <w:rsid w:val="3A970136"/>
    <w:rsid w:val="3AB92FEC"/>
    <w:rsid w:val="3AB94550"/>
    <w:rsid w:val="3ABA6C3A"/>
    <w:rsid w:val="3B3B6D13"/>
    <w:rsid w:val="3B4200A1"/>
    <w:rsid w:val="3BB00866"/>
    <w:rsid w:val="3BC62A80"/>
    <w:rsid w:val="3C141921"/>
    <w:rsid w:val="3C4D13F4"/>
    <w:rsid w:val="3C4D7792"/>
    <w:rsid w:val="3CB90837"/>
    <w:rsid w:val="3CC1149A"/>
    <w:rsid w:val="3CE05DC4"/>
    <w:rsid w:val="3D3D1E51"/>
    <w:rsid w:val="3DA6700D"/>
    <w:rsid w:val="3DE07AF7"/>
    <w:rsid w:val="3DE25B6C"/>
    <w:rsid w:val="3DFF671E"/>
    <w:rsid w:val="3E044423"/>
    <w:rsid w:val="3E646581"/>
    <w:rsid w:val="3E8C381B"/>
    <w:rsid w:val="3EBC63BD"/>
    <w:rsid w:val="3ED71449"/>
    <w:rsid w:val="3EF06066"/>
    <w:rsid w:val="3EF1250A"/>
    <w:rsid w:val="3F210E80"/>
    <w:rsid w:val="3F31011D"/>
    <w:rsid w:val="3F53046B"/>
    <w:rsid w:val="3F5A68AC"/>
    <w:rsid w:val="3F6727CC"/>
    <w:rsid w:val="3FC7326B"/>
    <w:rsid w:val="3FC76DC7"/>
    <w:rsid w:val="402E5098"/>
    <w:rsid w:val="403A3A3D"/>
    <w:rsid w:val="405D597D"/>
    <w:rsid w:val="40640ABA"/>
    <w:rsid w:val="40714F85"/>
    <w:rsid w:val="40780A59"/>
    <w:rsid w:val="40A078A4"/>
    <w:rsid w:val="40CC4709"/>
    <w:rsid w:val="40E57E4D"/>
    <w:rsid w:val="416C231C"/>
    <w:rsid w:val="42075BA1"/>
    <w:rsid w:val="42140C32"/>
    <w:rsid w:val="42784CF1"/>
    <w:rsid w:val="42925DB2"/>
    <w:rsid w:val="429C09DF"/>
    <w:rsid w:val="42A67168"/>
    <w:rsid w:val="42C10446"/>
    <w:rsid w:val="42CD6DEA"/>
    <w:rsid w:val="432B3B11"/>
    <w:rsid w:val="43AD47A1"/>
    <w:rsid w:val="445D554E"/>
    <w:rsid w:val="450B7B6C"/>
    <w:rsid w:val="452151CC"/>
    <w:rsid w:val="45505AB1"/>
    <w:rsid w:val="45667082"/>
    <w:rsid w:val="458D0AB3"/>
    <w:rsid w:val="45C269AF"/>
    <w:rsid w:val="46222FA9"/>
    <w:rsid w:val="463D7DE3"/>
    <w:rsid w:val="46471BA1"/>
    <w:rsid w:val="46607F75"/>
    <w:rsid w:val="467C77C3"/>
    <w:rsid w:val="467D5304"/>
    <w:rsid w:val="46B502C1"/>
    <w:rsid w:val="46CF69B7"/>
    <w:rsid w:val="46FA5CD4"/>
    <w:rsid w:val="4723347D"/>
    <w:rsid w:val="473531B0"/>
    <w:rsid w:val="474E7DCE"/>
    <w:rsid w:val="4765033C"/>
    <w:rsid w:val="477C59F4"/>
    <w:rsid w:val="478A52AA"/>
    <w:rsid w:val="479B1265"/>
    <w:rsid w:val="47ED5839"/>
    <w:rsid w:val="487D096B"/>
    <w:rsid w:val="490B241B"/>
    <w:rsid w:val="492B3A1D"/>
    <w:rsid w:val="49DA0D30"/>
    <w:rsid w:val="49DE368B"/>
    <w:rsid w:val="49EA64D4"/>
    <w:rsid w:val="49EC224C"/>
    <w:rsid w:val="49F22207"/>
    <w:rsid w:val="4A183041"/>
    <w:rsid w:val="4A541B9F"/>
    <w:rsid w:val="4A9A1CA8"/>
    <w:rsid w:val="4A9B5A20"/>
    <w:rsid w:val="4B0A183A"/>
    <w:rsid w:val="4B1D4687"/>
    <w:rsid w:val="4B577B99"/>
    <w:rsid w:val="4B5A31E5"/>
    <w:rsid w:val="4BA32DDE"/>
    <w:rsid w:val="4BBA0128"/>
    <w:rsid w:val="4BD272E9"/>
    <w:rsid w:val="4BDA4326"/>
    <w:rsid w:val="4BF31EA3"/>
    <w:rsid w:val="4BF955C5"/>
    <w:rsid w:val="4C0F2222"/>
    <w:rsid w:val="4C46728B"/>
    <w:rsid w:val="4CBD3C30"/>
    <w:rsid w:val="4CD15729"/>
    <w:rsid w:val="4D2E2B7B"/>
    <w:rsid w:val="4D6A62A6"/>
    <w:rsid w:val="4DA90454"/>
    <w:rsid w:val="4DB311C4"/>
    <w:rsid w:val="4DB43081"/>
    <w:rsid w:val="4DDF79D2"/>
    <w:rsid w:val="4E0F475B"/>
    <w:rsid w:val="4E445163"/>
    <w:rsid w:val="4E5403C0"/>
    <w:rsid w:val="4E920EE8"/>
    <w:rsid w:val="4EC574DE"/>
    <w:rsid w:val="4F227050"/>
    <w:rsid w:val="4FA26F09"/>
    <w:rsid w:val="4FE63299"/>
    <w:rsid w:val="4FF260E2"/>
    <w:rsid w:val="503B1382"/>
    <w:rsid w:val="50744D49"/>
    <w:rsid w:val="510460CD"/>
    <w:rsid w:val="51501312"/>
    <w:rsid w:val="51624CE0"/>
    <w:rsid w:val="516C5A20"/>
    <w:rsid w:val="51A258E6"/>
    <w:rsid w:val="521F0CE5"/>
    <w:rsid w:val="522E0F28"/>
    <w:rsid w:val="528734FD"/>
    <w:rsid w:val="52AA6800"/>
    <w:rsid w:val="52B77B21"/>
    <w:rsid w:val="52DE46FC"/>
    <w:rsid w:val="52DF4422"/>
    <w:rsid w:val="52E57838"/>
    <w:rsid w:val="52F82D96"/>
    <w:rsid w:val="532108DB"/>
    <w:rsid w:val="53360094"/>
    <w:rsid w:val="536F17F8"/>
    <w:rsid w:val="538708F0"/>
    <w:rsid w:val="538928BA"/>
    <w:rsid w:val="53A414A2"/>
    <w:rsid w:val="53E93358"/>
    <w:rsid w:val="53F503E9"/>
    <w:rsid w:val="54596730"/>
    <w:rsid w:val="546926EB"/>
    <w:rsid w:val="547B4EA9"/>
    <w:rsid w:val="54AD6A7C"/>
    <w:rsid w:val="550F7B55"/>
    <w:rsid w:val="55122FD8"/>
    <w:rsid w:val="5540169E"/>
    <w:rsid w:val="55807CEC"/>
    <w:rsid w:val="55926D29"/>
    <w:rsid w:val="55A16646"/>
    <w:rsid w:val="55CE2806"/>
    <w:rsid w:val="55E120C2"/>
    <w:rsid w:val="55E55DA1"/>
    <w:rsid w:val="561146F6"/>
    <w:rsid w:val="56A24FB9"/>
    <w:rsid w:val="56C65BD3"/>
    <w:rsid w:val="56C836F9"/>
    <w:rsid w:val="57030BD5"/>
    <w:rsid w:val="57572CCF"/>
    <w:rsid w:val="576C677A"/>
    <w:rsid w:val="5774562F"/>
    <w:rsid w:val="57CE11E3"/>
    <w:rsid w:val="57D1482F"/>
    <w:rsid w:val="581F559B"/>
    <w:rsid w:val="58262DCD"/>
    <w:rsid w:val="58496ABB"/>
    <w:rsid w:val="584A28CB"/>
    <w:rsid w:val="586A4106"/>
    <w:rsid w:val="58BE1257"/>
    <w:rsid w:val="58D02D39"/>
    <w:rsid w:val="58E53EC8"/>
    <w:rsid w:val="59413C36"/>
    <w:rsid w:val="5941409A"/>
    <w:rsid w:val="599B1268"/>
    <w:rsid w:val="59DB1995"/>
    <w:rsid w:val="59E766FB"/>
    <w:rsid w:val="59F42FCF"/>
    <w:rsid w:val="5A5D05FC"/>
    <w:rsid w:val="5AC73CC7"/>
    <w:rsid w:val="5AE44A37"/>
    <w:rsid w:val="5AEE56F8"/>
    <w:rsid w:val="5AF2460E"/>
    <w:rsid w:val="5AFD593B"/>
    <w:rsid w:val="5B0867BA"/>
    <w:rsid w:val="5B0A5149"/>
    <w:rsid w:val="5B4A5024"/>
    <w:rsid w:val="5C0F5926"/>
    <w:rsid w:val="5C1B251D"/>
    <w:rsid w:val="5C3F2EED"/>
    <w:rsid w:val="5C49708A"/>
    <w:rsid w:val="5C8968EE"/>
    <w:rsid w:val="5CD51016"/>
    <w:rsid w:val="5CF62206"/>
    <w:rsid w:val="5D543F38"/>
    <w:rsid w:val="5D814602"/>
    <w:rsid w:val="5E0F331F"/>
    <w:rsid w:val="5E5624C1"/>
    <w:rsid w:val="5EB24435"/>
    <w:rsid w:val="5EE906B0"/>
    <w:rsid w:val="5F1C412F"/>
    <w:rsid w:val="5F2E07B9"/>
    <w:rsid w:val="5F4032B4"/>
    <w:rsid w:val="5F577D10"/>
    <w:rsid w:val="5F596331"/>
    <w:rsid w:val="5FC44C79"/>
    <w:rsid w:val="5FFF5CB2"/>
    <w:rsid w:val="60216E18"/>
    <w:rsid w:val="60787F3E"/>
    <w:rsid w:val="60A513FF"/>
    <w:rsid w:val="60B151FE"/>
    <w:rsid w:val="60EC7BC8"/>
    <w:rsid w:val="60F11A9E"/>
    <w:rsid w:val="61671D60"/>
    <w:rsid w:val="61734BA9"/>
    <w:rsid w:val="619123B5"/>
    <w:rsid w:val="61B72CE8"/>
    <w:rsid w:val="61CD7435"/>
    <w:rsid w:val="61FB7B01"/>
    <w:rsid w:val="62722ACD"/>
    <w:rsid w:val="62AA45FB"/>
    <w:rsid w:val="62BD2580"/>
    <w:rsid w:val="62FE04A2"/>
    <w:rsid w:val="631D6B7A"/>
    <w:rsid w:val="636B5B38"/>
    <w:rsid w:val="63716633"/>
    <w:rsid w:val="63A86D8C"/>
    <w:rsid w:val="63AB4186"/>
    <w:rsid w:val="63BA6ABF"/>
    <w:rsid w:val="63FC70D8"/>
    <w:rsid w:val="64586600"/>
    <w:rsid w:val="64754794"/>
    <w:rsid w:val="64C5396E"/>
    <w:rsid w:val="64D15E6F"/>
    <w:rsid w:val="65000502"/>
    <w:rsid w:val="65006754"/>
    <w:rsid w:val="651D5558"/>
    <w:rsid w:val="651F307E"/>
    <w:rsid w:val="653A7EB8"/>
    <w:rsid w:val="6549634D"/>
    <w:rsid w:val="654B14AA"/>
    <w:rsid w:val="656D3CD1"/>
    <w:rsid w:val="659D3FA3"/>
    <w:rsid w:val="65B37C6A"/>
    <w:rsid w:val="65B67155"/>
    <w:rsid w:val="65BD2897"/>
    <w:rsid w:val="65DC7B00"/>
    <w:rsid w:val="662841B4"/>
    <w:rsid w:val="662D36EA"/>
    <w:rsid w:val="664457FD"/>
    <w:rsid w:val="66A80E51"/>
    <w:rsid w:val="66BF1706"/>
    <w:rsid w:val="66EE5EA3"/>
    <w:rsid w:val="6773320D"/>
    <w:rsid w:val="677A4699"/>
    <w:rsid w:val="6784541A"/>
    <w:rsid w:val="678E6299"/>
    <w:rsid w:val="679259FF"/>
    <w:rsid w:val="67B8418F"/>
    <w:rsid w:val="67F953AE"/>
    <w:rsid w:val="68352BB8"/>
    <w:rsid w:val="6841155D"/>
    <w:rsid w:val="68566863"/>
    <w:rsid w:val="685A43CD"/>
    <w:rsid w:val="685C6397"/>
    <w:rsid w:val="6884144A"/>
    <w:rsid w:val="68BE2BAE"/>
    <w:rsid w:val="68E819D9"/>
    <w:rsid w:val="69004F74"/>
    <w:rsid w:val="69032B47"/>
    <w:rsid w:val="6990454A"/>
    <w:rsid w:val="69E20B1E"/>
    <w:rsid w:val="6A670949"/>
    <w:rsid w:val="6A75729C"/>
    <w:rsid w:val="6A90057A"/>
    <w:rsid w:val="6AE6019A"/>
    <w:rsid w:val="6AF723A7"/>
    <w:rsid w:val="6AF91C7B"/>
    <w:rsid w:val="6B032AFA"/>
    <w:rsid w:val="6B0B69E8"/>
    <w:rsid w:val="6B486391"/>
    <w:rsid w:val="6B4B624F"/>
    <w:rsid w:val="6B7A668D"/>
    <w:rsid w:val="6BDA0B80"/>
    <w:rsid w:val="6BE566A3"/>
    <w:rsid w:val="6C042FCD"/>
    <w:rsid w:val="6C046B2A"/>
    <w:rsid w:val="6C423AF6"/>
    <w:rsid w:val="6C7517D5"/>
    <w:rsid w:val="6CC164FB"/>
    <w:rsid w:val="6CC45353"/>
    <w:rsid w:val="6CCD33BF"/>
    <w:rsid w:val="6CDE4879"/>
    <w:rsid w:val="6D7F6147"/>
    <w:rsid w:val="6D8959E5"/>
    <w:rsid w:val="6E1A0886"/>
    <w:rsid w:val="6E70494A"/>
    <w:rsid w:val="6E8A03A5"/>
    <w:rsid w:val="6F1B24E4"/>
    <w:rsid w:val="6F20011E"/>
    <w:rsid w:val="6F2458C7"/>
    <w:rsid w:val="6F6A1399"/>
    <w:rsid w:val="6F8F0E00"/>
    <w:rsid w:val="70044A43"/>
    <w:rsid w:val="7016507D"/>
    <w:rsid w:val="706841B4"/>
    <w:rsid w:val="71353C29"/>
    <w:rsid w:val="714D1ABA"/>
    <w:rsid w:val="71712464"/>
    <w:rsid w:val="71844269"/>
    <w:rsid w:val="718D5813"/>
    <w:rsid w:val="71B0505E"/>
    <w:rsid w:val="71B77266"/>
    <w:rsid w:val="72007D93"/>
    <w:rsid w:val="7265409A"/>
    <w:rsid w:val="7277509E"/>
    <w:rsid w:val="729055BB"/>
    <w:rsid w:val="72AB162A"/>
    <w:rsid w:val="72EC1852"/>
    <w:rsid w:val="73651C4B"/>
    <w:rsid w:val="73740A39"/>
    <w:rsid w:val="73DA1A35"/>
    <w:rsid w:val="73E35E45"/>
    <w:rsid w:val="74035919"/>
    <w:rsid w:val="74561EEC"/>
    <w:rsid w:val="74AA2238"/>
    <w:rsid w:val="74F80B83"/>
    <w:rsid w:val="75281396"/>
    <w:rsid w:val="75387844"/>
    <w:rsid w:val="753D12FE"/>
    <w:rsid w:val="75630D65"/>
    <w:rsid w:val="75665DAD"/>
    <w:rsid w:val="75996421"/>
    <w:rsid w:val="75BA64AB"/>
    <w:rsid w:val="75EF25F8"/>
    <w:rsid w:val="75FC4D15"/>
    <w:rsid w:val="7609630A"/>
    <w:rsid w:val="762261FC"/>
    <w:rsid w:val="762A7AD4"/>
    <w:rsid w:val="76D50550"/>
    <w:rsid w:val="7718792D"/>
    <w:rsid w:val="772F044F"/>
    <w:rsid w:val="77324D59"/>
    <w:rsid w:val="775748F9"/>
    <w:rsid w:val="77B75398"/>
    <w:rsid w:val="782D66D9"/>
    <w:rsid w:val="783A06B1"/>
    <w:rsid w:val="783C3AEF"/>
    <w:rsid w:val="78435456"/>
    <w:rsid w:val="7879264D"/>
    <w:rsid w:val="7883171E"/>
    <w:rsid w:val="78A0407E"/>
    <w:rsid w:val="78BF60DB"/>
    <w:rsid w:val="78F32400"/>
    <w:rsid w:val="790A599B"/>
    <w:rsid w:val="79201BCB"/>
    <w:rsid w:val="79690914"/>
    <w:rsid w:val="79D24A65"/>
    <w:rsid w:val="7A1C5986"/>
    <w:rsid w:val="7A230DBC"/>
    <w:rsid w:val="7AA37E55"/>
    <w:rsid w:val="7AAF0711"/>
    <w:rsid w:val="7AC4171B"/>
    <w:rsid w:val="7ACD0A2E"/>
    <w:rsid w:val="7AE74661"/>
    <w:rsid w:val="7B1A0118"/>
    <w:rsid w:val="7B2812AE"/>
    <w:rsid w:val="7B387BFF"/>
    <w:rsid w:val="7B563AF9"/>
    <w:rsid w:val="7BA21EBB"/>
    <w:rsid w:val="7BBF5897"/>
    <w:rsid w:val="7BF73FB5"/>
    <w:rsid w:val="7C5F1B5A"/>
    <w:rsid w:val="7C703D67"/>
    <w:rsid w:val="7C727ADF"/>
    <w:rsid w:val="7C914409"/>
    <w:rsid w:val="7CC47CA7"/>
    <w:rsid w:val="7CD25570"/>
    <w:rsid w:val="7CD442F6"/>
    <w:rsid w:val="7CF90201"/>
    <w:rsid w:val="7D012C11"/>
    <w:rsid w:val="7D4228A0"/>
    <w:rsid w:val="7D4F0CB3"/>
    <w:rsid w:val="7D586CD5"/>
    <w:rsid w:val="7DB87774"/>
    <w:rsid w:val="7E12157A"/>
    <w:rsid w:val="7EB01EA9"/>
    <w:rsid w:val="7ED93E46"/>
    <w:rsid w:val="7F0A2251"/>
    <w:rsid w:val="7F0F5AB9"/>
    <w:rsid w:val="7F1B7FBA"/>
    <w:rsid w:val="7F2D7CEE"/>
    <w:rsid w:val="7FA77AA0"/>
    <w:rsid w:val="7FDA7E75"/>
    <w:rsid w:val="7FEA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39</Pages>
  <Words>17739</Words>
  <Characters>18314</Characters>
  <Lines>180</Lines>
  <Paragraphs>50</Paragraphs>
  <TotalTime>284</TotalTime>
  <ScaleCrop>false</ScaleCrop>
  <LinksUpToDate>false</LinksUpToDate>
  <CharactersWithSpaces>26702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PC</cp:lastModifiedBy>
  <cp:lastPrinted>2022-06-23T01:57:00Z</cp:lastPrinted>
  <dcterms:modified xsi:type="dcterms:W3CDTF">2026-03-18T06:30:06Z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7E9D952B1FCF45CE929907D2E45286C4_12</vt:lpwstr>
  </property>
  <property fmtid="{D5CDD505-2E9C-101B-9397-08002B2CF9AE}" pid="4" name="KSOTemplateDocerSaveRecord">
    <vt:lpwstr>eyJoZGlkIjoiOGFkZjdiYzVhMzFhM2M3MmRmMDYxZDdmZmQ3YWQzOTYiLCJ1c2VySWQiOiIxNjkyMDUyMzgxIn0=</vt:lpwstr>
  </property>
</Properties>
</file>