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A591B">
      <w:pPr>
        <w:tabs>
          <w:tab w:val="left" w:pos="315"/>
          <w:tab w:val="left" w:pos="8820"/>
        </w:tabs>
        <w:spacing w:before="240" w:beforeLines="100" w:after="120" w:afterLines="50" w:line="500" w:lineRule="exact"/>
        <w:ind w:right="254" w:rightChars="127"/>
        <w:jc w:val="center"/>
        <w:rPr>
          <w:b/>
          <w:bCs/>
          <w:sz w:val="52"/>
          <w:szCs w:val="52"/>
          <w:vertAlign w:val="superscript"/>
        </w:rPr>
      </w:pPr>
    </w:p>
    <w:p w14:paraId="311620E8"/>
    <w:p w14:paraId="1B5E1E67">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r>
        <w:rPr>
          <w:rFonts w:ascii="Times New Roman" w:hAnsi="Times New Roman" w:cs="Times New Roman"/>
          <w:b/>
          <w:bCs/>
          <w:sz w:val="52"/>
          <w:szCs w:val="52"/>
        </w:rPr>
        <w:t>竞价文件</w:t>
      </w:r>
    </w:p>
    <w:p w14:paraId="55C2738E"/>
    <w:p w14:paraId="1B2C6823">
      <w:pPr>
        <w:jc w:val="center"/>
      </w:pPr>
    </w:p>
    <w:p w14:paraId="4209EC84">
      <w:pPr>
        <w:jc w:val="center"/>
      </w:pPr>
    </w:p>
    <w:p w14:paraId="0C9EC252">
      <w:pPr>
        <w:jc w:val="center"/>
      </w:pPr>
    </w:p>
    <w:p w14:paraId="479E3CBD">
      <w:pPr>
        <w:jc w:val="center"/>
      </w:pPr>
    </w:p>
    <w:p w14:paraId="64F622B1">
      <w:pPr>
        <w:jc w:val="center"/>
      </w:pPr>
    </w:p>
    <w:p w14:paraId="69ECCF1E">
      <w:pPr>
        <w:jc w:val="center"/>
      </w:pPr>
    </w:p>
    <w:p w14:paraId="4647BB8A">
      <w:pPr>
        <w:jc w:val="center"/>
      </w:pPr>
      <w: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565910" cy="1511935"/>
                    </a:xfrm>
                    <a:prstGeom prst="rect">
                      <a:avLst/>
                    </a:prstGeom>
                    <a:noFill/>
                    <a:ln>
                      <a:noFill/>
                    </a:ln>
                  </pic:spPr>
                </pic:pic>
              </a:graphicData>
            </a:graphic>
          </wp:inline>
        </w:drawing>
      </w:r>
    </w:p>
    <w:bookmarkEnd w:id="0"/>
    <w:p w14:paraId="31BB98EA">
      <w:pPr>
        <w:tabs>
          <w:tab w:val="left" w:pos="315"/>
          <w:tab w:val="left" w:pos="8820"/>
        </w:tabs>
        <w:spacing w:before="240" w:beforeLines="100" w:after="120" w:afterLines="50" w:line="500" w:lineRule="exact"/>
        <w:ind w:right="254" w:rightChars="127"/>
        <w:jc w:val="center"/>
        <w:rPr>
          <w:bCs/>
          <w:sz w:val="44"/>
          <w:szCs w:val="44"/>
        </w:rPr>
      </w:pPr>
    </w:p>
    <w:p w14:paraId="5D435FC3">
      <w:pPr>
        <w:tabs>
          <w:tab w:val="left" w:pos="315"/>
          <w:tab w:val="left" w:pos="8820"/>
        </w:tabs>
        <w:spacing w:before="240" w:beforeLines="100" w:after="120" w:afterLines="50" w:line="500" w:lineRule="exact"/>
        <w:ind w:right="254" w:rightChars="127"/>
        <w:jc w:val="center"/>
        <w:rPr>
          <w:b/>
          <w:bCs/>
          <w:sz w:val="44"/>
          <w:szCs w:val="44"/>
        </w:rPr>
      </w:pPr>
    </w:p>
    <w:p w14:paraId="5C3E30D1">
      <w:pPr>
        <w:tabs>
          <w:tab w:val="left" w:pos="315"/>
          <w:tab w:val="left" w:pos="8820"/>
        </w:tabs>
        <w:spacing w:before="240" w:beforeLines="100" w:after="120" w:afterLines="50" w:line="500" w:lineRule="exact"/>
        <w:ind w:right="254" w:rightChars="127"/>
        <w:jc w:val="center"/>
        <w:rPr>
          <w:b/>
          <w:bCs/>
          <w:sz w:val="44"/>
          <w:szCs w:val="44"/>
        </w:rPr>
      </w:pPr>
    </w:p>
    <w:p w14:paraId="3E6FA582">
      <w:pPr>
        <w:tabs>
          <w:tab w:val="left" w:pos="315"/>
          <w:tab w:val="left" w:pos="8820"/>
        </w:tabs>
        <w:spacing w:before="240" w:beforeLines="100" w:after="120" w:afterLines="50" w:line="500" w:lineRule="exact"/>
        <w:ind w:right="254" w:rightChars="127"/>
        <w:jc w:val="center"/>
        <w:rPr>
          <w:b/>
          <w:bCs/>
          <w:sz w:val="44"/>
          <w:szCs w:val="44"/>
        </w:rPr>
      </w:pPr>
    </w:p>
    <w:p w14:paraId="33443CA7">
      <w:pPr>
        <w:tabs>
          <w:tab w:val="left" w:pos="315"/>
          <w:tab w:val="left" w:pos="8820"/>
        </w:tabs>
        <w:spacing w:before="240" w:beforeLines="100" w:after="120" w:afterLines="50" w:line="500" w:lineRule="exact"/>
        <w:ind w:right="254" w:rightChars="127"/>
        <w:jc w:val="center"/>
        <w:rPr>
          <w:b/>
          <w:bCs/>
          <w:sz w:val="44"/>
          <w:szCs w:val="44"/>
        </w:rPr>
      </w:pPr>
    </w:p>
    <w:p w14:paraId="3EB53102">
      <w:pPr>
        <w:tabs>
          <w:tab w:val="left" w:pos="2410"/>
        </w:tabs>
        <w:autoSpaceDE w:val="0"/>
        <w:autoSpaceDN w:val="0"/>
        <w:adjustRightInd w:val="0"/>
        <w:snapToGrid w:val="0"/>
        <w:spacing w:line="360" w:lineRule="auto"/>
        <w:rPr>
          <w:rFonts w:hint="eastAsia" w:eastAsia="宋体"/>
          <w:b/>
          <w:spacing w:val="20"/>
          <w:sz w:val="32"/>
          <w:szCs w:val="32"/>
          <w:lang w:val="en-US" w:eastAsia="zh-CN"/>
        </w:rPr>
      </w:pPr>
      <w:r>
        <w:rPr>
          <w:rFonts w:hint="eastAsia"/>
          <w:b/>
          <w:spacing w:val="20"/>
          <w:sz w:val="32"/>
          <w:szCs w:val="32"/>
        </w:rPr>
        <w:t>项目名称：</w:t>
      </w:r>
      <w:r>
        <w:rPr>
          <w:rFonts w:hint="eastAsia"/>
          <w:b/>
          <w:spacing w:val="20"/>
          <w:sz w:val="32"/>
          <w:szCs w:val="32"/>
          <w:u w:val="single"/>
        </w:rPr>
        <w:t>安徽环巢湖生态发展有限公司酒店布草洗涤服务项目</w:t>
      </w:r>
    </w:p>
    <w:p w14:paraId="002B5596">
      <w:pPr>
        <w:tabs>
          <w:tab w:val="left" w:pos="2410"/>
        </w:tabs>
        <w:autoSpaceDE w:val="0"/>
        <w:autoSpaceDN w:val="0"/>
        <w:adjustRightInd w:val="0"/>
        <w:snapToGrid w:val="0"/>
        <w:spacing w:line="360" w:lineRule="auto"/>
        <w:rPr>
          <w:rFonts w:hint="eastAsia" w:eastAsia="宋体"/>
          <w:b/>
          <w:spacing w:val="20"/>
          <w:sz w:val="32"/>
          <w:szCs w:val="32"/>
          <w:lang w:eastAsia="zh-CN"/>
        </w:rPr>
      </w:pPr>
      <w:r>
        <w:rPr>
          <w:rFonts w:hint="eastAsia"/>
          <w:b/>
          <w:spacing w:val="20"/>
          <w:sz w:val="32"/>
          <w:szCs w:val="32"/>
        </w:rPr>
        <w:t>项目编号：</w:t>
      </w:r>
      <w:r>
        <w:rPr>
          <w:rFonts w:hint="eastAsia"/>
          <w:b/>
          <w:spacing w:val="20"/>
          <w:sz w:val="32"/>
          <w:szCs w:val="32"/>
          <w:u w:val="single"/>
          <w:lang w:eastAsia="zh-CN"/>
        </w:rPr>
        <w:t>2025HHST008号</w:t>
      </w:r>
    </w:p>
    <w:p w14:paraId="5141C9A3">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招 标 人：</w:t>
      </w:r>
      <w:r>
        <w:rPr>
          <w:rFonts w:hint="eastAsia"/>
          <w:b/>
          <w:spacing w:val="20"/>
          <w:sz w:val="32"/>
          <w:szCs w:val="32"/>
          <w:u w:val="single"/>
        </w:rPr>
        <w:t>安徽环巢湖生态发展有限公司</w:t>
      </w:r>
    </w:p>
    <w:p w14:paraId="7B478E0A"/>
    <w:p w14:paraId="40F61021"/>
    <w:p w14:paraId="14D25BB6"/>
    <w:p w14:paraId="63918A29">
      <w:pPr>
        <w:pStyle w:val="55"/>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2026</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1</w:t>
      </w:r>
      <w:r>
        <w:rPr>
          <w:rFonts w:eastAsiaTheme="majorEastAsia"/>
          <w:b/>
          <w:sz w:val="36"/>
          <w:u w:val="single"/>
        </w:rPr>
        <w:t xml:space="preserve"> </w:t>
      </w:r>
      <w:r>
        <w:rPr>
          <w:rFonts w:eastAsiaTheme="majorEastAsia"/>
          <w:b/>
          <w:sz w:val="36"/>
        </w:rPr>
        <w:t>月</w:t>
      </w:r>
    </w:p>
    <w:p w14:paraId="4D134CF2">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14:paraId="3ECE2287">
      <w:pPr>
        <w:tabs>
          <w:tab w:val="left" w:pos="2410"/>
        </w:tabs>
        <w:autoSpaceDE w:val="0"/>
        <w:autoSpaceDN w:val="0"/>
        <w:adjustRightInd w:val="0"/>
        <w:snapToGrid w:val="0"/>
        <w:spacing w:line="360" w:lineRule="auto"/>
        <w:jc w:val="center"/>
        <w:rPr>
          <w:b/>
          <w:sz w:val="28"/>
        </w:rPr>
      </w:pPr>
    </w:p>
    <w:p w14:paraId="6D4999E6">
      <w:pPr>
        <w:pStyle w:val="35"/>
        <w:tabs>
          <w:tab w:val="right" w:leader="middleDot" w:pos="8869"/>
        </w:tabs>
        <w:rPr>
          <w:b/>
          <w:bCs/>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rPr>
          <w:b/>
          <w:bCs/>
        </w:rPr>
        <w:fldChar w:fldCharType="begin"/>
      </w:r>
      <w:r>
        <w:rPr>
          <w:b/>
          <w:bCs/>
        </w:rPr>
        <w:instrText xml:space="preserve"> HYPERLINK \l "_Toc7536" </w:instrText>
      </w:r>
      <w:r>
        <w:rPr>
          <w:b/>
          <w:bCs/>
        </w:rPr>
        <w:fldChar w:fldCharType="separate"/>
      </w:r>
      <w:r>
        <w:rPr>
          <w:rFonts w:hint="eastAsia" w:asciiTheme="minorEastAsia" w:hAnsiTheme="minorEastAsia"/>
          <w:b/>
          <w:bCs/>
        </w:rPr>
        <w:t>第一章</w:t>
      </w:r>
      <w:r>
        <w:rPr>
          <w:rFonts w:asciiTheme="minorEastAsia" w:hAnsiTheme="minorEastAsia"/>
          <w:b/>
          <w:bCs/>
        </w:rPr>
        <w:t xml:space="preserve"> </w:t>
      </w:r>
      <w:r>
        <w:rPr>
          <w:rFonts w:hint="eastAsia" w:ascii="Times New Roman" w:hAnsi="Times New Roman" w:cs="Times New Roman"/>
          <w:b/>
          <w:bCs/>
        </w:rPr>
        <w:t>竞价</w:t>
      </w:r>
      <w:r>
        <w:rPr>
          <w:rFonts w:ascii="Times New Roman" w:hAnsi="Times New Roman" w:cs="Times New Roman"/>
          <w:b/>
          <w:bCs/>
        </w:rPr>
        <w:t>公告</w:t>
      </w:r>
      <w:r>
        <w:rPr>
          <w:b/>
          <w:bCs/>
        </w:rPr>
        <w:tab/>
      </w:r>
      <w:r>
        <w:rPr>
          <w:b/>
          <w:bCs/>
        </w:rPr>
        <w:fldChar w:fldCharType="begin"/>
      </w:r>
      <w:r>
        <w:rPr>
          <w:b/>
          <w:bCs/>
        </w:rPr>
        <w:instrText xml:space="preserve"> PAGEREF _Toc7536 \h </w:instrText>
      </w:r>
      <w:r>
        <w:rPr>
          <w:b/>
          <w:bCs/>
        </w:rPr>
        <w:fldChar w:fldCharType="separate"/>
      </w:r>
      <w:r>
        <w:rPr>
          <w:b/>
          <w:bCs/>
        </w:rPr>
        <w:t>1</w:t>
      </w:r>
      <w:r>
        <w:rPr>
          <w:b/>
          <w:bCs/>
        </w:rPr>
        <w:fldChar w:fldCharType="end"/>
      </w:r>
      <w:r>
        <w:rPr>
          <w:b/>
          <w:bCs/>
        </w:rPr>
        <w:fldChar w:fldCharType="end"/>
      </w:r>
    </w:p>
    <w:p w14:paraId="2A6C66D0">
      <w:pPr>
        <w:pStyle w:val="35"/>
        <w:tabs>
          <w:tab w:val="right" w:leader="middleDot" w:pos="8869"/>
        </w:tabs>
        <w:rPr>
          <w:b/>
          <w:bCs/>
        </w:rPr>
      </w:pPr>
      <w:r>
        <w:rPr>
          <w:b/>
          <w:bCs/>
        </w:rPr>
        <w:fldChar w:fldCharType="begin"/>
      </w:r>
      <w:r>
        <w:rPr>
          <w:b/>
          <w:bCs/>
        </w:rPr>
        <w:instrText xml:space="preserve"> HYPERLINK \l "_Toc12504" </w:instrText>
      </w:r>
      <w:r>
        <w:rPr>
          <w:b/>
          <w:bCs/>
        </w:rPr>
        <w:fldChar w:fldCharType="separate"/>
      </w:r>
      <w:r>
        <w:rPr>
          <w:rFonts w:hint="eastAsia" w:asciiTheme="minorEastAsia" w:hAnsiTheme="minorEastAsia"/>
          <w:b/>
          <w:bCs/>
        </w:rPr>
        <w:t>第二章</w:t>
      </w:r>
      <w:r>
        <w:rPr>
          <w:rFonts w:asciiTheme="minorEastAsia" w:hAnsiTheme="minorEastAsia"/>
          <w:b/>
          <w:bCs/>
        </w:rPr>
        <w:t xml:space="preserve"> </w:t>
      </w:r>
      <w:r>
        <w:rPr>
          <w:rFonts w:hint="eastAsia" w:asciiTheme="minorEastAsia" w:hAnsiTheme="minorEastAsia"/>
          <w:b/>
          <w:bCs/>
        </w:rPr>
        <w:t>投标人</w:t>
      </w:r>
      <w:r>
        <w:rPr>
          <w:rFonts w:asciiTheme="minorEastAsia" w:hAnsiTheme="minorEastAsia"/>
          <w:b/>
          <w:bCs/>
        </w:rPr>
        <w:t>须知</w:t>
      </w:r>
      <w:r>
        <w:rPr>
          <w:b/>
          <w:bCs/>
        </w:rPr>
        <w:tab/>
      </w:r>
      <w:r>
        <w:rPr>
          <w:b/>
          <w:bCs/>
        </w:rPr>
        <w:fldChar w:fldCharType="begin"/>
      </w:r>
      <w:r>
        <w:rPr>
          <w:b/>
          <w:bCs/>
        </w:rPr>
        <w:instrText xml:space="preserve"> PAGEREF _Toc12504 \h </w:instrText>
      </w:r>
      <w:r>
        <w:rPr>
          <w:b/>
          <w:bCs/>
        </w:rPr>
        <w:fldChar w:fldCharType="separate"/>
      </w:r>
      <w:r>
        <w:rPr>
          <w:b/>
          <w:bCs/>
        </w:rPr>
        <w:t>3</w:t>
      </w:r>
      <w:r>
        <w:rPr>
          <w:b/>
          <w:bCs/>
        </w:rPr>
        <w:fldChar w:fldCharType="end"/>
      </w:r>
      <w:r>
        <w:rPr>
          <w:b/>
          <w:bCs/>
        </w:rPr>
        <w:fldChar w:fldCharType="end"/>
      </w:r>
    </w:p>
    <w:p w14:paraId="04C6AD0E">
      <w:pPr>
        <w:pStyle w:val="35"/>
        <w:tabs>
          <w:tab w:val="right" w:leader="middleDot" w:pos="8869"/>
        </w:tabs>
        <w:rPr>
          <w:b/>
          <w:bCs/>
        </w:rPr>
      </w:pPr>
      <w:r>
        <w:rPr>
          <w:b/>
          <w:bCs/>
        </w:rPr>
        <w:fldChar w:fldCharType="begin"/>
      </w:r>
      <w:r>
        <w:rPr>
          <w:b/>
          <w:bCs/>
        </w:rPr>
        <w:instrText xml:space="preserve"> HYPERLINK \l "_Toc31311" </w:instrText>
      </w:r>
      <w:r>
        <w:rPr>
          <w:b/>
          <w:bCs/>
        </w:rPr>
        <w:fldChar w:fldCharType="separate"/>
      </w:r>
      <w:r>
        <w:rPr>
          <w:rFonts w:hint="eastAsia" w:asciiTheme="minorEastAsia" w:hAnsiTheme="minorEastAsia"/>
          <w:b/>
          <w:bCs/>
        </w:rPr>
        <w:t>第三章 招标人要求</w:t>
      </w:r>
      <w:r>
        <w:rPr>
          <w:b/>
          <w:bCs/>
        </w:rPr>
        <w:tab/>
      </w:r>
      <w:r>
        <w:rPr>
          <w:b/>
          <w:bCs/>
        </w:rPr>
        <w:fldChar w:fldCharType="begin"/>
      </w:r>
      <w:r>
        <w:rPr>
          <w:b/>
          <w:bCs/>
        </w:rPr>
        <w:instrText xml:space="preserve"> PAGEREF _Toc31311 \h </w:instrText>
      </w:r>
      <w:r>
        <w:rPr>
          <w:b/>
          <w:bCs/>
        </w:rPr>
        <w:fldChar w:fldCharType="separate"/>
      </w:r>
      <w:r>
        <w:rPr>
          <w:b/>
          <w:bCs/>
        </w:rPr>
        <w:t>12</w:t>
      </w:r>
      <w:r>
        <w:rPr>
          <w:b/>
          <w:bCs/>
        </w:rPr>
        <w:fldChar w:fldCharType="end"/>
      </w:r>
      <w:r>
        <w:rPr>
          <w:b/>
          <w:bCs/>
        </w:rPr>
        <w:fldChar w:fldCharType="end"/>
      </w:r>
    </w:p>
    <w:p w14:paraId="42D3F936">
      <w:pPr>
        <w:pStyle w:val="35"/>
        <w:tabs>
          <w:tab w:val="right" w:leader="middleDot" w:pos="8869"/>
        </w:tabs>
        <w:rPr>
          <w:b/>
          <w:bCs/>
        </w:rPr>
      </w:pPr>
      <w:r>
        <w:rPr>
          <w:b/>
          <w:bCs/>
        </w:rPr>
        <w:fldChar w:fldCharType="begin"/>
      </w:r>
      <w:r>
        <w:rPr>
          <w:b/>
          <w:bCs/>
        </w:rPr>
        <w:instrText xml:space="preserve"> HYPERLINK \l "_Toc14801" </w:instrText>
      </w:r>
      <w:r>
        <w:rPr>
          <w:b/>
          <w:bCs/>
        </w:rPr>
        <w:fldChar w:fldCharType="separate"/>
      </w:r>
      <w:r>
        <w:rPr>
          <w:rFonts w:hint="eastAsia" w:asciiTheme="minorEastAsia" w:hAnsiTheme="minorEastAsia"/>
          <w:b/>
          <w:bCs/>
        </w:rPr>
        <w:t>第四章 评审方法和标准</w:t>
      </w:r>
      <w:r>
        <w:rPr>
          <w:b/>
          <w:bCs/>
        </w:rPr>
        <w:tab/>
      </w:r>
      <w:r>
        <w:rPr>
          <w:b/>
          <w:bCs/>
        </w:rPr>
        <w:fldChar w:fldCharType="begin"/>
      </w:r>
      <w:r>
        <w:rPr>
          <w:b/>
          <w:bCs/>
        </w:rPr>
        <w:instrText xml:space="preserve"> PAGEREF _Toc14801 \h </w:instrText>
      </w:r>
      <w:r>
        <w:rPr>
          <w:b/>
          <w:bCs/>
        </w:rPr>
        <w:fldChar w:fldCharType="separate"/>
      </w:r>
      <w:r>
        <w:rPr>
          <w:b/>
          <w:bCs/>
        </w:rPr>
        <w:t>13</w:t>
      </w:r>
      <w:r>
        <w:rPr>
          <w:b/>
          <w:bCs/>
        </w:rPr>
        <w:fldChar w:fldCharType="end"/>
      </w:r>
      <w:r>
        <w:rPr>
          <w:b/>
          <w:bCs/>
        </w:rPr>
        <w:fldChar w:fldCharType="end"/>
      </w:r>
    </w:p>
    <w:p w14:paraId="367FF49F">
      <w:pPr>
        <w:pStyle w:val="35"/>
        <w:tabs>
          <w:tab w:val="right" w:leader="middleDot" w:pos="8869"/>
        </w:tabs>
        <w:rPr>
          <w:b/>
          <w:bCs/>
        </w:rPr>
      </w:pPr>
      <w:r>
        <w:rPr>
          <w:b/>
          <w:bCs/>
        </w:rPr>
        <w:fldChar w:fldCharType="begin"/>
      </w:r>
      <w:r>
        <w:rPr>
          <w:b/>
          <w:bCs/>
        </w:rPr>
        <w:instrText xml:space="preserve"> HYPERLINK \l "_Toc29765" </w:instrText>
      </w:r>
      <w:r>
        <w:rPr>
          <w:b/>
          <w:bCs/>
        </w:rPr>
        <w:fldChar w:fldCharType="separate"/>
      </w:r>
      <w:r>
        <w:rPr>
          <w:rFonts w:hint="eastAsia" w:asciiTheme="minorEastAsia" w:hAnsiTheme="minorEastAsia"/>
          <w:b/>
          <w:bCs/>
        </w:rPr>
        <w:t>第五章 合同</w:t>
      </w:r>
      <w:r>
        <w:rPr>
          <w:b/>
          <w:bCs/>
        </w:rPr>
        <w:tab/>
      </w:r>
      <w:r>
        <w:rPr>
          <w:b/>
          <w:bCs/>
        </w:rPr>
        <w:fldChar w:fldCharType="begin"/>
      </w:r>
      <w:r>
        <w:rPr>
          <w:b/>
          <w:bCs/>
        </w:rPr>
        <w:instrText xml:space="preserve"> PAGEREF _Toc29765 \h </w:instrText>
      </w:r>
      <w:r>
        <w:rPr>
          <w:b/>
          <w:bCs/>
        </w:rPr>
        <w:fldChar w:fldCharType="separate"/>
      </w:r>
      <w:r>
        <w:rPr>
          <w:b/>
          <w:bCs/>
        </w:rPr>
        <w:t>15</w:t>
      </w:r>
      <w:r>
        <w:rPr>
          <w:b/>
          <w:bCs/>
        </w:rPr>
        <w:fldChar w:fldCharType="end"/>
      </w:r>
      <w:r>
        <w:rPr>
          <w:b/>
          <w:bCs/>
        </w:rPr>
        <w:fldChar w:fldCharType="end"/>
      </w:r>
    </w:p>
    <w:p w14:paraId="7559DBD0">
      <w:pPr>
        <w:pStyle w:val="35"/>
        <w:tabs>
          <w:tab w:val="right" w:leader="middleDot" w:pos="8869"/>
        </w:tabs>
        <w:rPr>
          <w:b/>
          <w:bCs/>
        </w:rPr>
      </w:pPr>
      <w:r>
        <w:rPr>
          <w:b/>
          <w:bCs/>
        </w:rPr>
        <w:fldChar w:fldCharType="begin"/>
      </w:r>
      <w:r>
        <w:rPr>
          <w:b/>
          <w:bCs/>
        </w:rPr>
        <w:instrText xml:space="preserve"> HYPERLINK \l "_Toc1367" </w:instrText>
      </w:r>
      <w:r>
        <w:rPr>
          <w:b/>
          <w:bCs/>
        </w:rPr>
        <w:fldChar w:fldCharType="separate"/>
      </w:r>
      <w:r>
        <w:rPr>
          <w:rFonts w:hint="eastAsia" w:asciiTheme="minorEastAsia" w:hAnsiTheme="minorEastAsia"/>
          <w:b/>
          <w:bCs/>
        </w:rPr>
        <w:t>第六章 投标文件格式</w:t>
      </w:r>
      <w:r>
        <w:rPr>
          <w:b/>
          <w:bCs/>
        </w:rPr>
        <w:tab/>
      </w:r>
      <w:r>
        <w:rPr>
          <w:b/>
          <w:bCs/>
        </w:rPr>
        <w:fldChar w:fldCharType="begin"/>
      </w:r>
      <w:r>
        <w:rPr>
          <w:b/>
          <w:bCs/>
        </w:rPr>
        <w:instrText xml:space="preserve"> PAGEREF _Toc1367 \h </w:instrText>
      </w:r>
      <w:r>
        <w:rPr>
          <w:b/>
          <w:bCs/>
        </w:rPr>
        <w:fldChar w:fldCharType="separate"/>
      </w:r>
      <w:r>
        <w:rPr>
          <w:b/>
          <w:bCs/>
        </w:rPr>
        <w:t>23</w:t>
      </w:r>
      <w:r>
        <w:rPr>
          <w:b/>
          <w:bCs/>
        </w:rPr>
        <w:fldChar w:fldCharType="end"/>
      </w:r>
      <w:r>
        <w:rPr>
          <w:b/>
          <w:bCs/>
        </w:rPr>
        <w:fldChar w:fldCharType="end"/>
      </w:r>
    </w:p>
    <w:p w14:paraId="02BD245F">
      <w:pPr>
        <w:pStyle w:val="45"/>
        <w:tabs>
          <w:tab w:val="right" w:leader="dot" w:pos="8296"/>
        </w:tabs>
        <w:rPr>
          <w:rFonts w:asciiTheme="minorEastAsia" w:hAnsiTheme="minorEastAsia"/>
          <w:b/>
          <w:sz w:val="32"/>
        </w:rPr>
      </w:pPr>
      <w:r>
        <w:rPr>
          <w:rFonts w:asciiTheme="minorEastAsia" w:hAnsiTheme="minorEastAsia"/>
          <w:b/>
          <w:bCs/>
          <w:szCs w:val="24"/>
        </w:rPr>
        <w:fldChar w:fldCharType="end"/>
      </w:r>
    </w:p>
    <w:p w14:paraId="1FDC8B32">
      <w:pPr>
        <w:spacing w:line="360" w:lineRule="auto"/>
        <w:jc w:val="center"/>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14:paraId="00FF068B">
      <w:pPr>
        <w:spacing w:line="360" w:lineRule="auto"/>
        <w:jc w:val="center"/>
        <w:outlineLvl w:val="0"/>
        <w:rPr>
          <w:rFonts w:asciiTheme="minorEastAsia" w:hAnsiTheme="minorEastAsia" w:eastAsiaTheme="minorEastAsia"/>
          <w:b/>
          <w:sz w:val="28"/>
        </w:rPr>
      </w:pPr>
      <w:bookmarkStart w:id="1" w:name="_Toc7536"/>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2"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1"/>
      <w:bookmarkEnd w:id="2"/>
    </w:p>
    <w:p w14:paraId="4995001D">
      <w:pPr>
        <w:spacing w:line="500" w:lineRule="exact"/>
        <w:ind w:firstLine="420" w:firstLineChars="200"/>
        <w:rPr>
          <w:rFonts w:ascii="Times New Roman" w:hAnsi="Times New Roman" w:cs="Times New Roman"/>
          <w:bCs/>
          <w:color w:val="000000"/>
          <w:sz w:val="21"/>
          <w:szCs w:val="21"/>
        </w:rPr>
      </w:pPr>
      <w:bookmarkStart w:id="3" w:name="_Toc1708"/>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rPr>
        <w:t>安徽环巢湖生态发展有限公司</w:t>
      </w:r>
      <w:r>
        <w:rPr>
          <w:rFonts w:ascii="Times New Roman" w:hAnsi="Times New Roman" w:cs="Times New Roman"/>
          <w:bCs/>
          <w:color w:val="000000"/>
          <w:sz w:val="21"/>
          <w:szCs w:val="21"/>
          <w:u w:val="single"/>
        </w:rPr>
        <w:t xml:space="preserve"> </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hint="eastAsia" w:ascii="Times New Roman" w:hAnsi="Times New Roman" w:cs="Times New Roman"/>
          <w:bCs/>
          <w:color w:val="000000"/>
          <w:sz w:val="21"/>
          <w:szCs w:val="21"/>
          <w:u w:val="single"/>
        </w:rPr>
        <w:t>安徽环巢湖生态发展有限公司酒店布草洗涤服务项目</w:t>
      </w:r>
      <w:r>
        <w:rPr>
          <w:rFonts w:hint="eastAsia" w:ascii="Times New Roman" w:hAnsi="Times New Roman" w:cs="Times New Roman"/>
          <w:bCs/>
          <w:color w:val="000000"/>
          <w:sz w:val="21"/>
          <w:szCs w:val="21"/>
          <w:u w:val="single"/>
          <w:lang w:val="en-US" w:eastAsia="zh-CN"/>
        </w:rPr>
        <w:t xml:space="preserve"> </w:t>
      </w:r>
      <w:r>
        <w:rPr>
          <w:rFonts w:ascii="Times New Roman" w:hAnsi="Times New Roman" w:cs="Times New Roman"/>
          <w:bCs/>
          <w:color w:val="000000"/>
          <w:sz w:val="21"/>
          <w:szCs w:val="21"/>
        </w:rPr>
        <w:t>进行竞价，欢迎具备条件的投标人参加投标。</w:t>
      </w:r>
    </w:p>
    <w:p w14:paraId="53CDCF91">
      <w:pPr>
        <w:spacing w:line="360" w:lineRule="auto"/>
        <w:ind w:firstLine="437"/>
        <w:outlineLvl w:val="1"/>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一、项目名称及内容</w:t>
      </w:r>
      <w:bookmarkEnd w:id="3"/>
    </w:p>
    <w:p w14:paraId="5D37D09F">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1.项目编号：</w:t>
      </w:r>
      <w:r>
        <w:rPr>
          <w:rFonts w:hint="eastAsia" w:asciiTheme="majorEastAsia" w:hAnsiTheme="majorEastAsia" w:eastAsiaTheme="majorEastAsia" w:cstheme="majorEastAsia"/>
          <w:sz w:val="21"/>
          <w:szCs w:val="21"/>
          <w:u w:val="single"/>
          <w:lang w:val="en-US" w:eastAsia="zh-CN"/>
        </w:rPr>
        <w:t xml:space="preserve"> 2025HHST008号   </w:t>
      </w:r>
      <w:r>
        <w:rPr>
          <w:rFonts w:hint="eastAsia" w:asciiTheme="majorEastAsia" w:hAnsiTheme="majorEastAsia" w:eastAsiaTheme="majorEastAsia" w:cstheme="majorEastAsia"/>
          <w:sz w:val="21"/>
          <w:szCs w:val="21"/>
          <w:u w:val="single"/>
        </w:rPr>
        <w:t xml:space="preserve"> </w:t>
      </w:r>
    </w:p>
    <w:p w14:paraId="7C80AAC6">
      <w:pPr>
        <w:autoSpaceDE w:val="0"/>
        <w:autoSpaceDN w:val="0"/>
        <w:adjustRightInd w:val="0"/>
        <w:spacing w:line="360" w:lineRule="auto"/>
        <w:ind w:firstLine="382" w:firstLineChars="182"/>
        <w:jc w:val="left"/>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2.项目名称：</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u w:val="single"/>
        </w:rPr>
        <w:t>安徽环巢湖生态发展有限公司酒店布草洗涤服务项目</w:t>
      </w:r>
      <w:r>
        <w:rPr>
          <w:rFonts w:hint="eastAsia" w:asciiTheme="majorEastAsia" w:hAnsiTheme="majorEastAsia" w:eastAsiaTheme="majorEastAsia" w:cstheme="majorEastAsia"/>
          <w:sz w:val="21"/>
          <w:szCs w:val="21"/>
          <w:u w:val="single"/>
          <w:lang w:val="en-US" w:eastAsia="zh-CN"/>
        </w:rPr>
        <w:t xml:space="preserve">  </w:t>
      </w:r>
    </w:p>
    <w:p w14:paraId="3EBAA9C0">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3.项目地点：</w:t>
      </w:r>
      <w:r>
        <w:rPr>
          <w:rFonts w:hint="eastAsia" w:ascii="Times New Roman" w:hAnsi="Times New Roman" w:cs="Times New Roman"/>
          <w:bCs/>
          <w:color w:val="000000"/>
          <w:sz w:val="21"/>
          <w:szCs w:val="21"/>
          <w:u w:val="single"/>
        </w:rPr>
        <w:t xml:space="preserve"> 巢湖市东庵森林公园</w:t>
      </w:r>
      <w:r>
        <w:rPr>
          <w:rFonts w:hint="eastAsia" w:ascii="Times New Roman" w:hAnsi="Times New Roman" w:cs="Times New Roman"/>
          <w:bCs/>
          <w:color w:val="000000"/>
          <w:sz w:val="21"/>
          <w:szCs w:val="21"/>
          <w:u w:val="single"/>
          <w:lang w:val="en-US" w:eastAsia="zh-CN"/>
        </w:rPr>
        <w:t>酒店、巢湖市烔炀镇凤凰村凤栖梧民宿</w:t>
      </w:r>
      <w:r>
        <w:rPr>
          <w:rFonts w:ascii="Times New Roman" w:hAnsi="Times New Roman" w:cs="Times New Roman"/>
          <w:bCs/>
          <w:color w:val="000000"/>
          <w:sz w:val="21"/>
          <w:szCs w:val="21"/>
          <w:u w:val="single"/>
        </w:rPr>
        <w:t xml:space="preserve">   </w:t>
      </w:r>
    </w:p>
    <w:p w14:paraId="60C8B88A">
      <w:pPr>
        <w:autoSpaceDE w:val="0"/>
        <w:autoSpaceDN w:val="0"/>
        <w:adjustRightInd w:val="0"/>
        <w:spacing w:line="360" w:lineRule="auto"/>
        <w:ind w:firstLine="382" w:firstLineChars="182"/>
        <w:jc w:val="left"/>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u w:val="single"/>
        </w:rPr>
        <w:t>安徽环巢湖生态发展有限公司</w:t>
      </w:r>
      <w:r>
        <w:rPr>
          <w:rFonts w:hint="eastAsia" w:asciiTheme="majorEastAsia" w:hAnsiTheme="majorEastAsia" w:eastAsiaTheme="majorEastAsia" w:cstheme="majorEastAsia"/>
          <w:sz w:val="21"/>
          <w:szCs w:val="21"/>
          <w:u w:val="single"/>
          <w:lang w:val="en-US" w:eastAsia="zh-CN"/>
        </w:rPr>
        <w:t xml:space="preserve">  </w:t>
      </w:r>
    </w:p>
    <w:p w14:paraId="7CB1F9B9">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5.招标范围：</w:t>
      </w:r>
      <w:r>
        <w:rPr>
          <w:rFonts w:hint="eastAsia" w:ascii="Times New Roman" w:hAnsi="Times New Roman" w:cs="Times New Roman"/>
          <w:bCs/>
          <w:color w:val="000000"/>
          <w:sz w:val="21"/>
          <w:szCs w:val="21"/>
          <w:u w:val="single"/>
        </w:rPr>
        <w:t xml:space="preserve"> 包含东庵森林公园酒店客房、餐厅及凤栖梧民宿客房、餐厅的布草收送、洗涤、消毒、熨烫、折叠、包装、检验和后续服务等工作。布草洗涤品种详见采购清单文件，以现场实际洗涤数量为准。物品的洗涤工作应满足酒店布草洗涤质量规范的有关规定，确保洗涤质量符合标准。</w:t>
      </w:r>
      <w:r>
        <w:rPr>
          <w:rFonts w:ascii="Times New Roman" w:hAnsi="Times New Roman" w:cs="Times New Roman"/>
          <w:bCs/>
          <w:color w:val="000000"/>
          <w:sz w:val="21"/>
          <w:szCs w:val="21"/>
          <w:u w:val="single"/>
        </w:rPr>
        <w:t xml:space="preserve">  </w:t>
      </w:r>
    </w:p>
    <w:p w14:paraId="07244149">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bCs/>
          <w:color w:val="000000"/>
          <w:sz w:val="21"/>
          <w:szCs w:val="21"/>
          <w:u w:val="single"/>
        </w:rPr>
        <w:t xml:space="preserve"> 自筹</w:t>
      </w:r>
      <w:r>
        <w:rPr>
          <w:rFonts w:ascii="Times New Roman" w:hAnsi="Times New Roman" w:cs="Times New Roman"/>
          <w:bCs/>
          <w:color w:val="000000"/>
          <w:sz w:val="21"/>
          <w:szCs w:val="21"/>
          <w:u w:val="single"/>
        </w:rPr>
        <w:t xml:space="preserve"> </w:t>
      </w:r>
    </w:p>
    <w:p w14:paraId="74B9BFE9">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7.项目预算：</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15</w:t>
      </w:r>
      <w:r>
        <w:rPr>
          <w:rFonts w:hint="eastAsia" w:ascii="Times New Roman" w:hAnsi="Times New Roman" w:cs="Times New Roman"/>
          <w:bCs/>
          <w:color w:val="000000"/>
          <w:sz w:val="21"/>
          <w:szCs w:val="21"/>
          <w:u w:val="single"/>
        </w:rPr>
        <w:t>万元</w:t>
      </w:r>
      <w:r>
        <w:rPr>
          <w:rFonts w:ascii="Times New Roman" w:hAnsi="Times New Roman" w:cs="Times New Roman"/>
          <w:bCs/>
          <w:color w:val="000000"/>
          <w:sz w:val="21"/>
          <w:szCs w:val="21"/>
          <w:u w:val="single"/>
        </w:rPr>
        <w:t xml:space="preserve">    </w:t>
      </w:r>
    </w:p>
    <w:p w14:paraId="516B4C2F">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服务</w:t>
      </w:r>
      <w:r>
        <w:rPr>
          <w:rFonts w:ascii="Times New Roman" w:hAnsi="Times New Roman" w:cs="Times New Roman" w:eastAsiaTheme="majorEastAsia"/>
          <w:sz w:val="21"/>
          <w:szCs w:val="21"/>
          <w:u w:val="single"/>
        </w:rPr>
        <w:t xml:space="preserve">类   </w:t>
      </w:r>
    </w:p>
    <w:p w14:paraId="27D1AE59">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9.标段划分：共分</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个标段，本次竞价第</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标段。</w:t>
      </w:r>
    </w:p>
    <w:p w14:paraId="560B2B41">
      <w:pPr>
        <w:spacing w:line="360" w:lineRule="auto"/>
        <w:ind w:firstLine="437"/>
        <w:outlineLvl w:val="1"/>
        <w:rPr>
          <w:rFonts w:asciiTheme="majorEastAsia" w:hAnsiTheme="majorEastAsia" w:eastAsiaTheme="majorEastAsia" w:cstheme="majorEastAsia"/>
          <w:b/>
          <w:bCs/>
          <w:sz w:val="24"/>
          <w:szCs w:val="24"/>
        </w:rPr>
      </w:pPr>
      <w:bookmarkStart w:id="4" w:name="_Toc9951"/>
      <w:r>
        <w:rPr>
          <w:rFonts w:hint="eastAsia" w:asciiTheme="majorEastAsia" w:hAnsiTheme="majorEastAsia" w:eastAsiaTheme="majorEastAsia" w:cstheme="majorEastAsia"/>
          <w:b/>
          <w:bCs/>
          <w:sz w:val="24"/>
          <w:szCs w:val="24"/>
        </w:rPr>
        <w:t>二、投标人资格要求</w:t>
      </w:r>
      <w:bookmarkEnd w:id="4"/>
      <w:r>
        <w:rPr>
          <w:rFonts w:hint="eastAsia" w:asciiTheme="majorEastAsia" w:hAnsiTheme="majorEastAsia" w:eastAsiaTheme="majorEastAsia" w:cstheme="majorEastAsia"/>
          <w:b/>
          <w:bCs/>
          <w:sz w:val="24"/>
          <w:szCs w:val="24"/>
        </w:rPr>
        <w:t xml:space="preserve"> </w:t>
      </w:r>
    </w:p>
    <w:p w14:paraId="4A585E75">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1.投标人具有独立承担民事责任的能力；</w:t>
      </w:r>
    </w:p>
    <w:p w14:paraId="02E0516E">
      <w:pPr>
        <w:spacing w:line="360" w:lineRule="auto"/>
        <w:ind w:firstLine="420" w:firstLineChars="200"/>
        <w:rPr>
          <w:rFonts w:hint="eastAsia" w:asciiTheme="majorEastAsia" w:hAnsiTheme="majorEastAsia" w:eastAsiaTheme="majorEastAsia" w:cstheme="majorEastAsia"/>
          <w:b/>
          <w:bCs/>
          <w:i/>
          <w:iCs/>
          <w:color w:val="FF0000"/>
          <w:sz w:val="21"/>
          <w:szCs w:val="21"/>
          <w:lang w:eastAsia="zh-CN"/>
        </w:rPr>
      </w:pPr>
      <w:r>
        <w:rPr>
          <w:rFonts w:hint="eastAsia" w:asciiTheme="majorEastAsia" w:hAnsiTheme="majorEastAsia" w:eastAsiaTheme="majorEastAsia" w:cstheme="majorEastAsia"/>
          <w:sz w:val="21"/>
          <w:szCs w:val="21"/>
        </w:rPr>
        <w:t>2.投标人资质要求：具有环保部门审批的环评报告</w:t>
      </w:r>
      <w:r>
        <w:rPr>
          <w:rFonts w:hint="eastAsia" w:asciiTheme="majorEastAsia" w:hAnsiTheme="majorEastAsia" w:eastAsiaTheme="majorEastAsia" w:cstheme="majorEastAsia"/>
          <w:sz w:val="21"/>
          <w:szCs w:val="21"/>
          <w:lang w:eastAsia="zh-CN"/>
        </w:rPr>
        <w:t>；</w:t>
      </w:r>
    </w:p>
    <w:p w14:paraId="318C3ECA">
      <w:pPr>
        <w:spacing w:line="360" w:lineRule="auto"/>
        <w:ind w:firstLine="420" w:firstLineChars="200"/>
        <w:rPr>
          <w:rFonts w:hint="default" w:ascii="Times New Roman" w:hAnsi="Times New Roman" w:cs="Times New Roman" w:eastAsiaTheme="majorEastAsia"/>
          <w:bCs/>
          <w:snapToGrid w:val="0"/>
          <w:sz w:val="21"/>
          <w:szCs w:val="21"/>
          <w:u w:val="single"/>
          <w:lang w:val="en-US" w:eastAsia="zh-CN"/>
        </w:rPr>
      </w:pPr>
      <w:r>
        <w:rPr>
          <w:rFonts w:hint="eastAsia" w:asciiTheme="majorEastAsia" w:hAnsiTheme="majorEastAsia" w:eastAsiaTheme="majorEastAsia" w:cstheme="majorEastAsia"/>
          <w:sz w:val="21"/>
          <w:szCs w:val="21"/>
        </w:rPr>
        <w:t>3.投标人业绩要求：</w:t>
      </w:r>
      <w:r>
        <w:rPr>
          <w:rFonts w:hint="eastAsia" w:ascii="Times New Roman" w:hAnsi="Times New Roman" w:cs="Times New Roman" w:eastAsiaTheme="majorEastAsia"/>
          <w:bCs/>
          <w:snapToGrid w:val="0"/>
          <w:sz w:val="21"/>
          <w:szCs w:val="21"/>
          <w:u w:val="single"/>
          <w:lang w:val="en-US" w:eastAsia="zh-CN"/>
        </w:rPr>
        <w:t xml:space="preserve">  /  </w:t>
      </w:r>
    </w:p>
    <w:p w14:paraId="62274EFC">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4.项目负责人资格要求：</w:t>
      </w:r>
    </w:p>
    <w:p w14:paraId="6798AE42">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5.本项目</w:t>
      </w:r>
      <w:r>
        <w:rPr>
          <w:rFonts w:hint="eastAsia" w:asciiTheme="majorEastAsia" w:hAnsiTheme="majorEastAsia" w:eastAsiaTheme="majorEastAsia" w:cstheme="majorEastAsia"/>
          <w:color w:val="auto"/>
          <w:sz w:val="21"/>
          <w:szCs w:val="21"/>
        </w:rPr>
        <w:t>（不接受）</w:t>
      </w:r>
      <w:r>
        <w:rPr>
          <w:rFonts w:hint="eastAsia" w:asciiTheme="majorEastAsia" w:hAnsiTheme="majorEastAsia" w:eastAsiaTheme="majorEastAsia" w:cstheme="majorEastAsia"/>
          <w:sz w:val="21"/>
          <w:szCs w:val="21"/>
        </w:rPr>
        <w:t>联合体投标。</w:t>
      </w:r>
    </w:p>
    <w:p w14:paraId="421DA151">
      <w:pPr>
        <w:spacing w:line="360" w:lineRule="auto"/>
        <w:ind w:firstLine="420" w:firstLineChars="200"/>
        <w:rPr>
          <w:rFonts w:asciiTheme="majorEastAsia" w:hAnsiTheme="majorEastAsia" w:eastAsiaTheme="majorEastAsia" w:cstheme="majorEastAsia"/>
          <w:b/>
          <w:bCs/>
          <w:i/>
          <w:iCs/>
          <w:sz w:val="21"/>
          <w:szCs w:val="21"/>
        </w:rPr>
      </w:pPr>
      <w:r>
        <w:rPr>
          <w:rFonts w:hint="eastAsia" w:asciiTheme="majorEastAsia" w:hAnsiTheme="majorEastAsia" w:eastAsiaTheme="majorEastAsia" w:cstheme="majorEastAsia"/>
          <w:sz w:val="21"/>
          <w:szCs w:val="21"/>
        </w:rPr>
        <w:t>6.投标人不得存在以下不良信用记录情形</w:t>
      </w:r>
      <w:r>
        <w:rPr>
          <w:rFonts w:hint="eastAsia" w:asciiTheme="majorEastAsia" w:hAnsiTheme="majorEastAsia" w:eastAsiaTheme="majorEastAsia" w:cstheme="majorEastAsia"/>
          <w:b w:val="0"/>
          <w:bCs w:val="0"/>
          <w:i w:val="0"/>
          <w:iCs w:val="0"/>
          <w:sz w:val="21"/>
          <w:szCs w:val="21"/>
        </w:rPr>
        <w:t>：</w:t>
      </w:r>
    </w:p>
    <w:p w14:paraId="6927E7DA">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（1）被责令停产停业，暂扣或者吊销许可证，暂扣或者吊销执照；</w:t>
      </w:r>
    </w:p>
    <w:p w14:paraId="1E9FC242">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（2）进入清算程序，或被宣告破产，或其他丧失履约能力的情形；</w:t>
      </w:r>
    </w:p>
    <w:p w14:paraId="4908C2C7">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（3）在国家企业信用信息公示系统（http://www.gsxt.gov.cn/）中被列入严重违法失信企业名单；</w:t>
      </w:r>
    </w:p>
    <w:p w14:paraId="05F25D38">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（4）在“信用中国”网站（http://www.creditchina.gov.cn/）中被列入失信被执行人名单；</w:t>
      </w:r>
    </w:p>
    <w:p w14:paraId="2412BD8C">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（5）在“信用中国”网站（http://www.creditchina.gov.cn/）中被列入重大税收违法失信主体名单；</w:t>
      </w:r>
    </w:p>
    <w:p w14:paraId="6DF2BAF2">
      <w:pPr>
        <w:adjustRightInd w:val="0"/>
        <w:snapToGrid w:val="0"/>
        <w:spacing w:line="36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（6）在近三年内投标人或其法定代表人（单位负责人）有行贿犯罪行为的；</w:t>
      </w:r>
    </w:p>
    <w:p w14:paraId="0F64E26C">
      <w:pPr>
        <w:adjustRightInd w:val="0"/>
        <w:snapToGrid w:val="0"/>
        <w:spacing w:line="360" w:lineRule="auto"/>
        <w:ind w:firstLine="420" w:firstLineChars="200"/>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7</w:t>
      </w:r>
      <w:r>
        <w:rPr>
          <w:rFonts w:hint="eastAsia" w:asciiTheme="majorEastAsia" w:hAnsiTheme="majorEastAsia" w:eastAsiaTheme="majorEastAsia" w:cstheme="majorEastAsia"/>
          <w:sz w:val="21"/>
          <w:szCs w:val="21"/>
          <w:lang w:eastAsia="zh-CN"/>
        </w:rPr>
        <w:t>）近二年被列入合肥文旅博览集团有限公司信用评价体系黑名单；</w:t>
      </w:r>
    </w:p>
    <w:p w14:paraId="446B7A50">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8.其他要求：</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无</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w:t>
      </w:r>
    </w:p>
    <w:p w14:paraId="4EEEAA28">
      <w:pPr>
        <w:spacing w:line="360" w:lineRule="auto"/>
        <w:ind w:firstLine="437"/>
        <w:outlineLvl w:val="1"/>
        <w:rPr>
          <w:rFonts w:asciiTheme="majorEastAsia" w:hAnsiTheme="majorEastAsia" w:eastAsiaTheme="majorEastAsia" w:cstheme="majorEastAsia"/>
          <w:b/>
          <w:bCs/>
          <w:sz w:val="24"/>
          <w:szCs w:val="24"/>
        </w:rPr>
      </w:pPr>
      <w:bookmarkStart w:id="5" w:name="_Toc31111"/>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rPr>
        <w:t>竞价</w:t>
      </w:r>
      <w:r>
        <w:rPr>
          <w:rFonts w:asciiTheme="majorEastAsia" w:hAnsiTheme="majorEastAsia" w:eastAsiaTheme="majorEastAsia" w:cstheme="majorEastAsia"/>
          <w:b/>
          <w:bCs/>
          <w:sz w:val="24"/>
          <w:szCs w:val="24"/>
        </w:rPr>
        <w:t>文件的获取</w:t>
      </w:r>
      <w:bookmarkEnd w:id="5"/>
    </w:p>
    <w:p w14:paraId="2BDCDD02">
      <w:pPr>
        <w:widowControl/>
        <w:spacing w:line="500" w:lineRule="exact"/>
        <w:ind w:firstLine="420" w:firstLineChars="200"/>
        <w:jc w:val="left"/>
        <w:rPr>
          <w:rFonts w:ascii="Times New Roman" w:hAnsi="Times New Roman" w:cs="Times New Roman"/>
          <w:bCs/>
          <w:snapToGrid w:val="0"/>
          <w:color w:val="000000"/>
          <w:sz w:val="16"/>
          <w:szCs w:val="16"/>
        </w:rPr>
      </w:pPr>
      <w:bookmarkStart w:id="6" w:name="_Toc21243"/>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2026</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2026</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26</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14:paraId="6E5A4BB3">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获取方式：投标人登录合肥文旅博览集团有限公司网站（http://www.zwzcgl.com）下载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14:paraId="456DBF01">
      <w:pPr>
        <w:widowControl/>
        <w:spacing w:line="500" w:lineRule="exact"/>
        <w:ind w:firstLine="420" w:firstLineChars="200"/>
        <w:jc w:val="left"/>
        <w:rPr>
          <w:rFonts w:ascii="Times New Roman" w:hAnsi="Times New Roman" w:cs="Times New Roman"/>
          <w:bCs/>
          <w:snapToGrid w:val="0"/>
          <w:color w:val="auto"/>
          <w:sz w:val="21"/>
        </w:rPr>
      </w:pPr>
      <w:r>
        <w:rPr>
          <w:rFonts w:ascii="Times New Roman" w:hAnsi="Times New Roman" w:cs="Times New Roman" w:eastAsiaTheme="majorEastAsia"/>
          <w:color w:val="auto"/>
          <w:sz w:val="21"/>
          <w:szCs w:val="21"/>
        </w:rPr>
        <w:t>3.</w:t>
      </w:r>
      <w:r>
        <w:rPr>
          <w:rFonts w:ascii="Times New Roman" w:hAnsi="Times New Roman" w:cs="Times New Roman"/>
          <w:bCs/>
          <w:snapToGrid w:val="0"/>
          <w:color w:val="auto"/>
          <w:sz w:val="21"/>
        </w:rPr>
        <w:t>报名方法：投标人下载附件《投标报名信息表》并完整填写信息后在规定的报名日期内发送至邮箱：</w:t>
      </w:r>
      <w:r>
        <w:rPr>
          <w:color w:val="auto"/>
        </w:rPr>
        <w:fldChar w:fldCharType="begin"/>
      </w:r>
      <w:r>
        <w:rPr>
          <w:color w:val="auto"/>
        </w:rPr>
        <w:instrText xml:space="preserve"> HYPERLINK "mailto:******@qq.com" </w:instrText>
      </w:r>
      <w:r>
        <w:rPr>
          <w:color w:val="auto"/>
        </w:rPr>
        <w:fldChar w:fldCharType="separate"/>
      </w:r>
      <w:r>
        <w:rPr>
          <w:rFonts w:hint="eastAsia" w:ascii="Times New Roman" w:hAnsi="Times New Roman" w:cs="Times New Roman"/>
          <w:bCs/>
          <w:snapToGrid w:val="0"/>
          <w:color w:val="auto"/>
          <w:sz w:val="21"/>
          <w:lang w:val="en-US" w:eastAsia="zh-CN"/>
        </w:rPr>
        <w:t>331091233</w:t>
      </w:r>
      <w:r>
        <w:rPr>
          <w:rFonts w:ascii="Times New Roman" w:hAnsi="Times New Roman" w:cs="Times New Roman"/>
          <w:bCs/>
          <w:snapToGrid w:val="0"/>
          <w:color w:val="auto"/>
          <w:sz w:val="21"/>
        </w:rPr>
        <w:t>@qq.com</w:t>
      </w:r>
      <w:r>
        <w:rPr>
          <w:rFonts w:ascii="Times New Roman" w:hAnsi="Times New Roman" w:cs="Times New Roman"/>
          <w:bCs/>
          <w:snapToGrid w:val="0"/>
          <w:color w:val="auto"/>
          <w:sz w:val="21"/>
        </w:rPr>
        <w:fldChar w:fldCharType="end"/>
      </w:r>
    </w:p>
    <w:p w14:paraId="54C4C535">
      <w:pPr>
        <w:spacing w:line="360" w:lineRule="auto"/>
        <w:ind w:firstLine="437"/>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b/>
          <w:bCs/>
          <w:sz w:val="24"/>
          <w:szCs w:val="24"/>
        </w:rPr>
        <w:t>开标</w:t>
      </w:r>
      <w:r>
        <w:rPr>
          <w:rFonts w:asciiTheme="majorEastAsia" w:hAnsiTheme="majorEastAsia" w:eastAsiaTheme="majorEastAsia" w:cstheme="majorEastAsia"/>
          <w:b/>
          <w:bCs/>
          <w:sz w:val="24"/>
          <w:szCs w:val="24"/>
        </w:rPr>
        <w:t>时间及地点</w:t>
      </w:r>
      <w:bookmarkEnd w:id="6"/>
    </w:p>
    <w:p w14:paraId="47816D98">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2026</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27</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15</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00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14:paraId="4F594E9E">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hint="eastAsia" w:asciiTheme="majorEastAsia" w:hAnsiTheme="majorEastAsia" w:eastAsiaTheme="majorEastAsia" w:cstheme="majorEastAsia"/>
          <w:sz w:val="21"/>
          <w:szCs w:val="21"/>
          <w:u w:val="single"/>
        </w:rPr>
        <w:t xml:space="preserve"> 巢湖市东庵森林公园贵宾楼二楼会议室 </w:t>
      </w:r>
    </w:p>
    <w:p w14:paraId="5AA37F01">
      <w:pPr>
        <w:spacing w:line="360" w:lineRule="auto"/>
        <w:ind w:firstLine="437"/>
        <w:outlineLvl w:val="1"/>
        <w:rPr>
          <w:rFonts w:asciiTheme="majorEastAsia" w:hAnsiTheme="majorEastAsia" w:eastAsiaTheme="majorEastAsia" w:cstheme="majorEastAsia"/>
          <w:b/>
          <w:bCs/>
          <w:sz w:val="24"/>
          <w:szCs w:val="24"/>
        </w:rPr>
      </w:pPr>
      <w:bookmarkStart w:id="7" w:name="_Toc20681"/>
      <w:r>
        <w:rPr>
          <w:rFonts w:asciiTheme="majorEastAsia" w:hAnsiTheme="majorEastAsia" w:eastAsiaTheme="majorEastAsia" w:cstheme="majorEastAsia"/>
          <w:b/>
          <w:bCs/>
          <w:sz w:val="24"/>
          <w:szCs w:val="24"/>
        </w:rPr>
        <w:t>五、投标文件提交截止时间</w:t>
      </w:r>
      <w:bookmarkEnd w:id="7"/>
    </w:p>
    <w:p w14:paraId="7D6EB4D6">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14:paraId="13FCEA7B">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8" w:name="_Toc32146"/>
      <w:r>
        <w:rPr>
          <w:rFonts w:asciiTheme="majorEastAsia" w:hAnsiTheme="majorEastAsia" w:eastAsiaTheme="majorEastAsia" w:cstheme="majorEastAsia"/>
          <w:b/>
          <w:bCs/>
          <w:sz w:val="24"/>
          <w:szCs w:val="24"/>
        </w:rPr>
        <w:t>六、联系方式</w:t>
      </w:r>
      <w:bookmarkEnd w:id="8"/>
    </w:p>
    <w:p w14:paraId="6D97432C">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14:paraId="5EF8DAEE">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招标人：</w:t>
      </w:r>
      <w:r>
        <w:rPr>
          <w:rFonts w:hint="eastAsia" w:ascii="Times New Roman" w:hAnsi="Times New Roman" w:cs="Times New Roman" w:eastAsiaTheme="minorEastAsia"/>
          <w:sz w:val="21"/>
          <w:szCs w:val="15"/>
          <w:u w:val="single"/>
          <w:lang w:val="en-US" w:eastAsia="zh-CN"/>
        </w:rPr>
        <w:t xml:space="preserve"> </w:t>
      </w:r>
      <w:r>
        <w:rPr>
          <w:rFonts w:hint="eastAsia" w:ascii="Times New Roman" w:hAnsi="Times New Roman" w:cs="Times New Roman" w:eastAsiaTheme="minorEastAsia"/>
          <w:sz w:val="21"/>
          <w:szCs w:val="15"/>
          <w:u w:val="single"/>
        </w:rPr>
        <w:t>安徽环巢湖生态发展有限公司</w:t>
      </w:r>
      <w:r>
        <w:rPr>
          <w:rFonts w:hint="eastAsia" w:ascii="Times New Roman" w:hAnsi="Times New Roman" w:cs="Times New Roman" w:eastAsiaTheme="minorEastAsia"/>
          <w:sz w:val="21"/>
          <w:szCs w:val="15"/>
          <w:u w:val="single"/>
          <w:lang w:val="en-US" w:eastAsia="zh-CN"/>
        </w:rPr>
        <w:t xml:space="preserve"> </w:t>
      </w:r>
    </w:p>
    <w:p w14:paraId="7424FCF8">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u w:val="single"/>
        </w:rPr>
      </w:pPr>
      <w:r>
        <w:rPr>
          <w:rFonts w:ascii="Times New Roman" w:hAnsi="Times New Roman" w:cs="Times New Roman" w:eastAsiaTheme="minorEastAsia"/>
          <w:sz w:val="21"/>
          <w:szCs w:val="15"/>
        </w:rPr>
        <w:t>地  址：</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rPr>
        <w:t>巢湖市东庵森林公园</w:t>
      </w:r>
      <w:r>
        <w:rPr>
          <w:rFonts w:ascii="Times New Roman" w:hAnsi="Times New Roman" w:cs="Times New Roman" w:eastAsiaTheme="minorEastAsia"/>
          <w:sz w:val="21"/>
          <w:szCs w:val="15"/>
          <w:u w:val="single"/>
        </w:rPr>
        <w:t xml:space="preserve">   </w:t>
      </w:r>
    </w:p>
    <w:p w14:paraId="2A4C1028">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联系人：</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张先生</w:t>
      </w:r>
      <w:r>
        <w:rPr>
          <w:rFonts w:ascii="Times New Roman" w:hAnsi="Times New Roman" w:cs="Times New Roman" w:eastAsiaTheme="minorEastAsia"/>
          <w:sz w:val="21"/>
          <w:szCs w:val="15"/>
          <w:u w:val="single"/>
        </w:rPr>
        <w:t xml:space="preserve">   </w:t>
      </w:r>
    </w:p>
    <w:p w14:paraId="1BECB589">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17718179885</w:t>
      </w:r>
      <w:r>
        <w:rPr>
          <w:rFonts w:ascii="Times New Roman" w:hAnsi="Times New Roman" w:cs="Times New Roman" w:eastAsiaTheme="minorEastAsia"/>
          <w:sz w:val="21"/>
          <w:szCs w:val="15"/>
          <w:u w:val="single"/>
        </w:rPr>
        <w:t xml:space="preserve">   </w:t>
      </w:r>
    </w:p>
    <w:p w14:paraId="70FFDFEB">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14:paraId="709CB9F0">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eastAsiaTheme="minorEastAsia"/>
          <w:sz w:val="21"/>
          <w:szCs w:val="15"/>
          <w:u w:val="single"/>
        </w:rPr>
      </w:pPr>
      <w:r>
        <w:rPr>
          <w:rFonts w:ascii="Times New Roman" w:hAnsi="Times New Roman" w:cs="Times New Roman"/>
          <w:bCs/>
          <w:snapToGrid w:val="0"/>
          <w:sz w:val="21"/>
          <w:szCs w:val="21"/>
        </w:rPr>
        <w:t>监督管理部门：</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rPr>
        <w:t>安徽环巢湖生态发展有限公司</w:t>
      </w:r>
      <w:r>
        <w:rPr>
          <w:rFonts w:hint="eastAsia" w:ascii="Times New Roman" w:hAnsi="Times New Roman" w:cs="Times New Roman" w:eastAsiaTheme="minorEastAsia"/>
          <w:sz w:val="21"/>
          <w:szCs w:val="15"/>
          <w:u w:val="single"/>
          <w:lang w:val="en-US" w:eastAsia="zh-CN"/>
        </w:rPr>
        <w:t>纪检委员</w:t>
      </w:r>
      <w:r>
        <w:rPr>
          <w:rFonts w:ascii="Times New Roman" w:hAnsi="Times New Roman" w:cs="Times New Roman" w:eastAsiaTheme="minorEastAsia"/>
          <w:sz w:val="21"/>
          <w:szCs w:val="15"/>
          <w:u w:val="single"/>
        </w:rPr>
        <w:t xml:space="preserve">        </w:t>
      </w:r>
    </w:p>
    <w:p w14:paraId="5E4AED6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  址：</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rPr>
        <w:t>巢湖市东庵森林公园</w:t>
      </w:r>
      <w:r>
        <w:rPr>
          <w:rFonts w:ascii="Times New Roman" w:hAnsi="Times New Roman" w:cs="Times New Roman" w:eastAsiaTheme="minorEastAsia"/>
          <w:sz w:val="21"/>
          <w:szCs w:val="15"/>
          <w:u w:val="single"/>
        </w:rPr>
        <w:t xml:space="preserve">  </w:t>
      </w:r>
    </w:p>
    <w:p w14:paraId="3CF18D3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4"/>
          <w:szCs w:val="24"/>
        </w:rPr>
      </w:pPr>
      <w:r>
        <w:rPr>
          <w:rFonts w:ascii="Times New Roman" w:hAnsi="Times New Roman" w:cs="Times New Roman"/>
          <w:bCs/>
          <w:snapToGrid w:val="0"/>
          <w:sz w:val="21"/>
          <w:szCs w:val="21"/>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13635695905</w:t>
      </w:r>
      <w:r>
        <w:rPr>
          <w:rFonts w:ascii="Times New Roman" w:hAnsi="Times New Roman" w:cs="Times New Roman" w:eastAsiaTheme="minorEastAsia"/>
          <w:sz w:val="21"/>
          <w:szCs w:val="15"/>
          <w:u w:val="single"/>
        </w:rPr>
        <w:t xml:space="preserve">    </w:t>
      </w:r>
    </w:p>
    <w:p w14:paraId="4CA82764">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9" w:name="_Toc30347"/>
      <w:r>
        <w:rPr>
          <w:rFonts w:asciiTheme="majorEastAsia" w:hAnsiTheme="majorEastAsia" w:eastAsiaTheme="majorEastAsia" w:cstheme="majorEastAsia"/>
          <w:b/>
          <w:bCs/>
          <w:sz w:val="24"/>
          <w:szCs w:val="24"/>
        </w:rPr>
        <w:t>七、其他事项说明</w:t>
      </w:r>
      <w:bookmarkEnd w:id="9"/>
    </w:p>
    <w:p w14:paraId="778AA54B">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有任何疑问或问题，请在工作时间（周一至周五，上午08:00-12:00，下午2:30-5:30，节假日休息）与项目联系人联系。</w:t>
      </w:r>
    </w:p>
    <w:p w14:paraId="2BE6B241">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br w:type="page"/>
      </w:r>
    </w:p>
    <w:p w14:paraId="7E9E171D">
      <w:pPr>
        <w:spacing w:line="360" w:lineRule="auto"/>
        <w:jc w:val="center"/>
        <w:outlineLvl w:val="0"/>
        <w:rPr>
          <w:rFonts w:asciiTheme="minorEastAsia" w:hAnsiTheme="minorEastAsia" w:eastAsiaTheme="minorEastAsia"/>
          <w:b/>
          <w:sz w:val="28"/>
        </w:rPr>
      </w:pPr>
      <w:bookmarkStart w:id="10" w:name="_Toc1250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10"/>
    </w:p>
    <w:p w14:paraId="1DF61222">
      <w:pPr>
        <w:spacing w:line="360" w:lineRule="auto"/>
        <w:jc w:val="center"/>
        <w:outlineLvl w:val="1"/>
        <w:rPr>
          <w:rFonts w:asciiTheme="minorEastAsia" w:hAnsiTheme="minorEastAsia" w:eastAsiaTheme="minorEastAsia"/>
          <w:b/>
          <w:sz w:val="24"/>
        </w:rPr>
      </w:pPr>
      <w:bookmarkStart w:id="11" w:name="_Toc2790"/>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11"/>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395"/>
        <w:gridCol w:w="6179"/>
      </w:tblGrid>
      <w:tr w14:paraId="1377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0882D83">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14:paraId="25092924">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4" w:type="pct"/>
            <w:vAlign w:val="center"/>
          </w:tcPr>
          <w:p w14:paraId="4B29AD4A">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14:paraId="0E77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0A8566D">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14:paraId="5698DCC3">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服务地点</w:t>
            </w:r>
          </w:p>
        </w:tc>
        <w:tc>
          <w:tcPr>
            <w:tcW w:w="3624" w:type="pct"/>
            <w:vAlign w:val="center"/>
          </w:tcPr>
          <w:p w14:paraId="2ABE8E08">
            <w:pPr>
              <w:pStyle w:val="69"/>
              <w:widowControl w:val="0"/>
              <w:spacing w:before="0" w:beforeAutospacing="0" w:after="0" w:afterAutospacing="0" w:line="360" w:lineRule="auto"/>
              <w:jc w:val="both"/>
              <w:rPr>
                <w:rFonts w:cs="宋体"/>
                <w:b w:val="0"/>
                <w:strike/>
                <w:sz w:val="21"/>
                <w:szCs w:val="21"/>
              </w:rPr>
            </w:pPr>
            <w:r>
              <w:rPr>
                <w:rFonts w:hint="eastAsia" w:cs="宋体"/>
                <w:b w:val="0"/>
                <w:strike w:val="0"/>
                <w:sz w:val="21"/>
                <w:szCs w:val="21"/>
              </w:rPr>
              <w:t>巢湖市东庵森林公园酒店、巢湖市烔炀镇凤凰村凤栖梧民宿</w:t>
            </w:r>
          </w:p>
        </w:tc>
      </w:tr>
      <w:tr w14:paraId="1F18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18F631C">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14:paraId="11410F2B">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服务期限</w:t>
            </w:r>
          </w:p>
        </w:tc>
        <w:tc>
          <w:tcPr>
            <w:tcW w:w="3624" w:type="pct"/>
            <w:vAlign w:val="center"/>
          </w:tcPr>
          <w:p w14:paraId="68875CD8">
            <w:pPr>
              <w:pStyle w:val="96"/>
              <w:tabs>
                <w:tab w:val="left" w:pos="1152"/>
              </w:tabs>
              <w:spacing w:before="0" w:beforeAutospacing="0" w:after="0" w:afterAutospacing="0" w:line="360" w:lineRule="auto"/>
              <w:rPr>
                <w:rFonts w:hint="default" w:eastAsia="宋体" w:cs="宋体"/>
                <w:b/>
                <w:strike/>
                <w:sz w:val="21"/>
                <w:szCs w:val="21"/>
                <w:lang w:val="en-US" w:eastAsia="zh-CN"/>
              </w:rPr>
            </w:pPr>
            <w:r>
              <w:rPr>
                <w:rFonts w:hint="eastAsia" w:cs="宋体"/>
                <w:b/>
                <w:strike w:val="0"/>
                <w:sz w:val="21"/>
                <w:szCs w:val="21"/>
                <w:lang w:val="en-US" w:eastAsia="zh-CN"/>
              </w:rPr>
              <w:t>有效期一年，自合同签订之日起生效</w:t>
            </w:r>
          </w:p>
        </w:tc>
      </w:tr>
      <w:tr w14:paraId="23A6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7FFF9D8">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14:paraId="45D96BB8">
            <w:pPr>
              <w:pStyle w:val="69"/>
              <w:widowControl w:val="0"/>
              <w:spacing w:before="0" w:beforeAutospacing="0" w:after="0" w:afterAutospacing="0" w:line="360" w:lineRule="auto"/>
              <w:jc w:val="left"/>
              <w:rPr>
                <w:rFonts w:cs="宋体"/>
                <w:b w:val="0"/>
                <w:sz w:val="21"/>
                <w:szCs w:val="21"/>
              </w:rPr>
            </w:pPr>
            <w:r>
              <w:rPr>
                <w:rFonts w:hint="eastAsia" w:cs="宋体"/>
                <w:b w:val="0"/>
                <w:sz w:val="21"/>
                <w:szCs w:val="21"/>
              </w:rPr>
              <w:t>现场踏勘</w:t>
            </w:r>
          </w:p>
        </w:tc>
        <w:tc>
          <w:tcPr>
            <w:tcW w:w="3624" w:type="pct"/>
            <w:vAlign w:val="center"/>
          </w:tcPr>
          <w:p w14:paraId="635A5595">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14:paraId="12743BE1">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14:paraId="76903033">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14:paraId="1474226A">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p>
          <w:p w14:paraId="0141A8C8">
            <w:pPr>
              <w:pStyle w:val="69"/>
              <w:widowControl w:val="0"/>
              <w:spacing w:before="0" w:beforeAutospacing="0" w:after="0" w:afterAutospacing="0" w:line="360" w:lineRule="auto"/>
              <w:jc w:val="both"/>
              <w:rPr>
                <w:rFonts w:cs="宋体"/>
                <w:sz w:val="21"/>
                <w:szCs w:val="21"/>
              </w:rPr>
            </w:pPr>
            <w:r>
              <w:rPr>
                <w:rFonts w:hint="eastAsia" w:cs="宋体"/>
                <w:bCs w:val="0"/>
                <w:kern w:val="2"/>
                <w:sz w:val="21"/>
                <w:szCs w:val="21"/>
              </w:rPr>
              <w:t>备注：如投标人未参加招标人统一组织的现场踏勘，视同放弃现场踏勘，由此引起的一切责任由投标人自行承担。</w:t>
            </w:r>
          </w:p>
        </w:tc>
      </w:tr>
      <w:tr w14:paraId="1832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924AC79">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4</w:t>
            </w:r>
          </w:p>
        </w:tc>
        <w:tc>
          <w:tcPr>
            <w:tcW w:w="818" w:type="pct"/>
            <w:vAlign w:val="center"/>
          </w:tcPr>
          <w:p w14:paraId="6C4F25E8">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关于联合体参与投标的相关约定</w:t>
            </w:r>
          </w:p>
        </w:tc>
        <w:tc>
          <w:tcPr>
            <w:tcW w:w="3624" w:type="pct"/>
            <w:vAlign w:val="center"/>
          </w:tcPr>
          <w:p w14:paraId="541F517A">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本项目不接受联合体投标</w:t>
            </w:r>
          </w:p>
        </w:tc>
      </w:tr>
      <w:tr w14:paraId="21D3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0AF551E">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5</w:t>
            </w:r>
          </w:p>
        </w:tc>
        <w:tc>
          <w:tcPr>
            <w:tcW w:w="818" w:type="pct"/>
            <w:vAlign w:val="center"/>
          </w:tcPr>
          <w:p w14:paraId="7C0B1A6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初审业绩要求（如有）</w:t>
            </w:r>
          </w:p>
        </w:tc>
        <w:tc>
          <w:tcPr>
            <w:tcW w:w="3624" w:type="pct"/>
            <w:vAlign w:val="center"/>
          </w:tcPr>
          <w:p w14:paraId="6541532C">
            <w:pPr>
              <w:spacing w:line="360" w:lineRule="auto"/>
              <w:rPr>
                <w:rFonts w:hint="eastAsia" w:ascii="Times New Roman" w:hAnsi="Times New Roman" w:cs="Times New Roman"/>
                <w:i/>
                <w:iCs/>
                <w:color w:val="FF0000"/>
                <w:kern w:val="2"/>
                <w:sz w:val="21"/>
                <w:szCs w:val="21"/>
                <w:lang w:val="en-US" w:eastAsia="zh-CN"/>
              </w:rPr>
            </w:pPr>
            <w:r>
              <w:rPr>
                <w:rFonts w:hint="eastAsia"/>
                <w:sz w:val="21"/>
                <w:szCs w:val="21"/>
              </w:rPr>
              <w:t>投标人应按下列规定提供业绩证明资料：</w:t>
            </w:r>
          </w:p>
          <w:p w14:paraId="56CEBDA9">
            <w:pPr>
              <w:spacing w:line="360" w:lineRule="auto"/>
              <w:rPr>
                <w:sz w:val="21"/>
                <w:szCs w:val="21"/>
              </w:rPr>
            </w:pPr>
            <w:r>
              <w:rPr>
                <w:rFonts w:hint="eastAsia"/>
                <w:sz w:val="21"/>
                <w:szCs w:val="21"/>
                <w:lang w:eastAsia="zh-CN"/>
              </w:rPr>
              <w:t>□</w:t>
            </w:r>
            <w:r>
              <w:rPr>
                <w:rFonts w:hint="eastAsia"/>
                <w:sz w:val="21"/>
                <w:szCs w:val="21"/>
              </w:rPr>
              <w:t>已完成的业绩：投标文件中须同时提供以下业绩证明材料：</w:t>
            </w:r>
          </w:p>
          <w:p w14:paraId="7E6F9BEF">
            <w:pPr>
              <w:spacing w:line="360" w:lineRule="auto"/>
              <w:rPr>
                <w:sz w:val="21"/>
                <w:szCs w:val="21"/>
              </w:rPr>
            </w:pPr>
            <w:r>
              <w:rPr>
                <w:rFonts w:hint="eastAsia"/>
                <w:sz w:val="21"/>
                <w:szCs w:val="21"/>
              </w:rPr>
              <w:t>（1）业绩合同扫描件；</w:t>
            </w:r>
          </w:p>
          <w:p w14:paraId="0F11A6C6">
            <w:pPr>
              <w:spacing w:line="360" w:lineRule="auto"/>
              <w:rPr>
                <w:sz w:val="16"/>
                <w:szCs w:val="16"/>
              </w:rPr>
            </w:pPr>
            <w:r>
              <w:rPr>
                <w:rFonts w:hint="eastAsia"/>
                <w:sz w:val="21"/>
                <w:szCs w:val="21"/>
              </w:rPr>
              <w:t>（2）与该业绩对应的项目已完成的证明材料（如验收报告或业主（或合同甲方）证明）。</w:t>
            </w:r>
          </w:p>
          <w:p w14:paraId="19A313BB">
            <w:pPr>
              <w:spacing w:line="360" w:lineRule="auto"/>
              <w:rPr>
                <w:sz w:val="21"/>
                <w:szCs w:val="21"/>
              </w:rPr>
            </w:pPr>
            <w:r>
              <w:rPr>
                <w:rFonts w:hint="eastAsia"/>
                <w:sz w:val="21"/>
                <w:szCs w:val="21"/>
                <w:lang w:eastAsia="zh-CN"/>
              </w:rPr>
              <w:t>□</w:t>
            </w:r>
            <w:r>
              <w:rPr>
                <w:rFonts w:hint="eastAsia"/>
                <w:sz w:val="21"/>
                <w:szCs w:val="21"/>
              </w:rPr>
              <w:t>正在履约或已完成的业绩：投标文件中须同时提供以下业绩证明材料：</w:t>
            </w:r>
          </w:p>
          <w:p w14:paraId="6A10EFA1">
            <w:pPr>
              <w:spacing w:line="360" w:lineRule="auto"/>
              <w:rPr>
                <w:sz w:val="21"/>
                <w:szCs w:val="21"/>
              </w:rPr>
            </w:pPr>
            <w:r>
              <w:rPr>
                <w:rFonts w:hint="eastAsia"/>
                <w:sz w:val="21"/>
                <w:szCs w:val="21"/>
              </w:rPr>
              <w:t>（1）业绩合同扫描件；</w:t>
            </w:r>
          </w:p>
          <w:p w14:paraId="5A9AE5D0">
            <w:pPr>
              <w:spacing w:line="360" w:lineRule="auto"/>
              <w:rPr>
                <w:sz w:val="21"/>
                <w:szCs w:val="21"/>
              </w:rPr>
            </w:pPr>
            <w:r>
              <w:rPr>
                <w:rFonts w:hint="eastAsia"/>
                <w:sz w:val="21"/>
                <w:szCs w:val="21"/>
              </w:rPr>
              <w:t>（2）与该业绩对应的项目正在履约或已完成的证明材料（如验收报告或业主（或合同甲方）证明）。</w:t>
            </w:r>
          </w:p>
          <w:p w14:paraId="7B5E8592">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14:paraId="3EACEE6D">
            <w:pPr>
              <w:spacing w:line="360" w:lineRule="auto"/>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14:paraId="30362B95">
            <w:pPr>
              <w:spacing w:line="360" w:lineRule="auto"/>
              <w:rPr>
                <w:sz w:val="21"/>
                <w:szCs w:val="21"/>
              </w:rPr>
            </w:pPr>
            <w:r>
              <w:rPr>
                <w:rFonts w:hint="eastAsia"/>
                <w:sz w:val="21"/>
                <w:szCs w:val="21"/>
              </w:rPr>
              <w:t>（2）如果业绩合同和项目已完成（或正在履约）的证明材料中的合同金额、建筑面积等合同要素不一致的，以项目已完成（或正在履约）的证明材料为准。</w:t>
            </w:r>
          </w:p>
          <w:p w14:paraId="3E433AC1">
            <w:pPr>
              <w:spacing w:line="360" w:lineRule="auto"/>
              <w:rPr>
                <w:sz w:val="16"/>
                <w:szCs w:val="16"/>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14:paraId="02C4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436CA0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6</w:t>
            </w:r>
          </w:p>
        </w:tc>
        <w:tc>
          <w:tcPr>
            <w:tcW w:w="818" w:type="pct"/>
            <w:vAlign w:val="center"/>
          </w:tcPr>
          <w:p w14:paraId="37D0DAE6">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投标人提出疑问截止时间</w:t>
            </w:r>
          </w:p>
        </w:tc>
        <w:tc>
          <w:tcPr>
            <w:tcW w:w="3624" w:type="pct"/>
          </w:tcPr>
          <w:p w14:paraId="569EDF2A">
            <w:pPr>
              <w:spacing w:line="440" w:lineRule="exact"/>
              <w:rPr>
                <w:rFonts w:cs="宋体"/>
                <w:bCs/>
                <w:sz w:val="21"/>
                <w:szCs w:val="21"/>
                <w:highlight w:val="none"/>
              </w:rPr>
            </w:pPr>
            <w:r>
              <w:rPr>
                <w:rFonts w:hint="eastAsia" w:cs="宋体"/>
                <w:bCs/>
                <w:sz w:val="21"/>
                <w:szCs w:val="21"/>
                <w:highlight w:val="none"/>
              </w:rPr>
              <w:t>（1）时间：</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2026</w:t>
            </w:r>
            <w:r>
              <w:rPr>
                <w:rFonts w:hint="eastAsia" w:cs="宋体"/>
                <w:bCs/>
                <w:kern w:val="2"/>
                <w:sz w:val="21"/>
                <w:szCs w:val="21"/>
                <w:highlight w:val="none"/>
                <w:u w:val="single"/>
              </w:rPr>
              <w:t xml:space="preserve">  </w:t>
            </w:r>
            <w:r>
              <w:rPr>
                <w:rFonts w:hint="eastAsia" w:cs="宋体"/>
                <w:bCs/>
                <w:kern w:val="2"/>
                <w:sz w:val="21"/>
                <w:szCs w:val="21"/>
                <w:highlight w:val="none"/>
              </w:rPr>
              <w:t>年</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1</w:t>
            </w:r>
            <w:r>
              <w:rPr>
                <w:rFonts w:hint="eastAsia" w:cs="宋体"/>
                <w:bCs/>
                <w:kern w:val="2"/>
                <w:sz w:val="21"/>
                <w:szCs w:val="21"/>
                <w:highlight w:val="none"/>
                <w:u w:val="single"/>
              </w:rPr>
              <w:t xml:space="preserve"> </w:t>
            </w:r>
            <w:r>
              <w:rPr>
                <w:rFonts w:hint="eastAsia" w:cs="宋体"/>
                <w:bCs/>
                <w:kern w:val="2"/>
                <w:sz w:val="21"/>
                <w:szCs w:val="21"/>
                <w:highlight w:val="none"/>
              </w:rPr>
              <w:t>月</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26</w:t>
            </w:r>
            <w:r>
              <w:rPr>
                <w:rFonts w:hint="eastAsia" w:cs="宋体"/>
                <w:bCs/>
                <w:kern w:val="2"/>
                <w:sz w:val="21"/>
                <w:szCs w:val="21"/>
                <w:highlight w:val="none"/>
                <w:u w:val="single"/>
              </w:rPr>
              <w:t xml:space="preserve"> </w:t>
            </w:r>
            <w:r>
              <w:rPr>
                <w:rFonts w:hint="eastAsia" w:cs="宋体"/>
                <w:bCs/>
                <w:kern w:val="2"/>
                <w:sz w:val="21"/>
                <w:szCs w:val="21"/>
                <w:highlight w:val="none"/>
              </w:rPr>
              <w:t>日</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12</w:t>
            </w:r>
            <w:r>
              <w:rPr>
                <w:rFonts w:hint="eastAsia" w:cs="宋体"/>
                <w:bCs/>
                <w:kern w:val="2"/>
                <w:sz w:val="21"/>
                <w:szCs w:val="21"/>
                <w:highlight w:val="none"/>
                <w:u w:val="single"/>
              </w:rPr>
              <w:t xml:space="preserve"> </w:t>
            </w:r>
            <w:r>
              <w:rPr>
                <w:rFonts w:hint="eastAsia" w:cs="宋体"/>
                <w:bCs/>
                <w:kern w:val="2"/>
                <w:sz w:val="21"/>
                <w:szCs w:val="21"/>
                <w:highlight w:val="none"/>
              </w:rPr>
              <w:t>时</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00</w:t>
            </w:r>
            <w:r>
              <w:rPr>
                <w:rFonts w:hint="eastAsia" w:cs="宋体"/>
                <w:bCs/>
                <w:kern w:val="2"/>
                <w:sz w:val="21"/>
                <w:szCs w:val="21"/>
                <w:highlight w:val="none"/>
                <w:u w:val="single"/>
              </w:rPr>
              <w:t xml:space="preserve"> </w:t>
            </w:r>
            <w:r>
              <w:rPr>
                <w:rFonts w:hint="eastAsia" w:cs="宋体"/>
                <w:bCs/>
                <w:kern w:val="2"/>
                <w:sz w:val="21"/>
                <w:szCs w:val="21"/>
                <w:highlight w:val="none"/>
              </w:rPr>
              <w:t>分</w:t>
            </w:r>
          </w:p>
          <w:p w14:paraId="5C521C45">
            <w:pPr>
              <w:spacing w:line="440" w:lineRule="exact"/>
              <w:rPr>
                <w:rFonts w:cs="宋体"/>
                <w:bCs/>
                <w:sz w:val="21"/>
                <w:szCs w:val="21"/>
                <w:highlight w:val="none"/>
              </w:rPr>
            </w:pPr>
            <w:r>
              <w:rPr>
                <w:rFonts w:hint="eastAsia" w:cs="宋体"/>
                <w:bCs/>
                <w:sz w:val="21"/>
                <w:szCs w:val="21"/>
                <w:highlight w:val="none"/>
              </w:rPr>
              <w:t>（2）形式：</w:t>
            </w:r>
            <w:r>
              <w:rPr>
                <w:rFonts w:ascii="Times New Roman" w:hAnsi="Times New Roman" w:cs="Times New Roman"/>
                <w:bCs/>
                <w:sz w:val="21"/>
                <w:szCs w:val="21"/>
                <w:highlight w:val="none"/>
              </w:rPr>
              <w:t>通过</w:t>
            </w:r>
            <w:r>
              <w:rPr>
                <w:rFonts w:ascii="Times New Roman" w:hAnsi="Times New Roman" w:cs="Times New Roman"/>
                <w:bCs/>
                <w:snapToGrid w:val="0"/>
                <w:color w:val="000000"/>
                <w:sz w:val="21"/>
                <w:szCs w:val="22"/>
                <w:highlight w:val="none"/>
              </w:rPr>
              <w:t>邮箱</w:t>
            </w:r>
            <w:r>
              <w:rPr>
                <w:rFonts w:hint="eastAsia" w:ascii="Times New Roman" w:hAnsi="Times New Roman" w:cs="Times New Roman"/>
                <w:bCs/>
                <w:snapToGrid w:val="0"/>
                <w:color w:val="000000"/>
                <w:sz w:val="21"/>
                <w:szCs w:val="22"/>
                <w:highlight w:val="none"/>
                <w:lang w:val="en-US" w:eastAsia="zh-CN"/>
              </w:rPr>
              <w:t>331091233</w:t>
            </w:r>
            <w:r>
              <w:rPr>
                <w:rFonts w:ascii="Times New Roman" w:hAnsi="Times New Roman" w:cs="Times New Roman"/>
                <w:bCs/>
                <w:snapToGrid w:val="0"/>
                <w:color w:val="000000"/>
                <w:sz w:val="21"/>
                <w:szCs w:val="22"/>
                <w:highlight w:val="none"/>
              </w:rPr>
              <w:t>@qq.com提交</w:t>
            </w:r>
          </w:p>
        </w:tc>
      </w:tr>
      <w:tr w14:paraId="3A81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30B3B70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7</w:t>
            </w:r>
          </w:p>
        </w:tc>
        <w:tc>
          <w:tcPr>
            <w:tcW w:w="818" w:type="pct"/>
            <w:vAlign w:val="center"/>
          </w:tcPr>
          <w:p w14:paraId="677D2B7E">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4" w:type="pct"/>
            <w:vAlign w:val="center"/>
          </w:tcPr>
          <w:p w14:paraId="595E8A42">
            <w:pPr>
              <w:adjustRightInd w:val="0"/>
              <w:snapToGrid w:val="0"/>
              <w:spacing w:line="360" w:lineRule="auto"/>
              <w:jc w:val="left"/>
              <w:rPr>
                <w:rFonts w:cs="宋体"/>
                <w:bCs/>
                <w:sz w:val="21"/>
                <w:szCs w:val="21"/>
              </w:rPr>
            </w:pPr>
            <w:r>
              <w:rPr>
                <w:rFonts w:hint="eastAsia" w:cs="宋体"/>
                <w:bCs/>
                <w:sz w:val="21"/>
                <w:szCs w:val="21"/>
                <w:lang w:eastAsia="zh-CN"/>
              </w:rPr>
              <w:t>☑</w:t>
            </w:r>
            <w:r>
              <w:rPr>
                <w:rFonts w:hint="eastAsia" w:asciiTheme="minorEastAsia" w:hAnsiTheme="minorEastAsia" w:eastAsiaTheme="minorEastAsia"/>
                <w:sz w:val="21"/>
                <w:szCs w:val="16"/>
              </w:rPr>
              <w:t>无</w:t>
            </w:r>
          </w:p>
          <w:p w14:paraId="5DA6ADA9">
            <w:pPr>
              <w:adjustRightInd w:val="0"/>
              <w:snapToGrid w:val="0"/>
              <w:spacing w:line="360" w:lineRule="auto"/>
              <w:jc w:val="left"/>
              <w:rPr>
                <w:rFonts w:cs="宋体"/>
                <w:bCs/>
                <w:sz w:val="21"/>
                <w:szCs w:val="21"/>
              </w:rPr>
            </w:pPr>
            <w:r>
              <w:rPr>
                <w:rFonts w:hint="eastAsia" w:cs="宋体"/>
                <w:bCs/>
                <w:sz w:val="21"/>
                <w:szCs w:val="21"/>
              </w:rPr>
              <w:t>□图纸</w:t>
            </w:r>
          </w:p>
          <w:p w14:paraId="25ED45B9">
            <w:pPr>
              <w:adjustRightInd w:val="0"/>
              <w:snapToGrid w:val="0"/>
              <w:spacing w:line="360" w:lineRule="auto"/>
              <w:jc w:val="left"/>
              <w:rPr>
                <w:rFonts w:cs="宋体"/>
                <w:bCs/>
                <w:sz w:val="21"/>
                <w:szCs w:val="21"/>
              </w:rPr>
            </w:pPr>
            <w:r>
              <w:rPr>
                <w:rFonts w:hint="eastAsia" w:cs="宋体"/>
                <w:bCs/>
                <w:sz w:val="21"/>
                <w:szCs w:val="21"/>
              </w:rPr>
              <w:t>获得方式：</w:t>
            </w:r>
          </w:p>
          <w:p w14:paraId="67149EE0">
            <w:pPr>
              <w:pStyle w:val="69"/>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14:paraId="00F1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EA70CF6">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8</w:t>
            </w:r>
          </w:p>
        </w:tc>
        <w:tc>
          <w:tcPr>
            <w:tcW w:w="1395" w:type="dxa"/>
            <w:vAlign w:val="center"/>
          </w:tcPr>
          <w:p w14:paraId="0B13AE18">
            <w:pPr>
              <w:spacing w:line="500" w:lineRule="exact"/>
              <w:jc w:val="center"/>
              <w:rPr>
                <w:rFonts w:cs="宋体"/>
                <w:bCs/>
                <w:kern w:val="2"/>
                <w:sz w:val="21"/>
                <w:szCs w:val="21"/>
              </w:rPr>
            </w:pPr>
            <w:r>
              <w:rPr>
                <w:rFonts w:hint="eastAsia" w:ascii="Times New Roman" w:hAnsi="Times New Roman"/>
                <w:color w:val="000000"/>
                <w:lang w:val="en-US" w:eastAsia="zh-CN"/>
              </w:rPr>
              <w:t>投标文件的递交</w:t>
            </w:r>
          </w:p>
        </w:tc>
        <w:tc>
          <w:tcPr>
            <w:tcW w:w="6179" w:type="dxa"/>
            <w:vAlign w:val="center"/>
          </w:tcPr>
          <w:p w14:paraId="4D5BD41A">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23C713EB">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044547CB">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21F02CFD">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40064152">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2BFE6ACB">
            <w:pPr>
              <w:pStyle w:val="76"/>
              <w:spacing w:line="360" w:lineRule="auto"/>
              <w:ind w:firstLine="0" w:firstLineChars="0"/>
              <w:jc w:val="left"/>
              <w:rPr>
                <w:rFonts w:cs="宋体"/>
                <w:b w:val="0"/>
                <w:color w:val="FF000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2CFA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513DC80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9</w:t>
            </w:r>
          </w:p>
        </w:tc>
        <w:tc>
          <w:tcPr>
            <w:tcW w:w="818" w:type="pct"/>
            <w:vAlign w:val="center"/>
          </w:tcPr>
          <w:p w14:paraId="645CD8A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4" w:type="pct"/>
            <w:vAlign w:val="center"/>
          </w:tcPr>
          <w:p w14:paraId="7EE9E67B">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14:paraId="0D47C8F8">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52"/>
            </w:r>
            <w:r>
              <w:rPr>
                <w:rFonts w:hint="eastAsia" w:cs="宋体"/>
                <w:b w:val="0"/>
                <w:sz w:val="21"/>
                <w:szCs w:val="21"/>
              </w:rPr>
              <w:t xml:space="preserve">招标人委托评审小组确定     </w:t>
            </w:r>
          </w:p>
          <w:p w14:paraId="4D419517">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14:paraId="6F38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52956DD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10</w:t>
            </w:r>
          </w:p>
        </w:tc>
        <w:tc>
          <w:tcPr>
            <w:tcW w:w="818" w:type="pct"/>
            <w:vAlign w:val="center"/>
          </w:tcPr>
          <w:p w14:paraId="0A6F9E84">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4" w:type="pct"/>
            <w:vAlign w:val="center"/>
          </w:tcPr>
          <w:p w14:paraId="529A2730">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☑书面     </w:t>
            </w:r>
            <w:r>
              <w:rPr>
                <w:rFonts w:hint="eastAsia" w:cs="宋体"/>
                <w:b w:val="0"/>
                <w:sz w:val="21"/>
                <w:szCs w:val="21"/>
              </w:rPr>
              <w:sym w:font="Wingdings" w:char="00A8"/>
            </w:r>
            <w:r>
              <w:rPr>
                <w:rFonts w:hint="eastAsia" w:cs="宋体"/>
                <w:b w:val="0"/>
                <w:sz w:val="21"/>
                <w:szCs w:val="21"/>
              </w:rPr>
              <w:t>数据电文</w:t>
            </w:r>
          </w:p>
          <w:p w14:paraId="4906F1D1">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特别提醒：</w:t>
            </w:r>
            <w:r>
              <w:rPr>
                <w:rFonts w:ascii="Times New Roman" w:hAnsi="Times New Roman" w:cs="Times New Roman"/>
                <w:sz w:val="21"/>
                <w:szCs w:val="21"/>
              </w:rPr>
              <w:t>招标人确定中标人后，通过书面向中标人发出中标通知书。</w:t>
            </w:r>
          </w:p>
        </w:tc>
      </w:tr>
      <w:tr w14:paraId="5613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049E68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11</w:t>
            </w:r>
          </w:p>
        </w:tc>
        <w:tc>
          <w:tcPr>
            <w:tcW w:w="818" w:type="pct"/>
            <w:vAlign w:val="center"/>
          </w:tcPr>
          <w:p w14:paraId="2D8374A1">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告知竞价结果的形式</w:t>
            </w:r>
          </w:p>
        </w:tc>
        <w:tc>
          <w:tcPr>
            <w:tcW w:w="3624" w:type="pct"/>
            <w:vAlign w:val="center"/>
          </w:tcPr>
          <w:p w14:paraId="0CCFDB58">
            <w:pPr>
              <w:pStyle w:val="69"/>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rPr>
              <w:t>合肥文旅博览集团有限公司官网</w:t>
            </w:r>
            <w:r>
              <w:rPr>
                <w:rFonts w:ascii="Times New Roman" w:hAnsi="Times New Roman" w:cs="Times New Roman"/>
                <w:b w:val="0"/>
                <w:bCs w:val="0"/>
                <w:sz w:val="21"/>
                <w:szCs w:val="21"/>
              </w:rPr>
              <w:t>查看</w:t>
            </w:r>
          </w:p>
        </w:tc>
      </w:tr>
      <w:tr w14:paraId="5357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5AC9125">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bookmarkStart w:id="73" w:name="_GoBack" w:colFirst="1" w:colLast="2"/>
            <w:r>
              <w:rPr>
                <w:rFonts w:hint="eastAsia" w:cs="宋体"/>
                <w:bCs/>
                <w:kern w:val="2"/>
                <w:sz w:val="21"/>
                <w:szCs w:val="21"/>
              </w:rPr>
              <w:t>12</w:t>
            </w:r>
          </w:p>
        </w:tc>
        <w:tc>
          <w:tcPr>
            <w:tcW w:w="818" w:type="pct"/>
            <w:vAlign w:val="center"/>
          </w:tcPr>
          <w:p w14:paraId="0213856B">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履约保证金</w:t>
            </w:r>
          </w:p>
        </w:tc>
        <w:tc>
          <w:tcPr>
            <w:tcW w:w="3624" w:type="pct"/>
          </w:tcPr>
          <w:p w14:paraId="066C3EF9">
            <w:pPr>
              <w:snapToGrid w:val="0"/>
              <w:spacing w:line="360" w:lineRule="auto"/>
              <w:rPr>
                <w:rFonts w:cs="宋体"/>
                <w:bCs/>
                <w:snapToGrid w:val="0"/>
                <w:sz w:val="21"/>
                <w:szCs w:val="21"/>
                <w:highlight w:val="none"/>
              </w:rPr>
            </w:pPr>
            <w:r>
              <w:rPr>
                <w:rFonts w:hint="eastAsia" w:cs="宋体"/>
                <w:bCs/>
                <w:snapToGrid w:val="0"/>
                <w:sz w:val="21"/>
                <w:szCs w:val="21"/>
                <w:highlight w:val="none"/>
              </w:rPr>
              <w:t>（1）金额：</w:t>
            </w:r>
            <w:r>
              <w:rPr>
                <w:rFonts w:hint="eastAsia" w:cs="宋体"/>
                <w:bCs/>
                <w:snapToGrid w:val="0"/>
                <w:sz w:val="21"/>
                <w:szCs w:val="21"/>
                <w:highlight w:val="none"/>
                <w:u w:val="single"/>
              </w:rPr>
              <w:t xml:space="preserve"> </w:t>
            </w:r>
            <w:r>
              <w:rPr>
                <w:rFonts w:hint="eastAsia" w:cs="宋体"/>
                <w:bCs/>
                <w:snapToGrid w:val="0"/>
                <w:sz w:val="21"/>
                <w:szCs w:val="21"/>
                <w:highlight w:val="none"/>
                <w:u w:val="single"/>
                <w:lang w:val="en-US" w:eastAsia="zh-CN"/>
              </w:rPr>
              <w:t>15000元</w:t>
            </w:r>
            <w:r>
              <w:rPr>
                <w:rFonts w:hint="eastAsia" w:cs="宋体"/>
                <w:bCs/>
                <w:snapToGrid w:val="0"/>
                <w:sz w:val="21"/>
                <w:szCs w:val="21"/>
                <w:highlight w:val="none"/>
                <w:u w:val="single"/>
              </w:rPr>
              <w:t xml:space="preserve">     </w:t>
            </w:r>
          </w:p>
          <w:p w14:paraId="34457973">
            <w:pPr>
              <w:snapToGrid w:val="0"/>
              <w:spacing w:line="360" w:lineRule="auto"/>
              <w:rPr>
                <w:rFonts w:cs="宋体"/>
                <w:sz w:val="21"/>
                <w:szCs w:val="21"/>
                <w:highlight w:val="none"/>
              </w:rPr>
            </w:pPr>
            <w:r>
              <w:rPr>
                <w:rFonts w:hint="eastAsia" w:cs="宋体"/>
                <w:bCs/>
                <w:snapToGrid w:val="0"/>
                <w:sz w:val="21"/>
                <w:szCs w:val="21"/>
                <w:highlight w:val="none"/>
              </w:rPr>
              <w:t>（2）缴纳形式</w:t>
            </w:r>
            <w:r>
              <w:rPr>
                <w:rFonts w:hint="eastAsia" w:cs="宋体"/>
                <w:sz w:val="21"/>
                <w:szCs w:val="21"/>
                <w:highlight w:val="none"/>
              </w:rPr>
              <w:t>：</w:t>
            </w:r>
            <w:r>
              <w:rPr>
                <w:rFonts w:hint="eastAsia" w:cs="宋体"/>
                <w:sz w:val="21"/>
                <w:szCs w:val="21"/>
                <w:highlight w:val="none"/>
              </w:rPr>
              <w:sym w:font="Wingdings 2" w:char="0052"/>
            </w:r>
            <w:r>
              <w:rPr>
                <w:rFonts w:hint="eastAsia" w:cs="宋体"/>
                <w:sz w:val="21"/>
                <w:szCs w:val="21"/>
                <w:highlight w:val="none"/>
              </w:rPr>
              <w:t xml:space="preserve">银行转账  </w:t>
            </w:r>
            <w:r>
              <w:rPr>
                <w:rFonts w:hint="eastAsia" w:cs="宋体"/>
                <w:sz w:val="21"/>
                <w:szCs w:val="21"/>
                <w:highlight w:val="none"/>
              </w:rPr>
              <w:sym w:font="Wingdings 2" w:char="00A3"/>
            </w:r>
            <w:r>
              <w:rPr>
                <w:rFonts w:hint="eastAsia" w:cs="宋体"/>
                <w:sz w:val="21"/>
                <w:szCs w:val="21"/>
                <w:highlight w:val="none"/>
              </w:rPr>
              <w:t xml:space="preserve">银行电汇  </w:t>
            </w:r>
          </w:p>
        </w:tc>
      </w:tr>
      <w:bookmarkEnd w:id="73"/>
      <w:tr w14:paraId="2785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5048EB6">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13</w:t>
            </w:r>
          </w:p>
        </w:tc>
        <w:tc>
          <w:tcPr>
            <w:tcW w:w="818" w:type="pct"/>
            <w:vAlign w:val="center"/>
          </w:tcPr>
          <w:p w14:paraId="28E3485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4" w:type="pct"/>
            <w:vAlign w:val="center"/>
          </w:tcPr>
          <w:p w14:paraId="0D69D0B9">
            <w:pPr>
              <w:spacing w:line="360" w:lineRule="auto"/>
              <w:rPr>
                <w:rFonts w:cs="宋体"/>
                <w:bCs/>
                <w:kern w:val="2"/>
                <w:sz w:val="21"/>
                <w:szCs w:val="21"/>
              </w:rPr>
            </w:pPr>
            <w:r>
              <w:rPr>
                <w:rFonts w:hint="eastAsia" w:cs="宋体"/>
                <w:bCs/>
                <w:kern w:val="2"/>
                <w:sz w:val="21"/>
                <w:szCs w:val="21"/>
              </w:rPr>
              <w:t>（1）投标人最终投标报价不得高于</w:t>
            </w:r>
            <w:r>
              <w:rPr>
                <w:rFonts w:hint="eastAsia" w:ascii="Times New Roman" w:hAnsi="Times New Roman" w:cs="Times New Roman"/>
                <w:bCs/>
                <w:kern w:val="2"/>
                <w:sz w:val="21"/>
                <w:szCs w:val="21"/>
              </w:rPr>
              <w:t>竞价</w:t>
            </w:r>
            <w:r>
              <w:rPr>
                <w:rFonts w:hint="eastAsia" w:cs="宋体"/>
                <w:bCs/>
                <w:kern w:val="2"/>
                <w:sz w:val="21"/>
                <w:szCs w:val="21"/>
              </w:rPr>
              <w:t>文件（公告）列明的项目预算、最高投标限价，否则其投标文件将被否决。</w:t>
            </w:r>
          </w:p>
          <w:p w14:paraId="1A3405AA">
            <w:pPr>
              <w:spacing w:line="360" w:lineRule="auto"/>
              <w:rPr>
                <w:rFonts w:cs="宋体"/>
                <w:sz w:val="21"/>
                <w:szCs w:val="21"/>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tc>
      </w:tr>
      <w:tr w14:paraId="0A63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7F703E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14</w:t>
            </w:r>
          </w:p>
        </w:tc>
        <w:tc>
          <w:tcPr>
            <w:tcW w:w="818" w:type="pct"/>
            <w:vAlign w:val="center"/>
          </w:tcPr>
          <w:p w14:paraId="5ECD800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4" w:type="pct"/>
            <w:vAlign w:val="center"/>
          </w:tcPr>
          <w:p w14:paraId="0C5C1111">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14:paraId="43EE3222">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14:paraId="03FA0113">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14:paraId="02BBD257">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14:paraId="7378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E876A83">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15</w:t>
            </w:r>
          </w:p>
        </w:tc>
        <w:tc>
          <w:tcPr>
            <w:tcW w:w="818" w:type="pct"/>
            <w:vAlign w:val="center"/>
          </w:tcPr>
          <w:p w14:paraId="67036F42">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4" w:type="pct"/>
            <w:vAlign w:val="center"/>
          </w:tcPr>
          <w:p w14:paraId="32B1E36E">
            <w:pPr>
              <w:spacing w:line="360" w:lineRule="auto"/>
              <w:rPr>
                <w:rFonts w:cs="宋体"/>
                <w:bCs/>
                <w:sz w:val="21"/>
                <w:szCs w:val="21"/>
              </w:rPr>
            </w:pPr>
            <w:r>
              <w:rPr>
                <w:rFonts w:hint="eastAsia" w:cs="宋体"/>
                <w:bCs/>
                <w:sz w:val="21"/>
                <w:szCs w:val="21"/>
              </w:rPr>
              <w:t>（1）构成本竞价文件的各个组成文件应互为解释，互为说明；</w:t>
            </w:r>
          </w:p>
          <w:p w14:paraId="4FCA8034">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14:paraId="4BE222BE">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14:paraId="09265B66">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14:paraId="5EAFAD91">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14:paraId="1F1E0688">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（6）按本款前述规定仍不能形成结论的，由招标人负责解释。</w:t>
            </w:r>
          </w:p>
        </w:tc>
      </w:tr>
      <w:tr w14:paraId="6474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B14D674">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16</w:t>
            </w:r>
          </w:p>
        </w:tc>
        <w:tc>
          <w:tcPr>
            <w:tcW w:w="818" w:type="pct"/>
            <w:vAlign w:val="center"/>
          </w:tcPr>
          <w:p w14:paraId="02192BB5">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其他补充</w:t>
            </w:r>
          </w:p>
          <w:p w14:paraId="15B38C9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说明</w:t>
            </w:r>
          </w:p>
        </w:tc>
        <w:tc>
          <w:tcPr>
            <w:tcW w:w="3624" w:type="pct"/>
            <w:vAlign w:val="center"/>
          </w:tcPr>
          <w:p w14:paraId="79FD9FA2">
            <w:pPr>
              <w:pStyle w:val="69"/>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val="en-US" w:eastAsia="zh-CN"/>
              </w:rPr>
              <w:t>无</w:t>
            </w:r>
          </w:p>
        </w:tc>
      </w:tr>
    </w:tbl>
    <w:p w14:paraId="5D8A853C">
      <w:pPr>
        <w:pStyle w:val="117"/>
        <w:adjustRightInd w:val="0"/>
        <w:snapToGrid w:val="0"/>
        <w:spacing w:line="360" w:lineRule="auto"/>
        <w:rPr>
          <w:rFonts w:ascii="宋体" w:hAnsi="宋体"/>
          <w:b/>
          <w:sz w:val="24"/>
          <w:szCs w:val="24"/>
        </w:rPr>
      </w:pPr>
      <w:bookmarkStart w:id="12" w:name="_Toc4558"/>
    </w:p>
    <w:p w14:paraId="1FBDBCCA">
      <w:pPr>
        <w:jc w:val="center"/>
        <w:rPr>
          <w:rFonts w:asciiTheme="minorEastAsia" w:hAnsiTheme="minorEastAsia" w:eastAsiaTheme="minorEastAsia"/>
          <w:b/>
          <w:sz w:val="24"/>
        </w:rPr>
      </w:pPr>
      <w:r>
        <w:rPr>
          <w:rFonts w:hint="eastAsia"/>
          <w:b/>
          <w:sz w:val="24"/>
          <w:szCs w:val="24"/>
        </w:rPr>
        <w:br w:type="page"/>
      </w:r>
      <w:bookmarkEnd w:id="12"/>
      <w:r>
        <w:rPr>
          <w:rFonts w:hint="eastAsia" w:asciiTheme="minorEastAsia" w:hAnsiTheme="minorEastAsia" w:eastAsiaTheme="minorEastAsia"/>
          <w:b/>
          <w:sz w:val="24"/>
        </w:rPr>
        <w:t>投标人须知正文</w:t>
      </w:r>
    </w:p>
    <w:p w14:paraId="7DEDC4C3">
      <w:pPr>
        <w:spacing w:line="360" w:lineRule="auto"/>
        <w:ind w:firstLine="437"/>
        <w:outlineLvl w:val="2"/>
        <w:rPr>
          <w:rFonts w:ascii="Times New Roman" w:hAnsi="Times New Roman" w:cs="Times New Roman" w:eastAsiaTheme="minorEastAsia"/>
          <w:b/>
          <w:sz w:val="24"/>
        </w:rPr>
      </w:pPr>
      <w:bookmarkStart w:id="13" w:name="_Toc28737"/>
      <w:r>
        <w:rPr>
          <w:rFonts w:ascii="Times New Roman" w:hAnsi="Times New Roman" w:cs="Times New Roman" w:eastAsiaTheme="minorEastAsia"/>
          <w:b/>
          <w:sz w:val="24"/>
        </w:rPr>
        <w:t>1.有关定义</w:t>
      </w:r>
      <w:bookmarkEnd w:id="13"/>
    </w:p>
    <w:p w14:paraId="12D3E27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14:paraId="0FC84FC4">
      <w:pPr>
        <w:spacing w:line="360" w:lineRule="auto"/>
        <w:ind w:firstLine="437"/>
        <w:outlineLvl w:val="2"/>
        <w:rPr>
          <w:rFonts w:ascii="Times New Roman" w:hAnsi="Times New Roman" w:cs="Times New Roman" w:eastAsiaTheme="minorEastAsia"/>
          <w:b/>
          <w:sz w:val="24"/>
        </w:rPr>
      </w:pPr>
      <w:bookmarkStart w:id="14" w:name="_Toc26438"/>
      <w:r>
        <w:rPr>
          <w:rFonts w:ascii="Times New Roman" w:hAnsi="Times New Roman" w:cs="Times New Roman" w:eastAsiaTheme="minorEastAsia"/>
          <w:b/>
          <w:sz w:val="24"/>
        </w:rPr>
        <w:t>2.资金来源</w:t>
      </w:r>
      <w:bookmarkEnd w:id="14"/>
    </w:p>
    <w:p w14:paraId="1698528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14:paraId="085CE8EA">
      <w:pPr>
        <w:spacing w:line="360" w:lineRule="auto"/>
        <w:ind w:firstLine="437"/>
        <w:outlineLvl w:val="2"/>
        <w:rPr>
          <w:rFonts w:ascii="Times New Roman" w:hAnsi="Times New Roman" w:cs="Times New Roman" w:eastAsiaTheme="minorEastAsia"/>
          <w:b/>
          <w:sz w:val="24"/>
        </w:rPr>
      </w:pPr>
      <w:bookmarkStart w:id="15"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5"/>
    </w:p>
    <w:p w14:paraId="78E7800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14:paraId="5C00B29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14:paraId="0BB18BE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14:paraId="280EB7D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14:paraId="75B7A262">
      <w:pPr>
        <w:spacing w:line="360" w:lineRule="auto"/>
        <w:ind w:firstLine="437"/>
        <w:outlineLvl w:val="2"/>
        <w:rPr>
          <w:rFonts w:ascii="Times New Roman" w:hAnsi="Times New Roman" w:cs="Times New Roman" w:eastAsiaTheme="minorEastAsia"/>
          <w:b/>
          <w:sz w:val="24"/>
        </w:rPr>
      </w:pPr>
      <w:bookmarkStart w:id="16"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6"/>
    </w:p>
    <w:p w14:paraId="4CE5A0C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14:paraId="424ED6C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14:paraId="2ED1AFE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14:paraId="4CE7A4BD">
      <w:pPr>
        <w:spacing w:line="360" w:lineRule="auto"/>
        <w:ind w:firstLine="437"/>
        <w:outlineLvl w:val="2"/>
        <w:rPr>
          <w:rFonts w:ascii="Times New Roman" w:hAnsi="Times New Roman" w:cs="Times New Roman" w:eastAsiaTheme="minorEastAsia"/>
          <w:b/>
          <w:sz w:val="24"/>
        </w:rPr>
      </w:pPr>
      <w:bookmarkStart w:id="17"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7"/>
    </w:p>
    <w:p w14:paraId="1E30959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14:paraId="0BF6E60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14:paraId="7A20452A">
      <w:pPr>
        <w:spacing w:line="360" w:lineRule="auto"/>
        <w:ind w:firstLine="437"/>
        <w:outlineLvl w:val="2"/>
        <w:rPr>
          <w:rFonts w:ascii="Times New Roman" w:hAnsi="Times New Roman" w:cs="Times New Roman" w:eastAsiaTheme="minorEastAsia"/>
          <w:b/>
          <w:sz w:val="24"/>
        </w:rPr>
      </w:pPr>
      <w:bookmarkStart w:id="18"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8"/>
    </w:p>
    <w:p w14:paraId="24B77A2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14:paraId="011EEB2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14:paraId="1DFBE83B">
      <w:pPr>
        <w:spacing w:line="360" w:lineRule="auto"/>
        <w:ind w:firstLine="437"/>
        <w:outlineLvl w:val="2"/>
        <w:rPr>
          <w:rFonts w:ascii="Times New Roman" w:hAnsi="Times New Roman" w:cs="Times New Roman" w:eastAsiaTheme="minorEastAsia"/>
          <w:b/>
          <w:sz w:val="24"/>
        </w:rPr>
      </w:pPr>
      <w:bookmarkStart w:id="19"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9"/>
    </w:p>
    <w:p w14:paraId="288FAAD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14:paraId="064AA22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14:paraId="0AC03CD2">
      <w:pPr>
        <w:spacing w:line="360" w:lineRule="auto"/>
        <w:ind w:firstLine="437"/>
        <w:outlineLvl w:val="2"/>
        <w:rPr>
          <w:rFonts w:ascii="Times New Roman" w:hAnsi="Times New Roman" w:cs="Times New Roman" w:eastAsiaTheme="minorEastAsia"/>
          <w:b/>
          <w:sz w:val="24"/>
        </w:rPr>
      </w:pPr>
      <w:bookmarkStart w:id="20"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20"/>
    </w:p>
    <w:p w14:paraId="3AF2119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14:paraId="5BD172D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（1）投标文件应装订成册、密封，并在封面注明招标编号、投标项目等，同时在密封处加盖骑缝章；投标文件要求：正、副本各一份。</w:t>
      </w:r>
    </w:p>
    <w:p w14:paraId="473B614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7B8EBBD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14:paraId="09F0510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14:paraId="0D17299C">
      <w:pPr>
        <w:spacing w:line="360" w:lineRule="auto"/>
        <w:ind w:firstLine="437"/>
        <w:outlineLvl w:val="2"/>
        <w:rPr>
          <w:rFonts w:ascii="Times New Roman" w:hAnsi="Times New Roman" w:cs="Times New Roman" w:eastAsiaTheme="minorEastAsia"/>
          <w:b/>
          <w:sz w:val="24"/>
        </w:rPr>
      </w:pPr>
      <w:bookmarkStart w:id="21"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21"/>
    </w:p>
    <w:p w14:paraId="40A7DDF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w:t>
      </w:r>
    </w:p>
    <w:p w14:paraId="4D26DDB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14:paraId="3DA1972C">
      <w:pPr>
        <w:spacing w:line="360" w:lineRule="auto"/>
        <w:ind w:firstLine="437"/>
        <w:outlineLvl w:val="2"/>
        <w:rPr>
          <w:rFonts w:ascii="Times New Roman" w:hAnsi="Times New Roman" w:cs="Times New Roman" w:eastAsiaTheme="minorEastAsia"/>
          <w:b/>
          <w:sz w:val="24"/>
        </w:rPr>
      </w:pPr>
      <w:bookmarkStart w:id="22"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2"/>
    </w:p>
    <w:p w14:paraId="2995F2A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14:paraId="72A9816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14:paraId="4A2614BB">
      <w:pPr>
        <w:spacing w:line="360" w:lineRule="auto"/>
        <w:ind w:firstLine="437"/>
        <w:outlineLvl w:val="2"/>
        <w:rPr>
          <w:rFonts w:ascii="Times New Roman" w:hAnsi="Times New Roman" w:cs="Times New Roman" w:eastAsiaTheme="minorEastAsia"/>
          <w:b/>
          <w:sz w:val="24"/>
        </w:rPr>
      </w:pPr>
      <w:bookmarkStart w:id="23"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3"/>
    </w:p>
    <w:p w14:paraId="756E6B6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14:paraId="3FEDBAA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14:paraId="78F6C8B5">
      <w:pPr>
        <w:spacing w:line="360" w:lineRule="auto"/>
        <w:ind w:firstLine="437"/>
        <w:outlineLvl w:val="2"/>
        <w:rPr>
          <w:rFonts w:ascii="Times New Roman" w:hAnsi="Times New Roman" w:cs="Times New Roman" w:eastAsiaTheme="minorEastAsia"/>
          <w:b/>
          <w:sz w:val="24"/>
        </w:rPr>
      </w:pPr>
      <w:bookmarkStart w:id="24"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4"/>
    </w:p>
    <w:p w14:paraId="1E1E948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14:paraId="7545FBA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14:paraId="48987F7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14:paraId="397DD2D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14:paraId="5244DBB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14:paraId="22BAF60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14:paraId="1F590DE8">
      <w:pPr>
        <w:spacing w:line="360" w:lineRule="auto"/>
        <w:ind w:firstLine="437"/>
        <w:outlineLvl w:val="2"/>
        <w:rPr>
          <w:rFonts w:ascii="Times New Roman" w:hAnsi="Times New Roman" w:cs="Times New Roman" w:eastAsiaTheme="minorEastAsia"/>
          <w:b/>
          <w:sz w:val="24"/>
        </w:rPr>
      </w:pPr>
      <w:bookmarkStart w:id="25"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5"/>
    </w:p>
    <w:p w14:paraId="2FDC8C5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5AA4901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14:paraId="4FB8913B">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14:paraId="08982D55">
      <w:pPr>
        <w:spacing w:line="360" w:lineRule="auto"/>
        <w:ind w:firstLine="437"/>
        <w:outlineLvl w:val="2"/>
        <w:rPr>
          <w:rFonts w:ascii="Times New Roman" w:hAnsi="Times New Roman" w:cs="Times New Roman" w:eastAsiaTheme="minorEastAsia"/>
          <w:b/>
          <w:sz w:val="24"/>
        </w:rPr>
      </w:pPr>
      <w:bookmarkStart w:id="26"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6"/>
    </w:p>
    <w:p w14:paraId="65CFC9E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14:paraId="00A13D5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14:paraId="05E13EE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14:paraId="78A6454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14:paraId="73FC8E0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14:paraId="593762A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14:paraId="229931BF">
      <w:pPr>
        <w:spacing w:line="360" w:lineRule="auto"/>
        <w:ind w:firstLine="437"/>
        <w:outlineLvl w:val="2"/>
        <w:rPr>
          <w:rFonts w:ascii="Times New Roman" w:hAnsi="Times New Roman" w:cs="Times New Roman" w:eastAsiaTheme="minorEastAsia"/>
          <w:b/>
          <w:sz w:val="24"/>
        </w:rPr>
      </w:pPr>
      <w:bookmarkStart w:id="27"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27"/>
    </w:p>
    <w:p w14:paraId="0952A67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14:paraId="76039FDB">
      <w:pPr>
        <w:spacing w:line="360" w:lineRule="auto"/>
        <w:ind w:firstLine="437"/>
        <w:outlineLvl w:val="2"/>
        <w:rPr>
          <w:rFonts w:ascii="Times New Roman" w:hAnsi="Times New Roman" w:cs="Times New Roman" w:eastAsiaTheme="minorEastAsia"/>
          <w:b/>
          <w:sz w:val="24"/>
        </w:rPr>
      </w:pPr>
      <w:bookmarkStart w:id="28"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8"/>
    </w:p>
    <w:p w14:paraId="0E4996B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在指定媒体上予以公告告。</w:t>
      </w:r>
    </w:p>
    <w:p w14:paraId="45B5857E">
      <w:pPr>
        <w:spacing w:line="360" w:lineRule="auto"/>
        <w:ind w:firstLine="437"/>
        <w:outlineLvl w:val="2"/>
        <w:rPr>
          <w:rFonts w:ascii="Times New Roman" w:hAnsi="Times New Roman" w:cs="Times New Roman" w:eastAsiaTheme="minorEastAsia"/>
          <w:b/>
          <w:sz w:val="24"/>
        </w:rPr>
      </w:pPr>
      <w:bookmarkStart w:id="29"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9"/>
    </w:p>
    <w:p w14:paraId="77896ED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0C1F854F">
      <w:pPr>
        <w:spacing w:line="360" w:lineRule="auto"/>
        <w:ind w:firstLine="437"/>
        <w:outlineLvl w:val="2"/>
        <w:rPr>
          <w:rFonts w:ascii="Times New Roman" w:hAnsi="Times New Roman" w:cs="Times New Roman" w:eastAsiaTheme="minorEastAsia"/>
          <w:b/>
          <w:sz w:val="24"/>
        </w:rPr>
      </w:pPr>
      <w:bookmarkStart w:id="30"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30"/>
    </w:p>
    <w:p w14:paraId="7621A2A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14:paraId="23E2164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14:paraId="4547148B">
      <w:pPr>
        <w:spacing w:line="360" w:lineRule="auto"/>
        <w:ind w:firstLine="437"/>
        <w:outlineLvl w:val="2"/>
        <w:rPr>
          <w:rFonts w:ascii="Times New Roman" w:hAnsi="Times New Roman" w:cs="Times New Roman" w:eastAsiaTheme="minorEastAsia"/>
          <w:b/>
          <w:sz w:val="24"/>
        </w:rPr>
      </w:pPr>
      <w:bookmarkStart w:id="31"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31"/>
    </w:p>
    <w:p w14:paraId="465DCF1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将在合肥文旅博览集团有限公司官网发布中标结果公告。</w:t>
      </w:r>
    </w:p>
    <w:p w14:paraId="380E5BC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14:paraId="2B953B47">
      <w:pPr>
        <w:spacing w:line="360" w:lineRule="auto"/>
        <w:ind w:firstLine="437"/>
        <w:outlineLvl w:val="2"/>
        <w:rPr>
          <w:rFonts w:ascii="Times New Roman" w:hAnsi="Times New Roman" w:cs="Times New Roman" w:eastAsiaTheme="minorEastAsia"/>
          <w:b/>
          <w:sz w:val="24"/>
        </w:rPr>
      </w:pPr>
      <w:bookmarkStart w:id="32"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2"/>
    </w:p>
    <w:p w14:paraId="3066438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14:paraId="3202C57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载明的监督管理部门提出。</w:t>
      </w:r>
    </w:p>
    <w:p w14:paraId="64410B62">
      <w:pPr>
        <w:spacing w:line="360" w:lineRule="auto"/>
        <w:ind w:firstLine="437"/>
        <w:outlineLvl w:val="2"/>
        <w:rPr>
          <w:rFonts w:ascii="Times New Roman" w:hAnsi="Times New Roman" w:cs="Times New Roman" w:eastAsiaTheme="minorEastAsia"/>
          <w:b/>
          <w:sz w:val="24"/>
        </w:rPr>
      </w:pPr>
      <w:bookmarkStart w:id="33"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3"/>
    </w:p>
    <w:p w14:paraId="1719517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14:paraId="399FBAB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14:paraId="15BBB9D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14:paraId="301220D2">
      <w:pPr>
        <w:spacing w:line="360" w:lineRule="auto"/>
        <w:ind w:firstLine="437"/>
        <w:outlineLvl w:val="2"/>
        <w:rPr>
          <w:rFonts w:ascii="Times New Roman" w:hAnsi="Times New Roman" w:cs="Times New Roman" w:eastAsiaTheme="minorEastAsia"/>
          <w:b/>
          <w:sz w:val="24"/>
        </w:rPr>
      </w:pPr>
      <w:bookmarkStart w:id="34"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4"/>
    </w:p>
    <w:p w14:paraId="4A5F97E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合肥文旅博览集团有限公司官网查看</w:t>
      </w:r>
      <w:r>
        <w:rPr>
          <w:rFonts w:ascii="Times New Roman" w:hAnsi="Times New Roman" w:cs="Times New Roman" w:eastAsiaTheme="minorEastAsia"/>
          <w:bCs/>
          <w:sz w:val="21"/>
        </w:rPr>
        <w:t>结果信息。</w:t>
      </w:r>
    </w:p>
    <w:p w14:paraId="0F2E427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14:paraId="2D525FDA">
      <w:pPr>
        <w:spacing w:line="360" w:lineRule="auto"/>
        <w:ind w:firstLine="437"/>
        <w:outlineLvl w:val="2"/>
        <w:rPr>
          <w:rFonts w:ascii="Times New Roman" w:hAnsi="Times New Roman" w:cs="Times New Roman" w:eastAsiaTheme="minorEastAsia"/>
          <w:b/>
          <w:sz w:val="24"/>
        </w:rPr>
      </w:pPr>
      <w:bookmarkStart w:id="35"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5"/>
    </w:p>
    <w:p w14:paraId="78DE53A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14:paraId="49B9E6D0">
      <w:pPr>
        <w:spacing w:line="360" w:lineRule="auto"/>
        <w:ind w:firstLine="437"/>
        <w:outlineLvl w:val="2"/>
        <w:rPr>
          <w:rFonts w:ascii="Times New Roman" w:hAnsi="Times New Roman" w:cs="Times New Roman" w:eastAsiaTheme="minorEastAsia"/>
          <w:b/>
          <w:sz w:val="24"/>
        </w:rPr>
      </w:pPr>
      <w:bookmarkStart w:id="36"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6"/>
    </w:p>
    <w:p w14:paraId="00F5AD8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14:paraId="24ED911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14:paraId="24EDF2A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14:paraId="2D48F6BD">
      <w:pPr>
        <w:spacing w:line="360" w:lineRule="auto"/>
        <w:ind w:firstLine="437"/>
        <w:outlineLvl w:val="2"/>
        <w:rPr>
          <w:rFonts w:ascii="Times New Roman" w:hAnsi="Times New Roman" w:cs="Times New Roman" w:eastAsiaTheme="minorEastAsia"/>
          <w:b/>
          <w:sz w:val="24"/>
        </w:rPr>
      </w:pPr>
      <w:bookmarkStart w:id="37"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7"/>
    </w:p>
    <w:p w14:paraId="1E6714C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14:paraId="02852F42">
      <w:pPr>
        <w:spacing w:line="360" w:lineRule="auto"/>
        <w:jc w:val="center"/>
        <w:outlineLvl w:val="0"/>
        <w:rPr>
          <w:rFonts w:asciiTheme="minorEastAsia" w:hAnsiTheme="minorEastAsia" w:eastAsiaTheme="minorEastAsia"/>
          <w:b/>
          <w:sz w:val="28"/>
        </w:rPr>
      </w:pPr>
      <w:bookmarkStart w:id="38" w:name="_Toc31311"/>
      <w:r>
        <w:rPr>
          <w:rFonts w:hint="eastAsia" w:asciiTheme="minorEastAsia" w:hAnsiTheme="minorEastAsia" w:eastAsiaTheme="minorEastAsia"/>
          <w:b/>
          <w:sz w:val="28"/>
        </w:rPr>
        <w:t>第三章 招标人要求</w:t>
      </w:r>
      <w:bookmarkEnd w:id="38"/>
    </w:p>
    <w:p w14:paraId="42D6ED35">
      <w:pPr>
        <w:spacing w:line="400" w:lineRule="exact"/>
        <w:rPr>
          <w:rFonts w:hint="eastAsia" w:ascii="黑体" w:hAnsi="黑体" w:eastAsia="黑体" w:cs="黑体"/>
          <w:bCs/>
          <w:sz w:val="28"/>
          <w:szCs w:val="28"/>
        </w:rPr>
      </w:pPr>
      <w:bookmarkStart w:id="39" w:name="_Toc19590"/>
      <w:bookmarkStart w:id="40" w:name="_Toc482188637"/>
      <w:r>
        <w:rPr>
          <w:rFonts w:hint="eastAsia" w:ascii="黑体" w:hAnsi="黑体" w:eastAsia="黑体" w:cs="黑体"/>
          <w:bCs/>
          <w:sz w:val="28"/>
          <w:szCs w:val="28"/>
        </w:rPr>
        <w:t>一、项目概况</w:t>
      </w:r>
    </w:p>
    <w:p w14:paraId="55572EF4">
      <w:pPr>
        <w:spacing w:line="440" w:lineRule="exact"/>
        <w:ind w:firstLine="40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安徽环巢湖生态发展有限公司位于安徽省巢湖市，隶属于合肥文旅博览集团有限公司，经营范围主要为生态、休闲、度假产业的投资运营与景区管理、旅游设施及配套服务等。占地面积1000亩，环境幽静、空气清新、傍山观湖，是一座集会议、培训、住宿、餐饮、康养为一体的酒店式会议培训中心。现有停车泊位60个，标间39间，套房3间，木屋8栋，会议室2个，最大会议室可容纳80人。</w:t>
      </w:r>
    </w:p>
    <w:p w14:paraId="5DBCC372">
      <w:pPr>
        <w:spacing w:line="440" w:lineRule="exact"/>
        <w:ind w:firstLine="40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凤栖梧民宿</w:t>
      </w:r>
      <w:r>
        <w:rPr>
          <w:rFonts w:hint="eastAsia" w:ascii="Times New Roman" w:hAnsi="Times New Roman" w:cs="Times New Roman"/>
          <w:szCs w:val="21"/>
          <w:lang w:val="en-US" w:eastAsia="zh-CN"/>
        </w:rPr>
        <w:t>由</w:t>
      </w:r>
      <w:r>
        <w:rPr>
          <w:rFonts w:hint="eastAsia" w:ascii="Times New Roman" w:hAnsi="Times New Roman" w:eastAsia="宋体" w:cs="Times New Roman"/>
          <w:szCs w:val="21"/>
        </w:rPr>
        <w:t>安徽环巢湖生态发展有限公司</w:t>
      </w:r>
      <w:r>
        <w:rPr>
          <w:rFonts w:hint="eastAsia" w:ascii="Times New Roman" w:hAnsi="Times New Roman" w:cs="Times New Roman"/>
          <w:szCs w:val="21"/>
          <w:lang w:val="en-US" w:eastAsia="zh-CN"/>
        </w:rPr>
        <w:t>凤凰集分公司运营，项目</w:t>
      </w:r>
      <w:r>
        <w:rPr>
          <w:rFonts w:hint="eastAsia" w:ascii="Times New Roman" w:hAnsi="Times New Roman" w:eastAsia="宋体" w:cs="Times New Roman"/>
          <w:szCs w:val="21"/>
        </w:rPr>
        <w:t>位于巢湖市烔炀镇凤凰村，由村里闲置废弃的小学、供销社及卫生院改造而成。项目总占地49亩，拥有57间客房及多个风格迥异的餐饮包厢及会议室，最多可容纳120人同时会议。民宿还设有室内外运动场馆、及户外拓展活动草坪。可为红色党建、拓展团建、研学教育、冬夏令营、同学聚会、会务康养、休闲旅游等提供精致场地和服务。目前民宿已获得安徽省首批“皖美金牌民宿”、合肥市疗休养基地、合肥市乡村文旅网红打卡点，等荣誉称号。</w:t>
      </w:r>
    </w:p>
    <w:p w14:paraId="02B88B7E">
      <w:pPr>
        <w:pStyle w:val="3"/>
        <w:spacing w:before="0" w:after="0" w:line="500" w:lineRule="exact"/>
        <w:rPr>
          <w:rFonts w:ascii="Times New Roman" w:hAnsi="Times New Roman" w:eastAsia="黑体"/>
          <w:b w:val="0"/>
          <w:bCs w:val="0"/>
          <w:sz w:val="28"/>
          <w:szCs w:val="28"/>
        </w:rPr>
      </w:pPr>
      <w:bookmarkStart w:id="41" w:name="_Toc24026"/>
      <w:bookmarkStart w:id="42" w:name="_Toc9753"/>
      <w:bookmarkStart w:id="43" w:name="_Toc501460779"/>
      <w:bookmarkStart w:id="44" w:name="_Toc30199"/>
      <w:r>
        <w:rPr>
          <w:rFonts w:ascii="Times New Roman" w:hAnsi="Times New Roman" w:eastAsia="黑体"/>
          <w:b w:val="0"/>
          <w:bCs w:val="0"/>
          <w:sz w:val="28"/>
          <w:szCs w:val="28"/>
        </w:rPr>
        <w:t>二、</w:t>
      </w:r>
      <w:r>
        <w:rPr>
          <w:rFonts w:hint="eastAsia" w:ascii="Times New Roman" w:hAnsi="Times New Roman"/>
          <w:b w:val="0"/>
          <w:bCs w:val="0"/>
          <w:sz w:val="28"/>
          <w:szCs w:val="28"/>
          <w:lang w:eastAsia="zh-CN"/>
        </w:rPr>
        <w:t>服务</w:t>
      </w:r>
      <w:r>
        <w:rPr>
          <w:rFonts w:ascii="Times New Roman" w:hAnsi="Times New Roman" w:eastAsia="黑体"/>
          <w:b w:val="0"/>
          <w:bCs w:val="0"/>
          <w:sz w:val="28"/>
          <w:szCs w:val="28"/>
        </w:rPr>
        <w:t>需求一览表</w:t>
      </w:r>
      <w:bookmarkEnd w:id="41"/>
      <w:bookmarkEnd w:id="42"/>
      <w:bookmarkEnd w:id="43"/>
      <w:bookmarkEnd w:id="44"/>
    </w:p>
    <w:tbl>
      <w:tblPr>
        <w:tblStyle w:val="56"/>
        <w:tblpPr w:leftFromText="180" w:rightFromText="180" w:vertAnchor="text" w:horzAnchor="page" w:tblpXSpec="center" w:tblpY="222"/>
        <w:tblOverlap w:val="never"/>
        <w:tblW w:w="8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168"/>
        <w:gridCol w:w="1209"/>
        <w:gridCol w:w="1275"/>
        <w:gridCol w:w="1563"/>
        <w:gridCol w:w="1160"/>
      </w:tblGrid>
      <w:tr w14:paraId="1D03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41" w:type="dxa"/>
            <w:noWrap w:val="0"/>
            <w:vAlign w:val="center"/>
          </w:tcPr>
          <w:p w14:paraId="6B359B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序号</w:t>
            </w:r>
          </w:p>
        </w:tc>
        <w:tc>
          <w:tcPr>
            <w:tcW w:w="2168" w:type="dxa"/>
            <w:noWrap w:val="0"/>
            <w:vAlign w:val="center"/>
          </w:tcPr>
          <w:p w14:paraId="088DB9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商品名称</w:t>
            </w:r>
          </w:p>
        </w:tc>
        <w:tc>
          <w:tcPr>
            <w:tcW w:w="1209" w:type="dxa"/>
            <w:noWrap w:val="0"/>
            <w:vAlign w:val="center"/>
          </w:tcPr>
          <w:p w14:paraId="512FB5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规格型号</w:t>
            </w:r>
          </w:p>
        </w:tc>
        <w:tc>
          <w:tcPr>
            <w:tcW w:w="1275" w:type="dxa"/>
            <w:noWrap w:val="0"/>
            <w:vAlign w:val="center"/>
          </w:tcPr>
          <w:p w14:paraId="14F34B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单位</w:t>
            </w:r>
          </w:p>
        </w:tc>
        <w:tc>
          <w:tcPr>
            <w:tcW w:w="1563" w:type="dxa"/>
            <w:noWrap w:val="0"/>
            <w:vAlign w:val="center"/>
          </w:tcPr>
          <w:p w14:paraId="4286E4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暂估数量</w:t>
            </w:r>
          </w:p>
        </w:tc>
        <w:tc>
          <w:tcPr>
            <w:tcW w:w="1160" w:type="dxa"/>
            <w:noWrap w:val="0"/>
            <w:vAlign w:val="center"/>
          </w:tcPr>
          <w:p w14:paraId="7296A5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备注</w:t>
            </w:r>
          </w:p>
        </w:tc>
      </w:tr>
      <w:tr w14:paraId="5199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41" w:type="dxa"/>
            <w:noWrap w:val="0"/>
            <w:vAlign w:val="center"/>
          </w:tcPr>
          <w:p w14:paraId="553E87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w:t>
            </w:r>
          </w:p>
        </w:tc>
        <w:tc>
          <w:tcPr>
            <w:tcW w:w="2168" w:type="dxa"/>
            <w:noWrap w:val="0"/>
            <w:vAlign w:val="center"/>
          </w:tcPr>
          <w:p w14:paraId="240640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床单</w:t>
            </w:r>
          </w:p>
        </w:tc>
        <w:tc>
          <w:tcPr>
            <w:tcW w:w="1209" w:type="dxa"/>
            <w:noWrap w:val="0"/>
            <w:vAlign w:val="center"/>
          </w:tcPr>
          <w:p w14:paraId="261870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1275" w:type="dxa"/>
            <w:noWrap w:val="0"/>
            <w:vAlign w:val="center"/>
          </w:tcPr>
          <w:p w14:paraId="30CE61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63" w:type="dxa"/>
            <w:noWrap w:val="0"/>
            <w:vAlign w:val="center"/>
          </w:tcPr>
          <w:p w14:paraId="371C57CE">
            <w:pPr>
              <w:keepNext w:val="0"/>
              <w:keepLines w:val="0"/>
              <w:widowControl/>
              <w:suppressLineNumbers w:val="0"/>
              <w:jc w:val="center"/>
              <w:textAlignment w:val="center"/>
              <w:rPr>
                <w:rFonts w:hint="default" w:ascii="宋体" w:hAnsi="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15000</w:t>
            </w:r>
          </w:p>
        </w:tc>
        <w:tc>
          <w:tcPr>
            <w:tcW w:w="1160" w:type="dxa"/>
            <w:noWrap w:val="0"/>
            <w:vAlign w:val="center"/>
          </w:tcPr>
          <w:p w14:paraId="4316F3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1735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1" w:type="dxa"/>
            <w:noWrap w:val="0"/>
            <w:vAlign w:val="center"/>
          </w:tcPr>
          <w:p w14:paraId="59521B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w:t>
            </w:r>
          </w:p>
        </w:tc>
        <w:tc>
          <w:tcPr>
            <w:tcW w:w="2168" w:type="dxa"/>
            <w:noWrap w:val="0"/>
            <w:vAlign w:val="center"/>
          </w:tcPr>
          <w:p w14:paraId="3E3E13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被套</w:t>
            </w:r>
          </w:p>
        </w:tc>
        <w:tc>
          <w:tcPr>
            <w:tcW w:w="1209" w:type="dxa"/>
            <w:noWrap w:val="0"/>
            <w:vAlign w:val="center"/>
          </w:tcPr>
          <w:p w14:paraId="61632E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1275" w:type="dxa"/>
            <w:noWrap w:val="0"/>
            <w:vAlign w:val="center"/>
          </w:tcPr>
          <w:p w14:paraId="35F158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63" w:type="dxa"/>
            <w:noWrap w:val="0"/>
            <w:vAlign w:val="center"/>
          </w:tcPr>
          <w:p w14:paraId="73717D1A">
            <w:pPr>
              <w:keepNext w:val="0"/>
              <w:keepLines w:val="0"/>
              <w:widowControl/>
              <w:suppressLineNumbers w:val="0"/>
              <w:jc w:val="center"/>
              <w:textAlignment w:val="center"/>
              <w:rPr>
                <w:rFonts w:hint="default" w:ascii="宋体" w:hAnsi="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15000</w:t>
            </w:r>
          </w:p>
        </w:tc>
        <w:tc>
          <w:tcPr>
            <w:tcW w:w="1160" w:type="dxa"/>
            <w:noWrap w:val="0"/>
            <w:vAlign w:val="center"/>
          </w:tcPr>
          <w:p w14:paraId="1BF288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35B1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41" w:type="dxa"/>
            <w:noWrap w:val="0"/>
            <w:vAlign w:val="center"/>
          </w:tcPr>
          <w:p w14:paraId="48C770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w:t>
            </w:r>
          </w:p>
        </w:tc>
        <w:tc>
          <w:tcPr>
            <w:tcW w:w="2168" w:type="dxa"/>
            <w:noWrap w:val="0"/>
            <w:vAlign w:val="center"/>
          </w:tcPr>
          <w:p w14:paraId="2541ED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枕套</w:t>
            </w:r>
          </w:p>
        </w:tc>
        <w:tc>
          <w:tcPr>
            <w:tcW w:w="1209" w:type="dxa"/>
            <w:noWrap w:val="0"/>
            <w:vAlign w:val="center"/>
          </w:tcPr>
          <w:p w14:paraId="3A9A5C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1275" w:type="dxa"/>
            <w:noWrap w:val="0"/>
            <w:vAlign w:val="center"/>
          </w:tcPr>
          <w:p w14:paraId="114AFD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63" w:type="dxa"/>
            <w:noWrap w:val="0"/>
            <w:vAlign w:val="center"/>
          </w:tcPr>
          <w:p w14:paraId="4590CE08">
            <w:pPr>
              <w:keepNext w:val="0"/>
              <w:keepLines w:val="0"/>
              <w:widowControl/>
              <w:suppressLineNumbers w:val="0"/>
              <w:jc w:val="center"/>
              <w:textAlignment w:val="center"/>
              <w:rPr>
                <w:rFonts w:hint="default" w:ascii="宋体" w:hAnsi="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24000</w:t>
            </w:r>
          </w:p>
        </w:tc>
        <w:tc>
          <w:tcPr>
            <w:tcW w:w="1160" w:type="dxa"/>
            <w:noWrap w:val="0"/>
            <w:vAlign w:val="center"/>
          </w:tcPr>
          <w:p w14:paraId="60F429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0221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1" w:type="dxa"/>
            <w:noWrap w:val="0"/>
            <w:vAlign w:val="center"/>
          </w:tcPr>
          <w:p w14:paraId="29781A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4</w:t>
            </w:r>
          </w:p>
        </w:tc>
        <w:tc>
          <w:tcPr>
            <w:tcW w:w="2168" w:type="dxa"/>
            <w:noWrap w:val="0"/>
            <w:vAlign w:val="center"/>
          </w:tcPr>
          <w:p w14:paraId="0691D8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浴巾</w:t>
            </w:r>
          </w:p>
        </w:tc>
        <w:tc>
          <w:tcPr>
            <w:tcW w:w="1209" w:type="dxa"/>
            <w:noWrap w:val="0"/>
            <w:vAlign w:val="center"/>
          </w:tcPr>
          <w:p w14:paraId="4FBA02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1275" w:type="dxa"/>
            <w:noWrap w:val="0"/>
            <w:vAlign w:val="center"/>
          </w:tcPr>
          <w:p w14:paraId="75577A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63" w:type="dxa"/>
            <w:noWrap w:val="0"/>
            <w:vAlign w:val="center"/>
          </w:tcPr>
          <w:p w14:paraId="6661E910">
            <w:pPr>
              <w:keepNext w:val="0"/>
              <w:keepLines w:val="0"/>
              <w:widowControl/>
              <w:suppressLineNumbers w:val="0"/>
              <w:jc w:val="center"/>
              <w:textAlignment w:val="center"/>
              <w:rPr>
                <w:rFonts w:hint="default" w:ascii="宋体" w:hAnsi="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10000</w:t>
            </w:r>
          </w:p>
        </w:tc>
        <w:tc>
          <w:tcPr>
            <w:tcW w:w="1160" w:type="dxa"/>
            <w:noWrap w:val="0"/>
            <w:vAlign w:val="center"/>
          </w:tcPr>
          <w:p w14:paraId="62880B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40A9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41" w:type="dxa"/>
            <w:noWrap w:val="0"/>
            <w:vAlign w:val="center"/>
          </w:tcPr>
          <w:p w14:paraId="4C5520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w:t>
            </w:r>
          </w:p>
        </w:tc>
        <w:tc>
          <w:tcPr>
            <w:tcW w:w="2168" w:type="dxa"/>
            <w:noWrap w:val="0"/>
            <w:vAlign w:val="center"/>
          </w:tcPr>
          <w:p w14:paraId="3B3A61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面巾</w:t>
            </w:r>
          </w:p>
        </w:tc>
        <w:tc>
          <w:tcPr>
            <w:tcW w:w="1209" w:type="dxa"/>
            <w:noWrap w:val="0"/>
            <w:vAlign w:val="center"/>
          </w:tcPr>
          <w:p w14:paraId="38BD77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1275" w:type="dxa"/>
            <w:noWrap w:val="0"/>
            <w:vAlign w:val="center"/>
          </w:tcPr>
          <w:p w14:paraId="15CE63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63" w:type="dxa"/>
            <w:noWrap w:val="0"/>
            <w:vAlign w:val="center"/>
          </w:tcPr>
          <w:p w14:paraId="2AD1CF6F">
            <w:pPr>
              <w:keepNext w:val="0"/>
              <w:keepLines w:val="0"/>
              <w:widowControl/>
              <w:suppressLineNumbers w:val="0"/>
              <w:jc w:val="center"/>
              <w:textAlignment w:val="center"/>
              <w:rPr>
                <w:rFonts w:hint="default" w:ascii="宋体" w:hAnsi="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15000</w:t>
            </w:r>
          </w:p>
        </w:tc>
        <w:tc>
          <w:tcPr>
            <w:tcW w:w="1160" w:type="dxa"/>
            <w:noWrap w:val="0"/>
            <w:vAlign w:val="center"/>
          </w:tcPr>
          <w:p w14:paraId="5BB19F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736B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1" w:type="dxa"/>
            <w:noWrap w:val="0"/>
            <w:vAlign w:val="center"/>
          </w:tcPr>
          <w:p w14:paraId="43AA57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6</w:t>
            </w:r>
          </w:p>
        </w:tc>
        <w:tc>
          <w:tcPr>
            <w:tcW w:w="2168" w:type="dxa"/>
            <w:noWrap w:val="0"/>
            <w:vAlign w:val="center"/>
          </w:tcPr>
          <w:p w14:paraId="3DD98E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方巾</w:t>
            </w:r>
          </w:p>
        </w:tc>
        <w:tc>
          <w:tcPr>
            <w:tcW w:w="1209" w:type="dxa"/>
            <w:noWrap w:val="0"/>
            <w:vAlign w:val="center"/>
          </w:tcPr>
          <w:p w14:paraId="6EA68E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1275" w:type="dxa"/>
            <w:noWrap w:val="0"/>
            <w:vAlign w:val="center"/>
          </w:tcPr>
          <w:p w14:paraId="7918EA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63" w:type="dxa"/>
            <w:noWrap w:val="0"/>
            <w:vAlign w:val="center"/>
          </w:tcPr>
          <w:p w14:paraId="34D26BC4">
            <w:pPr>
              <w:keepNext w:val="0"/>
              <w:keepLines w:val="0"/>
              <w:widowControl/>
              <w:suppressLineNumbers w:val="0"/>
              <w:jc w:val="center"/>
              <w:textAlignment w:val="center"/>
              <w:rPr>
                <w:rFonts w:hint="default" w:ascii="宋体" w:hAnsi="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12000</w:t>
            </w:r>
          </w:p>
        </w:tc>
        <w:tc>
          <w:tcPr>
            <w:tcW w:w="1160" w:type="dxa"/>
            <w:noWrap w:val="0"/>
            <w:vAlign w:val="center"/>
          </w:tcPr>
          <w:p w14:paraId="7FC750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71E3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41" w:type="dxa"/>
            <w:noWrap w:val="0"/>
            <w:vAlign w:val="center"/>
          </w:tcPr>
          <w:p w14:paraId="37DF29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7</w:t>
            </w:r>
          </w:p>
        </w:tc>
        <w:tc>
          <w:tcPr>
            <w:tcW w:w="2168" w:type="dxa"/>
            <w:noWrap w:val="0"/>
            <w:vAlign w:val="center"/>
          </w:tcPr>
          <w:p w14:paraId="5FEE19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地巾</w:t>
            </w:r>
          </w:p>
        </w:tc>
        <w:tc>
          <w:tcPr>
            <w:tcW w:w="1209" w:type="dxa"/>
            <w:noWrap w:val="0"/>
            <w:vAlign w:val="center"/>
          </w:tcPr>
          <w:p w14:paraId="38F245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1275" w:type="dxa"/>
            <w:noWrap w:val="0"/>
            <w:vAlign w:val="center"/>
          </w:tcPr>
          <w:p w14:paraId="06DAB8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63" w:type="dxa"/>
            <w:noWrap w:val="0"/>
            <w:vAlign w:val="center"/>
          </w:tcPr>
          <w:p w14:paraId="62A9C386">
            <w:pPr>
              <w:keepNext w:val="0"/>
              <w:keepLines w:val="0"/>
              <w:widowControl/>
              <w:suppressLineNumbers w:val="0"/>
              <w:jc w:val="center"/>
              <w:textAlignment w:val="center"/>
              <w:rPr>
                <w:rFonts w:hint="default" w:ascii="宋体" w:hAnsi="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8000</w:t>
            </w:r>
          </w:p>
        </w:tc>
        <w:tc>
          <w:tcPr>
            <w:tcW w:w="1160" w:type="dxa"/>
            <w:noWrap w:val="0"/>
            <w:vAlign w:val="center"/>
          </w:tcPr>
          <w:p w14:paraId="41A64A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2E9A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41" w:type="dxa"/>
            <w:noWrap w:val="0"/>
            <w:vAlign w:val="center"/>
          </w:tcPr>
          <w:p w14:paraId="57A793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8</w:t>
            </w:r>
          </w:p>
        </w:tc>
        <w:tc>
          <w:tcPr>
            <w:tcW w:w="2168" w:type="dxa"/>
            <w:noWrap w:val="0"/>
            <w:vAlign w:val="center"/>
          </w:tcPr>
          <w:p w14:paraId="3F3A39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浴袍</w:t>
            </w:r>
          </w:p>
        </w:tc>
        <w:tc>
          <w:tcPr>
            <w:tcW w:w="1209" w:type="dxa"/>
            <w:noWrap w:val="0"/>
            <w:vAlign w:val="center"/>
          </w:tcPr>
          <w:p w14:paraId="2753DE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1275" w:type="dxa"/>
            <w:noWrap w:val="0"/>
            <w:vAlign w:val="center"/>
          </w:tcPr>
          <w:p w14:paraId="262330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63" w:type="dxa"/>
            <w:noWrap w:val="0"/>
            <w:vAlign w:val="center"/>
          </w:tcPr>
          <w:p w14:paraId="46B1333E">
            <w:pPr>
              <w:keepNext w:val="0"/>
              <w:keepLines w:val="0"/>
              <w:widowControl/>
              <w:suppressLineNumbers w:val="0"/>
              <w:jc w:val="center"/>
              <w:textAlignment w:val="center"/>
              <w:rPr>
                <w:rFonts w:hint="default" w:ascii="宋体" w:hAnsi="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900</w:t>
            </w:r>
          </w:p>
        </w:tc>
        <w:tc>
          <w:tcPr>
            <w:tcW w:w="1160" w:type="dxa"/>
            <w:noWrap w:val="0"/>
            <w:vAlign w:val="center"/>
          </w:tcPr>
          <w:p w14:paraId="0C42DA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405F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1" w:type="dxa"/>
            <w:noWrap w:val="0"/>
            <w:vAlign w:val="center"/>
          </w:tcPr>
          <w:p w14:paraId="1C29F5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9</w:t>
            </w:r>
          </w:p>
        </w:tc>
        <w:tc>
          <w:tcPr>
            <w:tcW w:w="2168" w:type="dxa"/>
            <w:noWrap w:val="0"/>
            <w:vAlign w:val="center"/>
          </w:tcPr>
          <w:p w14:paraId="7648F1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床护垫</w:t>
            </w:r>
          </w:p>
        </w:tc>
        <w:tc>
          <w:tcPr>
            <w:tcW w:w="1209" w:type="dxa"/>
            <w:noWrap w:val="0"/>
            <w:vAlign w:val="center"/>
          </w:tcPr>
          <w:p w14:paraId="211CDD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1275" w:type="dxa"/>
            <w:noWrap w:val="0"/>
            <w:vAlign w:val="center"/>
          </w:tcPr>
          <w:p w14:paraId="2E715A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63" w:type="dxa"/>
            <w:noWrap w:val="0"/>
            <w:vAlign w:val="center"/>
          </w:tcPr>
          <w:p w14:paraId="3A94FBC9">
            <w:pPr>
              <w:keepNext w:val="0"/>
              <w:keepLines w:val="0"/>
              <w:widowControl/>
              <w:suppressLineNumbers w:val="0"/>
              <w:jc w:val="center"/>
              <w:textAlignment w:val="center"/>
              <w:rPr>
                <w:rFonts w:hint="default" w:ascii="宋体" w:hAnsi="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150</w:t>
            </w:r>
          </w:p>
        </w:tc>
        <w:tc>
          <w:tcPr>
            <w:tcW w:w="1160" w:type="dxa"/>
            <w:noWrap w:val="0"/>
            <w:vAlign w:val="center"/>
          </w:tcPr>
          <w:p w14:paraId="14F8CA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062A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41" w:type="dxa"/>
            <w:noWrap w:val="0"/>
            <w:vAlign w:val="center"/>
          </w:tcPr>
          <w:p w14:paraId="45F55A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w:t>
            </w:r>
          </w:p>
        </w:tc>
        <w:tc>
          <w:tcPr>
            <w:tcW w:w="2168" w:type="dxa"/>
            <w:noWrap w:val="0"/>
            <w:vAlign w:val="center"/>
          </w:tcPr>
          <w:p w14:paraId="12AEC0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床裙</w:t>
            </w:r>
          </w:p>
        </w:tc>
        <w:tc>
          <w:tcPr>
            <w:tcW w:w="1209" w:type="dxa"/>
            <w:noWrap w:val="0"/>
            <w:vAlign w:val="center"/>
          </w:tcPr>
          <w:p w14:paraId="48DE85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1275" w:type="dxa"/>
            <w:noWrap w:val="0"/>
            <w:vAlign w:val="center"/>
          </w:tcPr>
          <w:p w14:paraId="7288C3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63" w:type="dxa"/>
            <w:noWrap w:val="0"/>
            <w:vAlign w:val="center"/>
          </w:tcPr>
          <w:p w14:paraId="56A7AA28">
            <w:pPr>
              <w:keepNext w:val="0"/>
              <w:keepLines w:val="0"/>
              <w:widowControl/>
              <w:suppressLineNumbers w:val="0"/>
              <w:jc w:val="center"/>
              <w:textAlignment w:val="center"/>
              <w:rPr>
                <w:rFonts w:hint="default" w:ascii="宋体" w:hAnsi="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70</w:t>
            </w:r>
          </w:p>
        </w:tc>
        <w:tc>
          <w:tcPr>
            <w:tcW w:w="1160" w:type="dxa"/>
            <w:noWrap w:val="0"/>
            <w:vAlign w:val="center"/>
          </w:tcPr>
          <w:p w14:paraId="273219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5132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1" w:type="dxa"/>
            <w:noWrap w:val="0"/>
            <w:vAlign w:val="center"/>
          </w:tcPr>
          <w:p w14:paraId="4B7C70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11</w:t>
            </w:r>
          </w:p>
        </w:tc>
        <w:tc>
          <w:tcPr>
            <w:tcW w:w="2168" w:type="dxa"/>
            <w:noWrap w:val="0"/>
            <w:vAlign w:val="center"/>
          </w:tcPr>
          <w:p w14:paraId="07AECE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台布</w:t>
            </w:r>
          </w:p>
        </w:tc>
        <w:tc>
          <w:tcPr>
            <w:tcW w:w="1209" w:type="dxa"/>
            <w:noWrap w:val="0"/>
            <w:vAlign w:val="center"/>
          </w:tcPr>
          <w:p w14:paraId="524F06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1275" w:type="dxa"/>
            <w:noWrap w:val="0"/>
            <w:vAlign w:val="center"/>
          </w:tcPr>
          <w:p w14:paraId="6C1576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63" w:type="dxa"/>
            <w:noWrap w:val="0"/>
            <w:vAlign w:val="center"/>
          </w:tcPr>
          <w:p w14:paraId="5C054398">
            <w:pPr>
              <w:keepNext w:val="0"/>
              <w:keepLines w:val="0"/>
              <w:widowControl/>
              <w:suppressLineNumbers w:val="0"/>
              <w:jc w:val="center"/>
              <w:textAlignment w:val="center"/>
              <w:rPr>
                <w:rFonts w:hint="default" w:ascii="宋体" w:hAnsi="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700</w:t>
            </w:r>
          </w:p>
        </w:tc>
        <w:tc>
          <w:tcPr>
            <w:tcW w:w="1160" w:type="dxa"/>
            <w:noWrap w:val="0"/>
            <w:vAlign w:val="center"/>
          </w:tcPr>
          <w:p w14:paraId="54F0DC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2ABE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41" w:type="dxa"/>
            <w:noWrap w:val="0"/>
            <w:vAlign w:val="center"/>
          </w:tcPr>
          <w:p w14:paraId="339084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12</w:t>
            </w:r>
          </w:p>
        </w:tc>
        <w:tc>
          <w:tcPr>
            <w:tcW w:w="2168" w:type="dxa"/>
            <w:noWrap w:val="0"/>
            <w:vAlign w:val="center"/>
          </w:tcPr>
          <w:p w14:paraId="24B62A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枕芯</w:t>
            </w:r>
          </w:p>
        </w:tc>
        <w:tc>
          <w:tcPr>
            <w:tcW w:w="1209" w:type="dxa"/>
            <w:noWrap w:val="0"/>
            <w:vAlign w:val="center"/>
          </w:tcPr>
          <w:p w14:paraId="1C30E1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1275" w:type="dxa"/>
            <w:noWrap w:val="0"/>
            <w:vAlign w:val="center"/>
          </w:tcPr>
          <w:p w14:paraId="7E9CD1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63" w:type="dxa"/>
            <w:noWrap w:val="0"/>
            <w:vAlign w:val="center"/>
          </w:tcPr>
          <w:p w14:paraId="07C8A469">
            <w:pPr>
              <w:keepNext w:val="0"/>
              <w:keepLines w:val="0"/>
              <w:widowControl/>
              <w:suppressLineNumbers w:val="0"/>
              <w:jc w:val="center"/>
              <w:textAlignment w:val="center"/>
              <w:rPr>
                <w:rFonts w:hint="default" w:ascii="宋体" w:hAnsi="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200</w:t>
            </w:r>
          </w:p>
        </w:tc>
        <w:tc>
          <w:tcPr>
            <w:tcW w:w="1160" w:type="dxa"/>
            <w:noWrap w:val="0"/>
            <w:vAlign w:val="center"/>
          </w:tcPr>
          <w:p w14:paraId="6EB2DE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5F67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1" w:type="dxa"/>
            <w:noWrap w:val="0"/>
            <w:vAlign w:val="center"/>
          </w:tcPr>
          <w:p w14:paraId="6E61CA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13</w:t>
            </w:r>
          </w:p>
        </w:tc>
        <w:tc>
          <w:tcPr>
            <w:tcW w:w="2168" w:type="dxa"/>
            <w:noWrap w:val="0"/>
            <w:vAlign w:val="center"/>
          </w:tcPr>
          <w:p w14:paraId="75CF8F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棉被芯</w:t>
            </w:r>
          </w:p>
        </w:tc>
        <w:tc>
          <w:tcPr>
            <w:tcW w:w="1209" w:type="dxa"/>
            <w:noWrap w:val="0"/>
            <w:vAlign w:val="center"/>
          </w:tcPr>
          <w:p w14:paraId="419D23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1275" w:type="dxa"/>
            <w:noWrap w:val="0"/>
            <w:vAlign w:val="center"/>
          </w:tcPr>
          <w:p w14:paraId="3E9077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63" w:type="dxa"/>
            <w:noWrap w:val="0"/>
            <w:vAlign w:val="center"/>
          </w:tcPr>
          <w:p w14:paraId="546A5081">
            <w:pPr>
              <w:keepNext w:val="0"/>
              <w:keepLines w:val="0"/>
              <w:widowControl/>
              <w:suppressLineNumbers w:val="0"/>
              <w:jc w:val="center"/>
              <w:textAlignment w:val="center"/>
              <w:rPr>
                <w:rFonts w:hint="default" w:ascii="宋体" w:hAnsi="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200</w:t>
            </w:r>
          </w:p>
        </w:tc>
        <w:tc>
          <w:tcPr>
            <w:tcW w:w="1160" w:type="dxa"/>
            <w:noWrap w:val="0"/>
            <w:vAlign w:val="center"/>
          </w:tcPr>
          <w:p w14:paraId="3FF442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0AD2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1" w:type="dxa"/>
            <w:noWrap w:val="0"/>
            <w:vAlign w:val="center"/>
          </w:tcPr>
          <w:p w14:paraId="3ABFCE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14</w:t>
            </w:r>
          </w:p>
        </w:tc>
        <w:tc>
          <w:tcPr>
            <w:tcW w:w="2168" w:type="dxa"/>
            <w:noWrap w:val="0"/>
            <w:vAlign w:val="center"/>
          </w:tcPr>
          <w:p w14:paraId="740CCF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窗帘</w:t>
            </w:r>
          </w:p>
        </w:tc>
        <w:tc>
          <w:tcPr>
            <w:tcW w:w="1209" w:type="dxa"/>
            <w:noWrap w:val="0"/>
            <w:vAlign w:val="center"/>
          </w:tcPr>
          <w:p w14:paraId="1AD4ED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1275" w:type="dxa"/>
            <w:noWrap w:val="0"/>
            <w:vAlign w:val="center"/>
          </w:tcPr>
          <w:p w14:paraId="6C5048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63" w:type="dxa"/>
            <w:noWrap w:val="0"/>
            <w:vAlign w:val="center"/>
          </w:tcPr>
          <w:p w14:paraId="2AAAB361">
            <w:pPr>
              <w:keepNext w:val="0"/>
              <w:keepLines w:val="0"/>
              <w:widowControl/>
              <w:suppressLineNumbers w:val="0"/>
              <w:jc w:val="center"/>
              <w:textAlignment w:val="center"/>
              <w:rPr>
                <w:rFonts w:hint="default" w:ascii="宋体" w:hAnsi="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200</w:t>
            </w:r>
          </w:p>
        </w:tc>
        <w:tc>
          <w:tcPr>
            <w:tcW w:w="1160" w:type="dxa"/>
            <w:noWrap w:val="0"/>
            <w:vAlign w:val="center"/>
          </w:tcPr>
          <w:p w14:paraId="73FA28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3AA4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41" w:type="dxa"/>
            <w:noWrap w:val="0"/>
            <w:vAlign w:val="center"/>
          </w:tcPr>
          <w:p w14:paraId="6F2E39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15</w:t>
            </w:r>
          </w:p>
        </w:tc>
        <w:tc>
          <w:tcPr>
            <w:tcW w:w="2168" w:type="dxa"/>
            <w:noWrap w:val="0"/>
            <w:vAlign w:val="center"/>
          </w:tcPr>
          <w:p w14:paraId="25032E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纱帘</w:t>
            </w:r>
          </w:p>
        </w:tc>
        <w:tc>
          <w:tcPr>
            <w:tcW w:w="1209" w:type="dxa"/>
            <w:noWrap w:val="0"/>
            <w:vAlign w:val="center"/>
          </w:tcPr>
          <w:p w14:paraId="3943D4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1275" w:type="dxa"/>
            <w:noWrap w:val="0"/>
            <w:vAlign w:val="center"/>
          </w:tcPr>
          <w:p w14:paraId="50A152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63" w:type="dxa"/>
            <w:noWrap w:val="0"/>
            <w:vAlign w:val="center"/>
          </w:tcPr>
          <w:p w14:paraId="274239C1">
            <w:pPr>
              <w:keepNext w:val="0"/>
              <w:keepLines w:val="0"/>
              <w:widowControl/>
              <w:suppressLineNumbers w:val="0"/>
              <w:jc w:val="center"/>
              <w:textAlignment w:val="center"/>
              <w:rPr>
                <w:rFonts w:hint="default" w:ascii="宋体" w:hAnsi="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250</w:t>
            </w:r>
          </w:p>
        </w:tc>
        <w:tc>
          <w:tcPr>
            <w:tcW w:w="1160" w:type="dxa"/>
            <w:noWrap w:val="0"/>
            <w:vAlign w:val="center"/>
          </w:tcPr>
          <w:p w14:paraId="76E6EC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4010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1" w:type="dxa"/>
            <w:noWrap w:val="0"/>
            <w:vAlign w:val="center"/>
          </w:tcPr>
          <w:p w14:paraId="6F59CC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16</w:t>
            </w:r>
          </w:p>
        </w:tc>
        <w:tc>
          <w:tcPr>
            <w:tcW w:w="2168" w:type="dxa"/>
            <w:noWrap w:val="0"/>
            <w:vAlign w:val="center"/>
          </w:tcPr>
          <w:p w14:paraId="53B929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床旗</w:t>
            </w:r>
          </w:p>
        </w:tc>
        <w:tc>
          <w:tcPr>
            <w:tcW w:w="1209" w:type="dxa"/>
            <w:noWrap w:val="0"/>
            <w:vAlign w:val="center"/>
          </w:tcPr>
          <w:p w14:paraId="399EFE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1275" w:type="dxa"/>
            <w:noWrap w:val="0"/>
            <w:vAlign w:val="center"/>
          </w:tcPr>
          <w:p w14:paraId="619BC1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63" w:type="dxa"/>
            <w:noWrap w:val="0"/>
            <w:vAlign w:val="center"/>
          </w:tcPr>
          <w:p w14:paraId="6F32039A">
            <w:pPr>
              <w:keepNext w:val="0"/>
              <w:keepLines w:val="0"/>
              <w:widowControl/>
              <w:suppressLineNumbers w:val="0"/>
              <w:jc w:val="center"/>
              <w:textAlignment w:val="center"/>
              <w:rPr>
                <w:rFonts w:hint="default" w:ascii="宋体" w:hAnsi="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200</w:t>
            </w:r>
          </w:p>
        </w:tc>
        <w:tc>
          <w:tcPr>
            <w:tcW w:w="1160" w:type="dxa"/>
            <w:noWrap w:val="0"/>
            <w:vAlign w:val="center"/>
          </w:tcPr>
          <w:p w14:paraId="02A0BD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723D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41" w:type="dxa"/>
            <w:noWrap w:val="0"/>
            <w:vAlign w:val="center"/>
          </w:tcPr>
          <w:p w14:paraId="7D1BBF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17</w:t>
            </w:r>
          </w:p>
        </w:tc>
        <w:tc>
          <w:tcPr>
            <w:tcW w:w="2168" w:type="dxa"/>
            <w:noWrap w:val="0"/>
            <w:vAlign w:val="center"/>
          </w:tcPr>
          <w:p w14:paraId="38A929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台裙</w:t>
            </w:r>
          </w:p>
        </w:tc>
        <w:tc>
          <w:tcPr>
            <w:tcW w:w="1209" w:type="dxa"/>
            <w:noWrap w:val="0"/>
            <w:vAlign w:val="center"/>
          </w:tcPr>
          <w:p w14:paraId="619B33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1275" w:type="dxa"/>
            <w:noWrap w:val="0"/>
            <w:vAlign w:val="center"/>
          </w:tcPr>
          <w:p w14:paraId="1250CE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63" w:type="dxa"/>
            <w:noWrap w:val="0"/>
            <w:vAlign w:val="center"/>
          </w:tcPr>
          <w:p w14:paraId="1EA9F539">
            <w:pPr>
              <w:keepNext w:val="0"/>
              <w:keepLines w:val="0"/>
              <w:widowControl/>
              <w:suppressLineNumbers w:val="0"/>
              <w:jc w:val="center"/>
              <w:textAlignment w:val="center"/>
              <w:rPr>
                <w:rFonts w:hint="default" w:ascii="宋体" w:hAnsi="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200</w:t>
            </w:r>
          </w:p>
        </w:tc>
        <w:tc>
          <w:tcPr>
            <w:tcW w:w="1160" w:type="dxa"/>
            <w:noWrap w:val="0"/>
            <w:vAlign w:val="center"/>
          </w:tcPr>
          <w:p w14:paraId="0439CB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142B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41" w:type="dxa"/>
            <w:noWrap w:val="0"/>
            <w:vAlign w:val="center"/>
          </w:tcPr>
          <w:p w14:paraId="73D429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18</w:t>
            </w:r>
          </w:p>
        </w:tc>
        <w:tc>
          <w:tcPr>
            <w:tcW w:w="2168" w:type="dxa"/>
            <w:noWrap w:val="0"/>
            <w:vAlign w:val="center"/>
          </w:tcPr>
          <w:p w14:paraId="72E4ED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台尼</w:t>
            </w:r>
          </w:p>
        </w:tc>
        <w:tc>
          <w:tcPr>
            <w:tcW w:w="1209" w:type="dxa"/>
            <w:noWrap w:val="0"/>
            <w:vAlign w:val="center"/>
          </w:tcPr>
          <w:p w14:paraId="615CB2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1275" w:type="dxa"/>
            <w:noWrap w:val="0"/>
            <w:vAlign w:val="center"/>
          </w:tcPr>
          <w:p w14:paraId="0F224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63" w:type="dxa"/>
            <w:noWrap w:val="0"/>
            <w:vAlign w:val="center"/>
          </w:tcPr>
          <w:p w14:paraId="27ABC3A9">
            <w:pPr>
              <w:keepNext w:val="0"/>
              <w:keepLines w:val="0"/>
              <w:widowControl/>
              <w:suppressLineNumbers w:val="0"/>
              <w:jc w:val="center"/>
              <w:textAlignment w:val="center"/>
              <w:rPr>
                <w:rFonts w:hint="default" w:ascii="宋体" w:hAnsi="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160" w:type="dxa"/>
            <w:noWrap w:val="0"/>
            <w:vAlign w:val="center"/>
          </w:tcPr>
          <w:p w14:paraId="5DD23E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7FEE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41" w:type="dxa"/>
            <w:noWrap w:val="0"/>
            <w:vAlign w:val="center"/>
          </w:tcPr>
          <w:p w14:paraId="46BF53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19</w:t>
            </w:r>
          </w:p>
        </w:tc>
        <w:tc>
          <w:tcPr>
            <w:tcW w:w="2168" w:type="dxa"/>
            <w:noWrap w:val="0"/>
            <w:vAlign w:val="center"/>
          </w:tcPr>
          <w:p w14:paraId="1A74ED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口布</w:t>
            </w:r>
          </w:p>
        </w:tc>
        <w:tc>
          <w:tcPr>
            <w:tcW w:w="1209" w:type="dxa"/>
            <w:noWrap w:val="0"/>
            <w:vAlign w:val="center"/>
          </w:tcPr>
          <w:p w14:paraId="00FDF2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1275" w:type="dxa"/>
            <w:noWrap w:val="0"/>
            <w:vAlign w:val="center"/>
          </w:tcPr>
          <w:p w14:paraId="30A281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63" w:type="dxa"/>
            <w:noWrap w:val="0"/>
            <w:vAlign w:val="center"/>
          </w:tcPr>
          <w:p w14:paraId="53E43D81">
            <w:pPr>
              <w:keepNext w:val="0"/>
              <w:keepLines w:val="0"/>
              <w:widowControl/>
              <w:suppressLineNumbers w:val="0"/>
              <w:jc w:val="center"/>
              <w:textAlignment w:val="center"/>
              <w:rPr>
                <w:rFonts w:hint="default" w:ascii="宋体" w:hAnsi="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1000</w:t>
            </w:r>
          </w:p>
        </w:tc>
        <w:tc>
          <w:tcPr>
            <w:tcW w:w="1160" w:type="dxa"/>
            <w:noWrap w:val="0"/>
            <w:vAlign w:val="center"/>
          </w:tcPr>
          <w:p w14:paraId="230F91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0758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41" w:type="dxa"/>
            <w:noWrap w:val="0"/>
            <w:vAlign w:val="center"/>
          </w:tcPr>
          <w:p w14:paraId="351A23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20</w:t>
            </w:r>
          </w:p>
        </w:tc>
        <w:tc>
          <w:tcPr>
            <w:tcW w:w="2168" w:type="dxa"/>
            <w:noWrap w:val="0"/>
            <w:vAlign w:val="center"/>
          </w:tcPr>
          <w:p w14:paraId="2F6F63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椅套</w:t>
            </w:r>
          </w:p>
        </w:tc>
        <w:tc>
          <w:tcPr>
            <w:tcW w:w="1209" w:type="dxa"/>
            <w:noWrap w:val="0"/>
            <w:vAlign w:val="center"/>
          </w:tcPr>
          <w:p w14:paraId="654585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1275" w:type="dxa"/>
            <w:noWrap w:val="0"/>
            <w:vAlign w:val="center"/>
          </w:tcPr>
          <w:p w14:paraId="7B568C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63" w:type="dxa"/>
            <w:noWrap w:val="0"/>
            <w:vAlign w:val="center"/>
          </w:tcPr>
          <w:p w14:paraId="46C2BC4B">
            <w:pPr>
              <w:keepNext w:val="0"/>
              <w:keepLines w:val="0"/>
              <w:widowControl/>
              <w:suppressLineNumbers w:val="0"/>
              <w:jc w:val="center"/>
              <w:textAlignment w:val="center"/>
              <w:rPr>
                <w:rFonts w:hint="default" w:ascii="宋体" w:hAnsi="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2000</w:t>
            </w:r>
          </w:p>
        </w:tc>
        <w:tc>
          <w:tcPr>
            <w:tcW w:w="1160" w:type="dxa"/>
            <w:noWrap w:val="0"/>
            <w:vAlign w:val="center"/>
          </w:tcPr>
          <w:p w14:paraId="236AF5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bl>
    <w:p w14:paraId="3C737A62">
      <w:pPr>
        <w:pStyle w:val="271"/>
        <w:ind w:left="0" w:leftChars="0" w:firstLine="0" w:firstLineChars="0"/>
      </w:pPr>
    </w:p>
    <w:p w14:paraId="5172BA0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黑体" w:hAnsi="黑体" w:eastAsia="黑体" w:cs="黑体"/>
          <w:bCs/>
          <w:sz w:val="28"/>
          <w:szCs w:val="28"/>
        </w:rPr>
      </w:pPr>
      <w:r>
        <w:rPr>
          <w:rFonts w:hint="eastAsia" w:ascii="黑体" w:hAnsi="黑体" w:eastAsia="黑体" w:cs="黑体"/>
          <w:bCs/>
          <w:sz w:val="28"/>
          <w:szCs w:val="28"/>
          <w:lang w:eastAsia="zh-CN"/>
        </w:rPr>
        <w:t>二、</w:t>
      </w:r>
      <w:r>
        <w:rPr>
          <w:rFonts w:hint="eastAsia" w:ascii="黑体" w:hAnsi="黑体" w:eastAsia="黑体" w:cs="黑体"/>
          <w:bCs/>
          <w:sz w:val="28"/>
          <w:szCs w:val="28"/>
        </w:rPr>
        <w:t>服务内容及要求</w:t>
      </w:r>
    </w:p>
    <w:p w14:paraId="64D207E0">
      <w:pPr>
        <w:spacing w:line="440" w:lineRule="exact"/>
        <w:ind w:firstLine="40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 所有产品的供货严格按照招标文件采购清单和技术要求进行，保证所供货产品质量及规格与招标文件中的清单及技术要求相一致，并符合国家、地方、行业相关的标准规范。</w:t>
      </w:r>
    </w:p>
    <w:p w14:paraId="5C1EE60E">
      <w:pPr>
        <w:spacing w:line="440" w:lineRule="exact"/>
        <w:ind w:firstLine="40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 投标人所供产品均应满足招标文件技术要求，招标人未明确的产品材料均应达到国家或行业标准。所有用品须经招标人考察认可，方可供货。</w:t>
      </w:r>
    </w:p>
    <w:p w14:paraId="6E99CF7B">
      <w:pPr>
        <w:spacing w:line="440" w:lineRule="exact"/>
        <w:ind w:firstLine="40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3.所供产品将严格按招标文件技术要求中的材质进行验收。</w:t>
      </w:r>
    </w:p>
    <w:p w14:paraId="73BD7D0B">
      <w:pPr>
        <w:spacing w:line="440" w:lineRule="exact"/>
        <w:ind w:firstLine="40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1）中标人所供产品的材质、尺寸、外观颜色等规格参数，要严格遵照招标人提供的要求；</w:t>
      </w:r>
    </w:p>
    <w:p w14:paraId="0EBDA0AF">
      <w:pPr>
        <w:spacing w:line="440" w:lineRule="exact"/>
        <w:ind w:firstLine="40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2）供货的产品数量以货到现场，实收数量为准，如有缺失、破损，中标人无条件免费补货且不得影响招标方正常使用；</w:t>
      </w:r>
    </w:p>
    <w:p w14:paraId="4C59284D">
      <w:pPr>
        <w:spacing w:line="400" w:lineRule="exact"/>
        <w:rPr>
          <w:rFonts w:hint="eastAsia" w:ascii="黑体" w:hAnsi="黑体" w:eastAsia="黑体" w:cs="黑体"/>
          <w:bCs/>
          <w:sz w:val="28"/>
          <w:szCs w:val="28"/>
        </w:rPr>
      </w:pPr>
    </w:p>
    <w:p w14:paraId="36FD7209">
      <w:pPr>
        <w:spacing w:line="400" w:lineRule="exact"/>
        <w:rPr>
          <w:rFonts w:hint="eastAsia" w:ascii="黑体" w:hAnsi="黑体" w:eastAsia="黑体" w:cs="黑体"/>
          <w:bCs/>
          <w:sz w:val="28"/>
          <w:szCs w:val="28"/>
        </w:rPr>
      </w:pPr>
      <w:r>
        <w:rPr>
          <w:rFonts w:hint="eastAsia" w:ascii="黑体" w:hAnsi="黑体" w:eastAsia="黑体" w:cs="黑体"/>
          <w:bCs/>
          <w:sz w:val="28"/>
          <w:szCs w:val="28"/>
          <w:lang w:eastAsia="zh-CN"/>
        </w:rPr>
        <w:t>三</w:t>
      </w:r>
      <w:r>
        <w:rPr>
          <w:rFonts w:hint="eastAsia" w:ascii="黑体" w:hAnsi="黑体" w:eastAsia="黑体" w:cs="黑体"/>
          <w:bCs/>
          <w:sz w:val="28"/>
          <w:szCs w:val="28"/>
        </w:rPr>
        <w:t>、报价要求</w:t>
      </w:r>
    </w:p>
    <w:p w14:paraId="4244F808">
      <w:pPr>
        <w:spacing w:line="440" w:lineRule="exact"/>
        <w:ind w:firstLine="40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1.投标人须按此数量报投标总价并在投标分项报价表中列明每种货物的综合单价，投标总价作为定标的依据。投标报价总价不得高于预算总价。成交后，最终数量按实结算，单价不变。</w:t>
      </w:r>
    </w:p>
    <w:p w14:paraId="2C8F99AE">
      <w:pPr>
        <w:spacing w:line="440" w:lineRule="exact"/>
        <w:ind w:firstLine="40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综合单价是指完成招标需求全部内容的单位综合价格。包括材料的设计、生产、包装、运输、装卸、加工（含加工过程中的主要及辅助材料损耗）、验收、维保、培训、利润、税金等全部费用，并作为项目结算依据。</w:t>
      </w:r>
    </w:p>
    <w:p w14:paraId="79EC575C">
      <w:pPr>
        <w:spacing w:line="440" w:lineRule="exact"/>
        <w:ind w:firstLine="40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3.供货范围中必须全部在投标文件中报价，不得有漏项，否则为无效投标。</w:t>
      </w:r>
    </w:p>
    <w:p w14:paraId="51969218">
      <w:pPr>
        <w:spacing w:line="440" w:lineRule="exact"/>
        <w:ind w:firstLine="40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14:paraId="33B828BB">
      <w:pPr>
        <w:spacing w:line="440" w:lineRule="exact"/>
        <w:ind w:firstLine="40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（1）若各项报价累计之和小于最终投标报价，则以综合单价为准；</w:t>
      </w:r>
    </w:p>
    <w:p w14:paraId="114C218E">
      <w:pPr>
        <w:spacing w:line="440" w:lineRule="exact"/>
        <w:ind w:firstLine="40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（2）若各项报价累计之和大于最终投标报价，则以投标总价为准调整单价（各单价同比例调整）；</w:t>
      </w:r>
    </w:p>
    <w:p w14:paraId="5E5F853D">
      <w:pPr>
        <w:numPr>
          <w:ilvl w:val="0"/>
          <w:numId w:val="2"/>
        </w:numPr>
        <w:spacing w:line="400" w:lineRule="exact"/>
        <w:rPr>
          <w:rFonts w:hint="eastAsia" w:ascii="黑体" w:hAnsi="黑体" w:eastAsia="黑体" w:cs="黑体"/>
          <w:bCs/>
          <w:sz w:val="28"/>
          <w:szCs w:val="28"/>
        </w:rPr>
      </w:pPr>
      <w:r>
        <w:rPr>
          <w:rFonts w:hint="eastAsia" w:ascii="黑体" w:hAnsi="黑体" w:eastAsia="黑体" w:cs="黑体"/>
          <w:bCs/>
          <w:sz w:val="28"/>
          <w:szCs w:val="28"/>
        </w:rPr>
        <w:t>付款方式</w:t>
      </w:r>
    </w:p>
    <w:p w14:paraId="40A23B23">
      <w:pPr>
        <w:spacing w:line="440" w:lineRule="exact"/>
        <w:ind w:firstLine="40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1、合同签订后，每月按实结算。</w:t>
      </w:r>
    </w:p>
    <w:p w14:paraId="3B6081B1">
      <w:pPr>
        <w:spacing w:line="440" w:lineRule="exact"/>
        <w:ind w:firstLine="40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2、投标人提交的投标文件中如有关于付款条件的表述与招标文件规定负偏离的，投标无效。</w:t>
      </w:r>
    </w:p>
    <w:p w14:paraId="6C74040B">
      <w:pPr>
        <w:spacing w:line="440" w:lineRule="exact"/>
        <w:ind w:firstLine="40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3、在委托人付款前，中标人需向委托人交付等额的增值税专用发票，否则委托人有权拒绝或者延迟付款，且不承担违约责任。</w:t>
      </w:r>
    </w:p>
    <w:p w14:paraId="3A6484B0">
      <w:pPr>
        <w:spacing w:line="440" w:lineRule="exact"/>
        <w:ind w:firstLine="40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注：（1）在招标人付款前，中标人需向招标人交付等额的增值税专用发票，否则招标人有权拒绝或者延迟付款，且不承担违约责任。</w:t>
      </w:r>
    </w:p>
    <w:p w14:paraId="3B9B4F03">
      <w:pPr>
        <w:spacing w:line="440" w:lineRule="exact"/>
        <w:ind w:firstLine="400" w:firstLineChars="200"/>
        <w:rPr>
          <w:rFonts w:ascii="Times New Roman" w:hAnsi="Times New Roman"/>
          <w:color w:val="FF0000"/>
        </w:rPr>
      </w:pPr>
      <w:r>
        <w:rPr>
          <w:rFonts w:hint="eastAsia" w:ascii="Times New Roman" w:hAnsi="Times New Roman" w:eastAsia="宋体" w:cs="Times New Roman"/>
          <w:szCs w:val="21"/>
          <w:lang w:val="en-US" w:eastAsia="zh-CN"/>
        </w:rPr>
        <w:t>（2）投标人提交的投标文件中如有关于付款条件的表述与招标文件规定不符，投标无效。</w:t>
      </w:r>
      <w:bookmarkEnd w:id="39"/>
      <w:bookmarkEnd w:id="40"/>
    </w:p>
    <w:p w14:paraId="49C5B243">
      <w:pPr>
        <w:rPr>
          <w:rFonts w:ascii="Times New Roman" w:hAnsi="Times New Roman"/>
          <w:sz w:val="24"/>
          <w:szCs w:val="24"/>
        </w:rPr>
      </w:pPr>
    </w:p>
    <w:p w14:paraId="4393ACDA">
      <w:pPr>
        <w:rPr>
          <w:rFonts w:asciiTheme="minorEastAsia" w:hAnsiTheme="minorEastAsia" w:eastAsiaTheme="minorEastAsia"/>
          <w:b/>
          <w:sz w:val="28"/>
        </w:rPr>
      </w:pPr>
      <w:r>
        <w:rPr>
          <w:rFonts w:hint="eastAsia" w:asciiTheme="minorEastAsia" w:hAnsiTheme="minorEastAsia" w:eastAsiaTheme="minorEastAsia"/>
          <w:b/>
          <w:sz w:val="28"/>
        </w:rPr>
        <w:br w:type="page"/>
      </w:r>
    </w:p>
    <w:p w14:paraId="7E6EF6A3">
      <w:pPr>
        <w:spacing w:line="360" w:lineRule="auto"/>
        <w:jc w:val="center"/>
        <w:outlineLvl w:val="0"/>
        <w:rPr>
          <w:rFonts w:asciiTheme="minorEastAsia" w:hAnsiTheme="minorEastAsia" w:eastAsiaTheme="minorEastAsia"/>
          <w:b/>
          <w:sz w:val="28"/>
        </w:rPr>
      </w:pPr>
      <w:bookmarkStart w:id="45" w:name="_Toc14801"/>
      <w:r>
        <w:rPr>
          <w:rFonts w:hint="eastAsia" w:asciiTheme="minorEastAsia" w:hAnsiTheme="minorEastAsia" w:eastAsiaTheme="minorEastAsia"/>
          <w:b/>
          <w:sz w:val="28"/>
        </w:rPr>
        <w:t>第四章  评审方法和标准</w:t>
      </w:r>
      <w:bookmarkEnd w:id="45"/>
    </w:p>
    <w:p w14:paraId="1F13FC67">
      <w:pPr>
        <w:spacing w:line="360" w:lineRule="auto"/>
        <w:ind w:firstLine="437"/>
        <w:outlineLvl w:val="1"/>
        <w:rPr>
          <w:rFonts w:asciiTheme="minorEastAsia" w:hAnsiTheme="minorEastAsia" w:eastAsiaTheme="minorEastAsia"/>
          <w:b/>
          <w:sz w:val="24"/>
        </w:rPr>
      </w:pPr>
      <w:bookmarkStart w:id="46" w:name="_Toc29594"/>
      <w:r>
        <w:rPr>
          <w:rFonts w:hint="eastAsia" w:asciiTheme="minorEastAsia" w:hAnsiTheme="minorEastAsia" w:eastAsiaTheme="minorEastAsia"/>
          <w:b/>
          <w:sz w:val="24"/>
        </w:rPr>
        <w:t>一、总则</w:t>
      </w:r>
      <w:bookmarkEnd w:id="46"/>
    </w:p>
    <w:p w14:paraId="05A676C3">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最低投标价法</w:t>
      </w:r>
      <w:r>
        <w:rPr>
          <w:rFonts w:hint="eastAsia" w:asciiTheme="minorEastAsia" w:hAnsiTheme="minorEastAsia" w:eastAsiaTheme="minorEastAsia"/>
          <w:sz w:val="21"/>
          <w:szCs w:val="16"/>
        </w:rPr>
        <w:t>评审，投标文件满足竞价文件全部实质性要求且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最低</w:t>
      </w:r>
      <w:r>
        <w:rPr>
          <w:rFonts w:hint="eastAsia" w:asciiTheme="minorEastAsia" w:hAnsiTheme="minorEastAsia" w:eastAsiaTheme="minorEastAsia"/>
          <w:sz w:val="21"/>
          <w:szCs w:val="16"/>
        </w:rPr>
        <w:t>的投标人为中标人的评审方法。</w:t>
      </w:r>
    </w:p>
    <w:p w14:paraId="07A9D281">
      <w:pPr>
        <w:spacing w:line="360" w:lineRule="auto"/>
        <w:ind w:firstLine="437"/>
        <w:outlineLvl w:val="1"/>
        <w:rPr>
          <w:rFonts w:asciiTheme="minorEastAsia" w:hAnsiTheme="minorEastAsia" w:eastAsiaTheme="minorEastAsia"/>
          <w:b/>
          <w:sz w:val="24"/>
        </w:rPr>
      </w:pPr>
      <w:bookmarkStart w:id="47" w:name="_Toc22999"/>
      <w:r>
        <w:rPr>
          <w:rFonts w:hint="eastAsia" w:asciiTheme="minorEastAsia" w:hAnsiTheme="minorEastAsia" w:eastAsiaTheme="minorEastAsia"/>
          <w:b/>
          <w:sz w:val="24"/>
        </w:rPr>
        <w:t>二、评审方法</w:t>
      </w:r>
      <w:bookmarkEnd w:id="47"/>
    </w:p>
    <w:p w14:paraId="7E231DF2">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评审小组对投标人的投标文件进行初审，以确定其是否满足竞价文件的实质性要求。初审表如下：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23"/>
        <w:gridCol w:w="5597"/>
      </w:tblGrid>
      <w:tr w14:paraId="4AC1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737E4AD4">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初审表</w:t>
            </w:r>
          </w:p>
        </w:tc>
      </w:tr>
      <w:tr w14:paraId="31DE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2" w:type="pct"/>
            <w:tcBorders>
              <w:bottom w:val="single" w:color="auto" w:sz="4" w:space="0"/>
            </w:tcBorders>
            <w:vAlign w:val="center"/>
          </w:tcPr>
          <w:p w14:paraId="651A70DF">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14:paraId="3E984F4D">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评审指标</w:t>
            </w:r>
          </w:p>
        </w:tc>
        <w:tc>
          <w:tcPr>
            <w:tcW w:w="3283" w:type="pct"/>
            <w:tcBorders>
              <w:bottom w:val="single" w:color="auto" w:sz="4" w:space="0"/>
            </w:tcBorders>
            <w:vAlign w:val="center"/>
          </w:tcPr>
          <w:p w14:paraId="25AD11ED">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合格条件</w:t>
            </w:r>
          </w:p>
        </w:tc>
      </w:tr>
      <w:tr w14:paraId="384F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tcBorders>
              <w:bottom w:val="single" w:color="auto" w:sz="4" w:space="0"/>
            </w:tcBorders>
            <w:vAlign w:val="center"/>
          </w:tcPr>
          <w:p w14:paraId="5F35210F">
            <w:pPr>
              <w:adjustRightInd w:val="0"/>
              <w:snapToGrid w:val="0"/>
              <w:ind w:right="-10"/>
              <w:jc w:val="center"/>
              <w:rPr>
                <w:rFonts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14:paraId="70C4A0CA">
            <w:pPr>
              <w:adjustRightInd w:val="0"/>
              <w:snapToGrid w:val="0"/>
              <w:ind w:right="-10"/>
              <w:jc w:val="left"/>
              <w:rPr>
                <w:rFonts w:cs="Times New Roman"/>
                <w:kern w:val="2"/>
                <w:sz w:val="21"/>
                <w:szCs w:val="21"/>
              </w:rPr>
            </w:pPr>
            <w:r>
              <w:rPr>
                <w:rFonts w:hint="eastAsia" w:cs="Times New Roman"/>
                <w:kern w:val="2"/>
                <w:sz w:val="21"/>
                <w:szCs w:val="21"/>
              </w:rPr>
              <w:t>营业执照</w:t>
            </w:r>
          </w:p>
        </w:tc>
        <w:tc>
          <w:tcPr>
            <w:tcW w:w="3283" w:type="pct"/>
            <w:tcBorders>
              <w:bottom w:val="single" w:color="auto" w:sz="4" w:space="0"/>
            </w:tcBorders>
            <w:vAlign w:val="center"/>
          </w:tcPr>
          <w:p w14:paraId="3F9DDC0B">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提供有效的营业执照扫描件，应完整地体现出营业执照的全部内容。联合体投标的联合体各方均须提供。</w:t>
            </w:r>
          </w:p>
        </w:tc>
      </w:tr>
      <w:tr w14:paraId="17F2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62BD171A">
            <w:pPr>
              <w:adjustRightInd w:val="0"/>
              <w:snapToGrid w:val="0"/>
              <w:ind w:right="-10"/>
              <w:jc w:val="center"/>
              <w:rPr>
                <w:rFonts w:cs="Times New Roman"/>
                <w:kern w:val="2"/>
                <w:sz w:val="21"/>
                <w:szCs w:val="21"/>
              </w:rPr>
            </w:pPr>
            <w:r>
              <w:rPr>
                <w:rFonts w:hint="eastAsia" w:cs="Times New Roman"/>
                <w:kern w:val="2"/>
                <w:sz w:val="21"/>
                <w:szCs w:val="21"/>
              </w:rPr>
              <w:t>2</w:t>
            </w:r>
          </w:p>
        </w:tc>
        <w:tc>
          <w:tcPr>
            <w:tcW w:w="1304" w:type="pct"/>
            <w:vAlign w:val="center"/>
          </w:tcPr>
          <w:p w14:paraId="0F4F4C66">
            <w:pPr>
              <w:adjustRightInd w:val="0"/>
              <w:snapToGrid w:val="0"/>
              <w:ind w:right="-10"/>
              <w:jc w:val="left"/>
              <w:rPr>
                <w:rFonts w:cs="Times New Roman"/>
                <w:kern w:val="2"/>
                <w:sz w:val="21"/>
                <w:szCs w:val="21"/>
              </w:rPr>
            </w:pPr>
            <w:r>
              <w:rPr>
                <w:rFonts w:hint="eastAsia" w:cs="Times New Roman"/>
                <w:kern w:val="2"/>
                <w:sz w:val="21"/>
                <w:szCs w:val="21"/>
              </w:rPr>
              <w:t>资质证书</w:t>
            </w:r>
          </w:p>
        </w:tc>
        <w:tc>
          <w:tcPr>
            <w:tcW w:w="3283" w:type="pct"/>
            <w:vAlign w:val="center"/>
          </w:tcPr>
          <w:p w14:paraId="0B5A0A39">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公告的资质证书。</w:t>
            </w:r>
          </w:p>
        </w:tc>
      </w:tr>
      <w:tr w14:paraId="2BA8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71C9CD46">
            <w:pPr>
              <w:adjustRightInd w:val="0"/>
              <w:snapToGrid w:val="0"/>
              <w:ind w:right="-10"/>
              <w:jc w:val="center"/>
              <w:rPr>
                <w:rFonts w:cs="Times New Roman"/>
                <w:kern w:val="2"/>
                <w:sz w:val="21"/>
                <w:szCs w:val="21"/>
              </w:rPr>
            </w:pPr>
            <w:r>
              <w:rPr>
                <w:rFonts w:hint="eastAsia" w:cs="Times New Roman"/>
                <w:kern w:val="2"/>
                <w:sz w:val="21"/>
                <w:szCs w:val="21"/>
              </w:rPr>
              <w:t>3</w:t>
            </w:r>
          </w:p>
        </w:tc>
        <w:tc>
          <w:tcPr>
            <w:tcW w:w="1304" w:type="pct"/>
            <w:vAlign w:val="center"/>
          </w:tcPr>
          <w:p w14:paraId="2AA0AE26">
            <w:pPr>
              <w:adjustRightInd w:val="0"/>
              <w:snapToGrid w:val="0"/>
              <w:ind w:right="-10"/>
              <w:jc w:val="left"/>
              <w:rPr>
                <w:rFonts w:cs="Times New Roman"/>
                <w:kern w:val="2"/>
                <w:sz w:val="21"/>
                <w:szCs w:val="21"/>
              </w:rPr>
            </w:pPr>
            <w:r>
              <w:rPr>
                <w:rFonts w:hint="eastAsia" w:cs="Times New Roman"/>
                <w:kern w:val="2"/>
                <w:sz w:val="21"/>
                <w:szCs w:val="21"/>
              </w:rPr>
              <w:t>联合协议（如要求）</w:t>
            </w:r>
          </w:p>
        </w:tc>
        <w:tc>
          <w:tcPr>
            <w:tcW w:w="3283" w:type="pct"/>
            <w:vAlign w:val="center"/>
          </w:tcPr>
          <w:p w14:paraId="5A255FA4">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格式、填写要求符合</w:t>
            </w:r>
            <w:r>
              <w:rPr>
                <w:rFonts w:hint="eastAsia" w:ascii="Times New Roman" w:hAnsi="Times New Roman" w:cs="Times New Roman" w:eastAsiaTheme="minorEastAsia"/>
                <w:sz w:val="21"/>
                <w:szCs w:val="21"/>
              </w:rPr>
              <w:t>竞价</w:t>
            </w:r>
            <w:r>
              <w:rPr>
                <w:rFonts w:hint="eastAsia" w:cs="Times New Roman"/>
                <w:kern w:val="2"/>
                <w:sz w:val="21"/>
                <w:szCs w:val="21"/>
              </w:rPr>
              <w:t>文件规定。</w:t>
            </w:r>
          </w:p>
        </w:tc>
      </w:tr>
      <w:tr w14:paraId="3F95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2E53A3BD">
            <w:pPr>
              <w:adjustRightInd w:val="0"/>
              <w:snapToGrid w:val="0"/>
              <w:ind w:right="-10"/>
              <w:jc w:val="center"/>
              <w:rPr>
                <w:rFonts w:cs="Times New Roman"/>
                <w:kern w:val="2"/>
                <w:sz w:val="21"/>
                <w:szCs w:val="21"/>
              </w:rPr>
            </w:pPr>
            <w:r>
              <w:rPr>
                <w:rFonts w:hint="eastAsia" w:cs="Times New Roman"/>
                <w:kern w:val="2"/>
                <w:sz w:val="21"/>
                <w:szCs w:val="21"/>
              </w:rPr>
              <w:t>4</w:t>
            </w:r>
          </w:p>
        </w:tc>
        <w:tc>
          <w:tcPr>
            <w:tcW w:w="1304" w:type="pct"/>
            <w:vAlign w:val="center"/>
          </w:tcPr>
          <w:p w14:paraId="044FDC6E">
            <w:pPr>
              <w:adjustRightInd w:val="0"/>
              <w:snapToGrid w:val="0"/>
              <w:ind w:right="-10"/>
              <w:jc w:val="left"/>
              <w:rPr>
                <w:rFonts w:cs="Times New Roman"/>
                <w:kern w:val="2"/>
                <w:sz w:val="21"/>
                <w:szCs w:val="21"/>
              </w:rPr>
            </w:pPr>
            <w:r>
              <w:rPr>
                <w:rFonts w:hint="eastAsia" w:cs="Times New Roman"/>
                <w:kern w:val="2"/>
                <w:sz w:val="21"/>
                <w:szCs w:val="21"/>
              </w:rPr>
              <w:t>投标人业绩</w:t>
            </w:r>
          </w:p>
        </w:tc>
        <w:tc>
          <w:tcPr>
            <w:tcW w:w="3283" w:type="pct"/>
            <w:vAlign w:val="center"/>
          </w:tcPr>
          <w:p w14:paraId="6A91A141">
            <w:pPr>
              <w:spacing w:line="240" w:lineRule="auto"/>
              <w:ind w:right="-11"/>
              <w:rPr>
                <w:rFonts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公告的投标人业绩。</w:t>
            </w:r>
          </w:p>
        </w:tc>
      </w:tr>
      <w:tr w14:paraId="5AF9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623C23FD">
            <w:pPr>
              <w:adjustRightInd w:val="0"/>
              <w:snapToGrid w:val="0"/>
              <w:ind w:right="-10"/>
              <w:jc w:val="center"/>
              <w:rPr>
                <w:rFonts w:cs="Times New Roman"/>
                <w:kern w:val="2"/>
                <w:sz w:val="21"/>
                <w:szCs w:val="21"/>
              </w:rPr>
            </w:pPr>
            <w:r>
              <w:rPr>
                <w:rFonts w:hint="eastAsia" w:cs="Times New Roman"/>
                <w:kern w:val="2"/>
                <w:sz w:val="21"/>
                <w:szCs w:val="21"/>
              </w:rPr>
              <w:t>5</w:t>
            </w:r>
          </w:p>
        </w:tc>
        <w:tc>
          <w:tcPr>
            <w:tcW w:w="1304" w:type="pct"/>
            <w:vAlign w:val="center"/>
          </w:tcPr>
          <w:p w14:paraId="6172E688">
            <w:pPr>
              <w:adjustRightInd w:val="0"/>
              <w:snapToGrid w:val="0"/>
              <w:ind w:right="-10"/>
              <w:jc w:val="left"/>
              <w:rPr>
                <w:rFonts w:cs="Times New Roman"/>
                <w:kern w:val="2"/>
                <w:sz w:val="21"/>
                <w:szCs w:val="21"/>
              </w:rPr>
            </w:pPr>
            <w:r>
              <w:rPr>
                <w:rFonts w:hint="eastAsia" w:cs="Times New Roman"/>
                <w:kern w:val="2"/>
                <w:sz w:val="21"/>
                <w:szCs w:val="21"/>
              </w:rPr>
              <w:t>项目负责人资格要求</w:t>
            </w:r>
          </w:p>
        </w:tc>
        <w:tc>
          <w:tcPr>
            <w:tcW w:w="3283" w:type="pct"/>
            <w:vAlign w:val="center"/>
          </w:tcPr>
          <w:p w14:paraId="686C16DD">
            <w:pPr>
              <w:spacing w:line="240" w:lineRule="auto"/>
              <w:ind w:right="-11"/>
              <w:rPr>
                <w:rFonts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10B5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2F4E9862">
            <w:pPr>
              <w:adjustRightInd w:val="0"/>
              <w:snapToGrid w:val="0"/>
              <w:ind w:right="-10"/>
              <w:jc w:val="center"/>
              <w:rPr>
                <w:rFonts w:cs="Times New Roman"/>
                <w:kern w:val="2"/>
                <w:sz w:val="21"/>
                <w:szCs w:val="21"/>
              </w:rPr>
            </w:pPr>
            <w:r>
              <w:rPr>
                <w:rFonts w:hint="eastAsia" w:cs="Times New Roman"/>
                <w:kern w:val="2"/>
                <w:sz w:val="21"/>
                <w:szCs w:val="21"/>
              </w:rPr>
              <w:t>6</w:t>
            </w:r>
          </w:p>
        </w:tc>
        <w:tc>
          <w:tcPr>
            <w:tcW w:w="1304" w:type="pct"/>
            <w:vAlign w:val="center"/>
          </w:tcPr>
          <w:p w14:paraId="149B5A9E">
            <w:pPr>
              <w:adjustRightInd w:val="0"/>
              <w:snapToGrid w:val="0"/>
              <w:ind w:right="-10"/>
              <w:jc w:val="left"/>
              <w:rPr>
                <w:rFonts w:cs="Times New Roman"/>
                <w:kern w:val="2"/>
                <w:sz w:val="21"/>
                <w:szCs w:val="21"/>
              </w:rPr>
            </w:pPr>
            <w:r>
              <w:rPr>
                <w:rFonts w:hint="eastAsia" w:cs="Times New Roman"/>
                <w:kern w:val="2"/>
                <w:sz w:val="21"/>
                <w:szCs w:val="21"/>
              </w:rPr>
              <w:t>投标函</w:t>
            </w:r>
          </w:p>
        </w:tc>
        <w:tc>
          <w:tcPr>
            <w:tcW w:w="3283" w:type="pct"/>
            <w:vAlign w:val="center"/>
          </w:tcPr>
          <w:p w14:paraId="47867C52">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0AC5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6B9D9A0D">
            <w:pPr>
              <w:adjustRightInd w:val="0"/>
              <w:snapToGrid w:val="0"/>
              <w:ind w:right="-10"/>
              <w:jc w:val="center"/>
              <w:rPr>
                <w:rFonts w:cs="Times New Roman"/>
                <w:kern w:val="2"/>
                <w:sz w:val="21"/>
                <w:szCs w:val="21"/>
              </w:rPr>
            </w:pPr>
            <w:r>
              <w:rPr>
                <w:rFonts w:hint="eastAsia" w:cs="Times New Roman"/>
                <w:kern w:val="2"/>
                <w:sz w:val="21"/>
                <w:szCs w:val="21"/>
              </w:rPr>
              <w:t>7</w:t>
            </w:r>
          </w:p>
        </w:tc>
        <w:tc>
          <w:tcPr>
            <w:tcW w:w="1304" w:type="pct"/>
            <w:vAlign w:val="center"/>
          </w:tcPr>
          <w:p w14:paraId="29491BC1">
            <w:pPr>
              <w:adjustRightInd w:val="0"/>
              <w:snapToGrid w:val="0"/>
              <w:ind w:right="-10"/>
              <w:jc w:val="left"/>
              <w:rPr>
                <w:rFonts w:cs="Times New Roman"/>
                <w:kern w:val="2"/>
                <w:sz w:val="21"/>
                <w:szCs w:val="21"/>
              </w:rPr>
            </w:pPr>
            <w:r>
              <w:rPr>
                <w:rFonts w:hint="eastAsia" w:cs="Times New Roman"/>
                <w:kern w:val="2"/>
                <w:sz w:val="21"/>
                <w:szCs w:val="21"/>
              </w:rPr>
              <w:t>竞价文件获取情况</w:t>
            </w:r>
          </w:p>
        </w:tc>
        <w:tc>
          <w:tcPr>
            <w:tcW w:w="3283" w:type="pct"/>
            <w:vAlign w:val="center"/>
          </w:tcPr>
          <w:p w14:paraId="5ED7BB0F">
            <w:pPr>
              <w:adjustRightInd w:val="0"/>
              <w:snapToGrid w:val="0"/>
              <w:spacing w:line="240" w:lineRule="auto"/>
              <w:ind w:right="-10"/>
              <w:rPr>
                <w:rFonts w:ascii="Calibri" w:hAnsi="Calibri" w:cs="Times New Roman"/>
                <w:kern w:val="2"/>
                <w:sz w:val="21"/>
                <w:szCs w:val="21"/>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14:paraId="0FA4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610801C0">
            <w:pPr>
              <w:adjustRightInd w:val="0"/>
              <w:snapToGrid w:val="0"/>
              <w:ind w:right="-10"/>
              <w:jc w:val="center"/>
              <w:rPr>
                <w:rFonts w:cs="Times New Roman"/>
                <w:kern w:val="2"/>
                <w:sz w:val="21"/>
                <w:szCs w:val="21"/>
              </w:rPr>
            </w:pPr>
            <w:r>
              <w:rPr>
                <w:rFonts w:hint="eastAsia" w:cs="Times New Roman"/>
                <w:kern w:val="2"/>
                <w:sz w:val="21"/>
                <w:szCs w:val="21"/>
              </w:rPr>
              <w:t>8</w:t>
            </w:r>
          </w:p>
        </w:tc>
        <w:tc>
          <w:tcPr>
            <w:tcW w:w="1304" w:type="pct"/>
            <w:vAlign w:val="center"/>
          </w:tcPr>
          <w:p w14:paraId="4EF481DA">
            <w:pPr>
              <w:adjustRightInd w:val="0"/>
              <w:snapToGrid w:val="0"/>
              <w:ind w:right="-10"/>
              <w:jc w:val="left"/>
              <w:rPr>
                <w:rFonts w:cs="Times New Roman"/>
                <w:kern w:val="2"/>
                <w:sz w:val="21"/>
                <w:szCs w:val="21"/>
              </w:rPr>
            </w:pPr>
            <w:r>
              <w:rPr>
                <w:rFonts w:hint="eastAsia" w:cs="Times New Roman"/>
                <w:kern w:val="2"/>
                <w:sz w:val="21"/>
                <w:szCs w:val="21"/>
              </w:rPr>
              <w:t>授权书</w:t>
            </w:r>
          </w:p>
        </w:tc>
        <w:tc>
          <w:tcPr>
            <w:tcW w:w="3283" w:type="pct"/>
            <w:vAlign w:val="center"/>
          </w:tcPr>
          <w:p w14:paraId="11F95B9C">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3282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4135E4A4">
            <w:pPr>
              <w:adjustRightInd w:val="0"/>
              <w:snapToGrid w:val="0"/>
              <w:ind w:right="-10"/>
              <w:jc w:val="center"/>
              <w:rPr>
                <w:rFonts w:cs="Times New Roman"/>
                <w:kern w:val="2"/>
                <w:sz w:val="21"/>
                <w:szCs w:val="21"/>
              </w:rPr>
            </w:pPr>
            <w:r>
              <w:rPr>
                <w:rFonts w:hint="eastAsia" w:cs="Times New Roman"/>
                <w:kern w:val="2"/>
                <w:sz w:val="21"/>
                <w:szCs w:val="21"/>
              </w:rPr>
              <w:t>9</w:t>
            </w:r>
          </w:p>
        </w:tc>
        <w:tc>
          <w:tcPr>
            <w:tcW w:w="1304" w:type="pct"/>
            <w:vAlign w:val="center"/>
          </w:tcPr>
          <w:p w14:paraId="2CB41649">
            <w:pPr>
              <w:adjustRightInd w:val="0"/>
              <w:snapToGrid w:val="0"/>
              <w:ind w:right="-10"/>
              <w:jc w:val="left"/>
              <w:rPr>
                <w:rFonts w:cs="Times New Roman"/>
                <w:kern w:val="2"/>
                <w:sz w:val="21"/>
                <w:szCs w:val="21"/>
              </w:rPr>
            </w:pPr>
            <w:r>
              <w:rPr>
                <w:rFonts w:hint="eastAsia" w:cs="Times New Roman"/>
                <w:kern w:val="2"/>
                <w:sz w:val="21"/>
                <w:szCs w:val="21"/>
              </w:rPr>
              <w:t>投标报价</w:t>
            </w:r>
          </w:p>
        </w:tc>
        <w:tc>
          <w:tcPr>
            <w:tcW w:w="3283" w:type="pct"/>
            <w:vAlign w:val="center"/>
          </w:tcPr>
          <w:p w14:paraId="7CCC1852">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38C0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2" w:type="pct"/>
            <w:vAlign w:val="center"/>
          </w:tcPr>
          <w:p w14:paraId="6091BBE2">
            <w:pPr>
              <w:adjustRightInd w:val="0"/>
              <w:snapToGrid w:val="0"/>
              <w:ind w:right="-10"/>
              <w:jc w:val="center"/>
              <w:rPr>
                <w:rFonts w:cs="Times New Roman"/>
                <w:kern w:val="2"/>
                <w:sz w:val="21"/>
                <w:szCs w:val="21"/>
              </w:rPr>
            </w:pPr>
            <w:r>
              <w:rPr>
                <w:rFonts w:hint="eastAsia" w:cs="Times New Roman"/>
                <w:kern w:val="2"/>
                <w:sz w:val="21"/>
                <w:szCs w:val="21"/>
              </w:rPr>
              <w:t>10</w:t>
            </w:r>
          </w:p>
        </w:tc>
        <w:tc>
          <w:tcPr>
            <w:tcW w:w="1304" w:type="pct"/>
            <w:vAlign w:val="center"/>
          </w:tcPr>
          <w:p w14:paraId="0C25E5F8">
            <w:pPr>
              <w:adjustRightInd w:val="0"/>
              <w:snapToGrid w:val="0"/>
              <w:ind w:right="-10"/>
              <w:jc w:val="left"/>
              <w:rPr>
                <w:rFonts w:cs="Times New Roman"/>
                <w:kern w:val="2"/>
                <w:sz w:val="21"/>
                <w:szCs w:val="21"/>
              </w:rPr>
            </w:pPr>
            <w:r>
              <w:rPr>
                <w:rFonts w:hint="eastAsia" w:cs="Times New Roman"/>
                <w:kern w:val="2"/>
                <w:sz w:val="21"/>
                <w:szCs w:val="21"/>
              </w:rPr>
              <w:t>其他要求</w:t>
            </w:r>
          </w:p>
        </w:tc>
        <w:tc>
          <w:tcPr>
            <w:tcW w:w="3283" w:type="pct"/>
            <w:vAlign w:val="center"/>
          </w:tcPr>
          <w:p w14:paraId="510FFCE2">
            <w:pPr>
              <w:adjustRightInd w:val="0"/>
              <w:snapToGrid w:val="0"/>
              <w:ind w:right="-10"/>
              <w:rPr>
                <w:rFonts w:cs="Times New Roman"/>
                <w:kern w:val="2"/>
                <w:sz w:val="21"/>
                <w:szCs w:val="21"/>
              </w:rPr>
            </w:pPr>
            <w:r>
              <w:rPr>
                <w:rFonts w:hint="eastAsia" w:cs="Times New Roman"/>
                <w:kern w:val="2"/>
                <w:sz w:val="21"/>
                <w:szCs w:val="21"/>
              </w:rPr>
              <w:t>……</w:t>
            </w:r>
          </w:p>
        </w:tc>
      </w:tr>
      <w:tr w14:paraId="63A0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0707C2C0">
            <w:pPr>
              <w:adjustRightInd w:val="0"/>
              <w:snapToGrid w:val="0"/>
              <w:ind w:right="-10"/>
              <w:jc w:val="left"/>
              <w:rPr>
                <w:rFonts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14:paraId="67FF6203">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14:paraId="4EE5EA3C">
      <w:pPr>
        <w:spacing w:line="360" w:lineRule="auto"/>
        <w:ind w:firstLine="437"/>
        <w:outlineLvl w:val="1"/>
        <w:rPr>
          <w:rFonts w:asciiTheme="minorEastAsia" w:hAnsiTheme="minorEastAsia" w:eastAsiaTheme="minorEastAsia"/>
          <w:b/>
          <w:sz w:val="24"/>
        </w:rPr>
      </w:pPr>
      <w:bookmarkStart w:id="48" w:name="_Toc4545"/>
      <w:bookmarkStart w:id="49" w:name="_Toc29576"/>
      <w:r>
        <w:rPr>
          <w:rFonts w:asciiTheme="minorEastAsia" w:hAnsiTheme="minorEastAsia" w:eastAsiaTheme="minorEastAsia"/>
          <w:b/>
          <w:sz w:val="24"/>
        </w:rPr>
        <w:t>三、评审程序</w:t>
      </w:r>
      <w:bookmarkEnd w:id="48"/>
      <w:bookmarkEnd w:id="49"/>
    </w:p>
    <w:p w14:paraId="76939697">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14:paraId="70F0B218">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二次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hAnsi="Times New Roman" w:cs="Times New Roman" w:eastAsiaTheme="minorEastAsia"/>
          <w:bCs/>
          <w:sz w:val="21"/>
          <w:szCs w:val="16"/>
        </w:rPr>
        <w:t>在规定时间内提交对应轮次的报价，则按上一轮次报价为准。</w:t>
      </w:r>
    </w:p>
    <w:p w14:paraId="56B6F0FE">
      <w:pPr>
        <w:spacing w:line="360" w:lineRule="auto"/>
        <w:ind w:firstLine="437"/>
        <w:outlineLvl w:val="1"/>
        <w:rPr>
          <w:rFonts w:asciiTheme="minorEastAsia" w:hAnsiTheme="minorEastAsia" w:eastAsiaTheme="minorEastAsia"/>
          <w:b/>
          <w:sz w:val="24"/>
        </w:rPr>
      </w:pPr>
      <w:bookmarkStart w:id="50" w:name="_Toc11842"/>
      <w:bookmarkStart w:id="51" w:name="_Toc27565"/>
      <w:r>
        <w:rPr>
          <w:rFonts w:asciiTheme="minorEastAsia" w:hAnsiTheme="minorEastAsia" w:eastAsiaTheme="minorEastAsia"/>
          <w:b/>
          <w:sz w:val="24"/>
        </w:rPr>
        <w:t>四、相关说明。</w:t>
      </w:r>
      <w:bookmarkEnd w:id="50"/>
      <w:bookmarkEnd w:id="51"/>
    </w:p>
    <w:p w14:paraId="206C8A2A">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23D0CF13">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14:paraId="77EC208C"/>
    <w:p w14:paraId="6EB690A0">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046FBFB7">
      <w:pPr>
        <w:numPr>
          <w:ilvl w:val="0"/>
          <w:numId w:val="0"/>
        </w:numPr>
        <w:spacing w:line="360" w:lineRule="auto"/>
        <w:jc w:val="center"/>
        <w:outlineLvl w:val="0"/>
        <w:rPr>
          <w:rFonts w:hint="eastAsia" w:asciiTheme="minorEastAsia" w:hAnsiTheme="minorEastAsia" w:eastAsiaTheme="minorEastAsia"/>
          <w:b/>
          <w:sz w:val="28"/>
        </w:rPr>
      </w:pPr>
      <w:bookmarkStart w:id="52" w:name="_Toc29765"/>
      <w:r>
        <w:rPr>
          <w:rFonts w:hint="eastAsia" w:asciiTheme="minorEastAsia" w:hAnsiTheme="minorEastAsia" w:eastAsiaTheme="minorEastAsia"/>
          <w:b/>
          <w:sz w:val="28"/>
          <w:lang w:val="en-US" w:eastAsia="zh-CN"/>
        </w:rPr>
        <w:t xml:space="preserve">第五章 </w:t>
      </w:r>
      <w:r>
        <w:rPr>
          <w:rFonts w:hint="eastAsia" w:asciiTheme="minorEastAsia" w:hAnsiTheme="minorEastAsia" w:eastAsiaTheme="minorEastAsia"/>
          <w:b/>
          <w:sz w:val="28"/>
        </w:rPr>
        <w:t>合 同</w:t>
      </w:r>
    </w:p>
    <w:bookmarkEnd w:id="52"/>
    <w:p w14:paraId="72C50750">
      <w:pPr>
        <w:adjustRightInd w:val="0"/>
        <w:snapToGrid w:val="0"/>
        <w:spacing w:line="500" w:lineRule="exact"/>
        <w:ind w:firstLine="402" w:firstLineChars="200"/>
        <w:rPr>
          <w:rFonts w:hint="eastAsia" w:ascii="宋体" w:hAnsi="宋体" w:cs="宋体"/>
          <w:b/>
          <w:bCs/>
          <w:color w:val="000000"/>
          <w:szCs w:val="21"/>
        </w:rPr>
      </w:pPr>
      <w:bookmarkStart w:id="53" w:name="_Toc1367"/>
      <w:r>
        <w:rPr>
          <w:rFonts w:hint="eastAsia" w:ascii="宋体" w:hAnsi="宋体" w:cs="宋体"/>
          <w:b/>
          <w:bCs/>
          <w:color w:val="000000"/>
          <w:szCs w:val="21"/>
        </w:rPr>
        <w:t>需方（以下简称甲方）：</w:t>
      </w:r>
    </w:p>
    <w:p w14:paraId="478EEACD">
      <w:pPr>
        <w:adjustRightInd w:val="0"/>
        <w:snapToGrid w:val="0"/>
        <w:spacing w:line="500" w:lineRule="exact"/>
        <w:ind w:firstLine="400" w:firstLineChars="200"/>
        <w:rPr>
          <w:rFonts w:hint="eastAsia" w:ascii="宋体" w:hAnsi="宋体" w:cs="宋体"/>
          <w:color w:val="000000"/>
          <w:szCs w:val="21"/>
        </w:rPr>
      </w:pPr>
      <w:r>
        <w:rPr>
          <w:rFonts w:hint="eastAsia" w:ascii="宋体" w:hAnsi="宋体" w:cs="宋体"/>
          <w:color w:val="000000"/>
          <w:szCs w:val="21"/>
        </w:rPr>
        <w:t xml:space="preserve">地 址：                 </w:t>
      </w:r>
    </w:p>
    <w:p w14:paraId="0790EE99">
      <w:pPr>
        <w:adjustRightInd w:val="0"/>
        <w:snapToGrid w:val="0"/>
        <w:spacing w:line="500" w:lineRule="exact"/>
        <w:ind w:firstLine="400" w:firstLineChars="200"/>
        <w:rPr>
          <w:rFonts w:hint="eastAsia" w:ascii="宋体" w:hAnsi="宋体" w:cs="宋体"/>
          <w:color w:val="000000"/>
          <w:szCs w:val="21"/>
        </w:rPr>
      </w:pPr>
      <w:r>
        <w:rPr>
          <w:rFonts w:hint="eastAsia" w:ascii="宋体" w:hAnsi="宋体" w:cs="宋体"/>
          <w:color w:val="000000"/>
          <w:szCs w:val="21"/>
        </w:rPr>
        <w:t xml:space="preserve">法定代表人：            </w:t>
      </w:r>
    </w:p>
    <w:p w14:paraId="43DEBA61">
      <w:pPr>
        <w:adjustRightInd w:val="0"/>
        <w:snapToGrid w:val="0"/>
        <w:spacing w:line="500" w:lineRule="exact"/>
        <w:ind w:firstLine="400" w:firstLineChars="200"/>
        <w:rPr>
          <w:rFonts w:hint="eastAsia" w:ascii="宋体" w:hAnsi="宋体" w:cs="宋体"/>
          <w:color w:val="000000"/>
          <w:szCs w:val="21"/>
        </w:rPr>
      </w:pPr>
      <w:r>
        <w:rPr>
          <w:rFonts w:hint="eastAsia" w:ascii="宋体" w:hAnsi="宋体" w:cs="宋体"/>
          <w:color w:val="000000"/>
          <w:szCs w:val="21"/>
        </w:rPr>
        <w:t xml:space="preserve">联系人：                </w:t>
      </w:r>
    </w:p>
    <w:p w14:paraId="55AAD3FF">
      <w:pPr>
        <w:adjustRightInd w:val="0"/>
        <w:snapToGrid w:val="0"/>
        <w:spacing w:line="500" w:lineRule="exact"/>
        <w:ind w:firstLine="400" w:firstLineChars="200"/>
        <w:rPr>
          <w:rFonts w:hint="eastAsia" w:ascii="宋体" w:hAnsi="宋体" w:cs="宋体"/>
          <w:b/>
          <w:bCs/>
          <w:color w:val="000000"/>
          <w:szCs w:val="21"/>
        </w:rPr>
      </w:pPr>
      <w:r>
        <w:rPr>
          <w:rFonts w:hint="eastAsia" w:ascii="宋体" w:hAnsi="宋体" w:cs="宋体"/>
          <w:color w:val="000000"/>
          <w:szCs w:val="21"/>
        </w:rPr>
        <w:t xml:space="preserve">电话：     </w:t>
      </w:r>
      <w:r>
        <w:rPr>
          <w:rFonts w:hint="eastAsia" w:ascii="宋体" w:hAnsi="宋体" w:cs="宋体"/>
          <w:b/>
          <w:bCs/>
          <w:color w:val="000000"/>
          <w:szCs w:val="21"/>
        </w:rPr>
        <w:t xml:space="preserve">             </w:t>
      </w:r>
    </w:p>
    <w:p w14:paraId="0D1C981B">
      <w:pPr>
        <w:adjustRightInd w:val="0"/>
        <w:snapToGrid w:val="0"/>
        <w:spacing w:line="500" w:lineRule="exact"/>
        <w:ind w:firstLine="402" w:firstLineChars="200"/>
        <w:rPr>
          <w:rFonts w:hint="eastAsia" w:ascii="宋体" w:hAnsi="宋体" w:cs="宋体"/>
          <w:b/>
          <w:bCs/>
          <w:color w:val="000000"/>
          <w:szCs w:val="21"/>
        </w:rPr>
      </w:pPr>
    </w:p>
    <w:p w14:paraId="6537694C">
      <w:pPr>
        <w:adjustRightInd w:val="0"/>
        <w:snapToGrid w:val="0"/>
        <w:spacing w:line="500" w:lineRule="exact"/>
        <w:ind w:firstLine="402" w:firstLineChars="200"/>
        <w:rPr>
          <w:rFonts w:hint="eastAsia" w:ascii="宋体" w:hAnsi="宋体" w:cs="宋体"/>
          <w:b/>
          <w:bCs/>
          <w:color w:val="000000"/>
          <w:szCs w:val="21"/>
        </w:rPr>
      </w:pPr>
      <w:r>
        <w:rPr>
          <w:rFonts w:hint="eastAsia" w:ascii="宋体" w:hAnsi="宋体" w:cs="宋体"/>
          <w:b/>
          <w:bCs/>
          <w:color w:val="000000"/>
          <w:szCs w:val="21"/>
        </w:rPr>
        <w:t xml:space="preserve">供方（以下简称乙方）： </w:t>
      </w:r>
    </w:p>
    <w:p w14:paraId="1FD130E3">
      <w:pPr>
        <w:adjustRightInd w:val="0"/>
        <w:snapToGrid w:val="0"/>
        <w:spacing w:line="500" w:lineRule="exact"/>
        <w:ind w:firstLine="400" w:firstLineChars="200"/>
        <w:rPr>
          <w:rFonts w:hint="eastAsia" w:ascii="宋体" w:hAnsi="宋体" w:cs="宋体"/>
          <w:color w:val="000000"/>
          <w:szCs w:val="21"/>
        </w:rPr>
      </w:pPr>
      <w:r>
        <w:rPr>
          <w:rFonts w:hint="eastAsia" w:ascii="宋体" w:hAnsi="宋体" w:cs="宋体"/>
          <w:color w:val="000000"/>
          <w:szCs w:val="21"/>
        </w:rPr>
        <w:t xml:space="preserve">地 址：                 </w:t>
      </w:r>
    </w:p>
    <w:p w14:paraId="06261CD1">
      <w:pPr>
        <w:adjustRightInd w:val="0"/>
        <w:snapToGrid w:val="0"/>
        <w:spacing w:line="500" w:lineRule="exact"/>
        <w:ind w:firstLine="400" w:firstLineChars="200"/>
        <w:rPr>
          <w:rFonts w:hint="eastAsia" w:ascii="宋体" w:hAnsi="宋体" w:cs="宋体"/>
          <w:color w:val="000000"/>
          <w:szCs w:val="21"/>
        </w:rPr>
      </w:pPr>
      <w:r>
        <w:rPr>
          <w:rFonts w:hint="eastAsia" w:ascii="宋体" w:hAnsi="宋体" w:cs="宋体"/>
          <w:color w:val="000000"/>
          <w:szCs w:val="21"/>
        </w:rPr>
        <w:t xml:space="preserve">单位负责人：            </w:t>
      </w:r>
    </w:p>
    <w:p w14:paraId="39A24A7A">
      <w:pPr>
        <w:adjustRightInd w:val="0"/>
        <w:snapToGrid w:val="0"/>
        <w:spacing w:line="500" w:lineRule="exact"/>
        <w:ind w:firstLine="400" w:firstLineChars="200"/>
        <w:rPr>
          <w:rFonts w:hint="eastAsia" w:ascii="宋体" w:hAnsi="宋体" w:cs="宋体"/>
          <w:color w:val="000000"/>
          <w:szCs w:val="21"/>
        </w:rPr>
      </w:pPr>
      <w:r>
        <w:rPr>
          <w:rFonts w:hint="eastAsia" w:ascii="宋体" w:hAnsi="宋体" w:cs="宋体"/>
          <w:color w:val="000000"/>
          <w:szCs w:val="21"/>
        </w:rPr>
        <w:t xml:space="preserve">联系人：               </w:t>
      </w:r>
    </w:p>
    <w:p w14:paraId="3D85CA49">
      <w:pPr>
        <w:adjustRightInd w:val="0"/>
        <w:snapToGrid w:val="0"/>
        <w:spacing w:line="500" w:lineRule="exact"/>
        <w:ind w:firstLine="400" w:firstLineChars="200"/>
        <w:rPr>
          <w:rFonts w:hint="eastAsia" w:ascii="宋体" w:hAnsi="宋体" w:cs="宋体"/>
          <w:b/>
          <w:bCs/>
          <w:color w:val="000000"/>
          <w:szCs w:val="21"/>
        </w:rPr>
      </w:pPr>
      <w:r>
        <w:rPr>
          <w:rFonts w:hint="eastAsia" w:ascii="宋体" w:hAnsi="宋体" w:cs="宋体"/>
          <w:color w:val="000000"/>
          <w:szCs w:val="21"/>
        </w:rPr>
        <w:t xml:space="preserve">电话：      </w:t>
      </w:r>
    </w:p>
    <w:p w14:paraId="3BB6CDF5">
      <w:pPr>
        <w:tabs>
          <w:tab w:val="left" w:pos="2394"/>
        </w:tabs>
        <w:spacing w:line="500" w:lineRule="exact"/>
        <w:ind w:firstLine="400" w:firstLineChars="200"/>
        <w:rPr>
          <w:rFonts w:hint="eastAsia" w:ascii="宋体" w:hAnsi="宋体" w:cs="宋体"/>
          <w:color w:val="000000"/>
          <w:szCs w:val="21"/>
        </w:rPr>
      </w:pPr>
    </w:p>
    <w:p w14:paraId="1D8A9D9E">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lang w:eastAsia="zh-CN"/>
        </w:rPr>
        <w:t>根据</w:t>
      </w:r>
      <w:r>
        <w:rPr>
          <w:rFonts w:hint="eastAsia" w:ascii="宋体" w:hAnsi="宋体" w:eastAsia="宋体" w:cs="宋体"/>
          <w:color w:val="000000"/>
          <w:szCs w:val="21"/>
        </w:rPr>
        <w:t>《中华人民共和国民法典》及其他有关法律、行政法规，遵循平等、自愿、公平和诚实信用的原则，双方经协商，就【安徽环巢湖生态发展有限公司布草洗涤】事项，订立本合同。</w:t>
      </w:r>
    </w:p>
    <w:p w14:paraId="17FE98B7">
      <w:pPr>
        <w:adjustRightInd w:val="0"/>
        <w:snapToGrid w:val="0"/>
        <w:spacing w:line="500" w:lineRule="exact"/>
        <w:ind w:firstLine="402" w:firstLineChars="200"/>
        <w:rPr>
          <w:rFonts w:hint="eastAsia" w:ascii="宋体" w:hAnsi="宋体" w:eastAsia="宋体" w:cs="宋体"/>
          <w:b/>
          <w:bCs/>
          <w:color w:val="000000"/>
          <w:szCs w:val="21"/>
        </w:rPr>
      </w:pPr>
      <w:r>
        <w:rPr>
          <w:rFonts w:hint="eastAsia" w:ascii="宋体" w:hAnsi="宋体" w:eastAsia="宋体" w:cs="宋体"/>
          <w:b/>
          <w:bCs/>
          <w:color w:val="000000"/>
          <w:szCs w:val="21"/>
          <w:lang w:eastAsia="zh-CN"/>
        </w:rPr>
        <w:t>第一条、</w:t>
      </w:r>
      <w:r>
        <w:rPr>
          <w:rFonts w:hint="eastAsia" w:ascii="宋体" w:hAnsi="宋体" w:eastAsia="宋体" w:cs="宋体"/>
          <w:b/>
          <w:bCs/>
          <w:color w:val="000000"/>
          <w:szCs w:val="21"/>
        </w:rPr>
        <w:t>布草收发交接手续</w:t>
      </w:r>
    </w:p>
    <w:p w14:paraId="03A62FD1">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乙方每日安排人员按甲方要求的时间送干净的客房布草制服等棉织品到甲方，不得以任何理由影响甲方的正常营业。收送时间：每日 16：00  时收取脏布草，前一天收取的脏布草不迟于次日 17：00  时送回干净的布草，布草运输工作及运输费用由乙方自行承担解决。</w:t>
      </w:r>
    </w:p>
    <w:p w14:paraId="2242BC1F">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甲乙双方必须共同清点布草洗涤数量，填写棉织品换洗单。</w:t>
      </w:r>
    </w:p>
    <w:p w14:paraId="01C40E16">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每日布草洗涤数量依据双方交货、收货人员收取的单子上数量为准，如有反洗、丢失情况，甲方工作人员应在当日收取单注明。</w:t>
      </w:r>
    </w:p>
    <w:p w14:paraId="041866EF">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若甲方送洗布草中出现破损、严重污渍和无法去除的斑迹等棉织品，乙方需告知甲方，如甲方坚持洗涤，需经双方确认并在棉织品单上签名。</w:t>
      </w:r>
    </w:p>
    <w:p w14:paraId="4802A616">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如有反洗或欠的布草请甲方工作人员体现在每日的布草收取单上，清点完毕后，双方布草接收人员必须在接收单上签名。</w:t>
      </w:r>
    </w:p>
    <w:p w14:paraId="7FF923D0">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《布草接收单》一式三联，乙方收回两联，甲方保存一联。</w:t>
      </w:r>
    </w:p>
    <w:p w14:paraId="4C84C029">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甲乙双方必须以每日当面的交接和验收记录为依据，每月五号前核对上月送洗数量。</w:t>
      </w:r>
    </w:p>
    <w:p w14:paraId="7E2413B3">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乙方按照经双方签名确认的每日收取单结算月洗涤费用。</w:t>
      </w:r>
    </w:p>
    <w:p w14:paraId="326DD5BA">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甲方保证乙方接送布草车辆通道畅通和停车方便。</w:t>
      </w:r>
    </w:p>
    <w:p w14:paraId="51386FEE">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3、如乙方洗涤质量不达标的，乙方将在24小时内反洗并送回甲方。</w:t>
      </w:r>
    </w:p>
    <w:p w14:paraId="75F462EE">
      <w:pPr>
        <w:adjustRightInd w:val="0"/>
        <w:snapToGrid w:val="0"/>
        <w:spacing w:line="500" w:lineRule="exact"/>
        <w:ind w:firstLine="402" w:firstLineChars="200"/>
        <w:rPr>
          <w:rFonts w:hint="eastAsia" w:ascii="宋体" w:hAnsi="宋体" w:eastAsia="宋体" w:cs="宋体"/>
          <w:b/>
          <w:bCs/>
          <w:color w:val="000000"/>
          <w:szCs w:val="21"/>
        </w:rPr>
      </w:pPr>
      <w:r>
        <w:rPr>
          <w:rFonts w:hint="eastAsia" w:ascii="宋体" w:hAnsi="宋体" w:eastAsia="宋体" w:cs="宋体"/>
          <w:b/>
          <w:bCs/>
          <w:color w:val="000000"/>
          <w:szCs w:val="21"/>
        </w:rPr>
        <w:t>第二条 乙方洗涤质量要求与赔偿处理方法</w:t>
      </w:r>
    </w:p>
    <w:p w14:paraId="198944DA">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1、乙方应保证每日如实送回甲方送洗的脏布草数，当月数量的差欠数，当月核对</w:t>
      </w:r>
    </w:p>
    <w:p w14:paraId="2C0A8C1C">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清楚不得拖欠到次月。欠数部分，乙方予以赔偿。在甲方要求下，乙方将对部分破损的棉织品进行织补。但甲方必须提供原来布料。</w:t>
      </w:r>
    </w:p>
    <w:p w14:paraId="1CBE3F37">
      <w:pPr>
        <w:adjustRightInd w:val="0"/>
        <w:snapToGrid w:val="0"/>
        <w:spacing w:line="500" w:lineRule="exact"/>
        <w:ind w:firstLine="40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2、布草验收标准</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5"/>
        <w:gridCol w:w="5557"/>
      </w:tblGrid>
      <w:tr w14:paraId="17B9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0" w:type="dxa"/>
            <w:gridSpan w:val="2"/>
            <w:noWrap w:val="0"/>
            <w:vAlign w:val="top"/>
          </w:tcPr>
          <w:p w14:paraId="259F2EFD">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每天消毒处理，每月对布草进行保养</w:t>
            </w:r>
          </w:p>
        </w:tc>
      </w:tr>
      <w:tr w14:paraId="0679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9" w:type="dxa"/>
            <w:noWrap w:val="0"/>
            <w:vAlign w:val="top"/>
          </w:tcPr>
          <w:p w14:paraId="6892C2B8">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浴巾/面巾/地巾/方巾</w:t>
            </w:r>
          </w:p>
        </w:tc>
        <w:tc>
          <w:tcPr>
            <w:tcW w:w="6161" w:type="dxa"/>
            <w:noWrap w:val="0"/>
            <w:vAlign w:val="top"/>
          </w:tcPr>
          <w:p w14:paraId="61560E5D">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颜色符合标准无破损、无毛边、无明显陈旧、蓬松柔软，无洗涤剂残留。</w:t>
            </w:r>
          </w:p>
        </w:tc>
      </w:tr>
      <w:tr w14:paraId="3D68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9" w:type="dxa"/>
            <w:noWrap w:val="0"/>
            <w:vAlign w:val="top"/>
          </w:tcPr>
          <w:p w14:paraId="10CB22EB">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床单/被套/枕套</w:t>
            </w:r>
          </w:p>
        </w:tc>
        <w:tc>
          <w:tcPr>
            <w:tcW w:w="6161" w:type="dxa"/>
            <w:noWrap w:val="0"/>
            <w:vAlign w:val="top"/>
          </w:tcPr>
          <w:p w14:paraId="532DB08F">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熨烫平整，颜色符合标准无破损、无毛边、无明显陈旧，无洗涤剂残留</w:t>
            </w:r>
          </w:p>
        </w:tc>
      </w:tr>
      <w:tr w14:paraId="1143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9" w:type="dxa"/>
            <w:noWrap w:val="0"/>
            <w:vAlign w:val="top"/>
          </w:tcPr>
          <w:p w14:paraId="524A0E28">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台布/窗帘</w:t>
            </w:r>
          </w:p>
        </w:tc>
        <w:tc>
          <w:tcPr>
            <w:tcW w:w="6161" w:type="dxa"/>
            <w:noWrap w:val="0"/>
            <w:vAlign w:val="top"/>
          </w:tcPr>
          <w:p w14:paraId="60BDF84D">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熨烫平整，颜色符合标准无破损、无毛边、无明显陈旧，无洗涤剂残留</w:t>
            </w:r>
          </w:p>
        </w:tc>
      </w:tr>
    </w:tbl>
    <w:p w14:paraId="100B6DAB">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注：如有布草脱线、火烧破损，乙方不予赔偿</w:t>
      </w:r>
    </w:p>
    <w:p w14:paraId="5E8A76C3">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赔偿处理方式</w:t>
      </w:r>
    </w:p>
    <w:p w14:paraId="616DB2FE">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在洗涤、运输过程中人为或机械设备造成甲方原完好棉织品破损或污渍无法去除的，由乙方赔偿。</w:t>
      </w:r>
    </w:p>
    <w:p w14:paraId="2FA096A7">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如甲方在使用保管中造成的破损，乙方不予赔偿。</w:t>
      </w:r>
    </w:p>
    <w:p w14:paraId="169C7DEA">
      <w:pPr>
        <w:adjustRightInd w:val="0"/>
        <w:snapToGrid w:val="0"/>
        <w:spacing w:line="500" w:lineRule="exact"/>
        <w:ind w:firstLine="402" w:firstLineChars="200"/>
        <w:rPr>
          <w:rFonts w:hint="eastAsia" w:ascii="宋体" w:hAnsi="宋体" w:eastAsia="宋体" w:cs="宋体"/>
          <w:b/>
          <w:bCs/>
          <w:color w:val="000000"/>
          <w:szCs w:val="21"/>
        </w:rPr>
      </w:pPr>
      <w:r>
        <w:rPr>
          <w:rFonts w:hint="eastAsia" w:ascii="宋体" w:hAnsi="宋体" w:eastAsia="宋体" w:cs="宋体"/>
          <w:b/>
          <w:bCs/>
          <w:color w:val="000000"/>
          <w:szCs w:val="21"/>
        </w:rPr>
        <w:t>第三条 违约责任</w:t>
      </w:r>
    </w:p>
    <w:p w14:paraId="09823A3D">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如甲方无故单方面违约解除合同，乙方有权向甲方要求赔偿一个月洗涤费用的两倍。如乙方违约，甲方则扣除乙方当月洗涤费用并要求乙方介绍另外的洗涤公司接替。</w:t>
      </w:r>
    </w:p>
    <w:p w14:paraId="0034B1DB">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2、如出现停水停电设备维修的情况，在保证质量的前提下，乙方有权委托其他单位代替乙方工作，但必须经甲方书面同意，且清洗质量不得低于乙方标准。如不超过5日，洗涤价格应按双方已签协议执行。</w:t>
      </w:r>
    </w:p>
    <w:p w14:paraId="5D116AD5">
      <w:pPr>
        <w:adjustRightInd w:val="0"/>
        <w:snapToGrid w:val="0"/>
        <w:spacing w:line="500" w:lineRule="exact"/>
        <w:rPr>
          <w:rFonts w:hint="eastAsia" w:ascii="宋体" w:hAnsi="宋体" w:eastAsia="宋体" w:cs="宋体"/>
          <w:b/>
          <w:bCs/>
          <w:color w:val="000000"/>
          <w:szCs w:val="21"/>
        </w:rPr>
      </w:pPr>
      <w:r>
        <w:rPr>
          <w:rFonts w:hint="eastAsia" w:ascii="宋体" w:hAnsi="宋体" w:eastAsia="宋体" w:cs="宋体"/>
          <w:b/>
          <w:bCs/>
          <w:color w:val="000000"/>
          <w:szCs w:val="21"/>
          <w:lang w:eastAsia="zh-CN"/>
        </w:rPr>
        <w:t>第四条、</w:t>
      </w:r>
      <w:r>
        <w:rPr>
          <w:rFonts w:hint="eastAsia" w:ascii="宋体" w:hAnsi="宋体" w:eastAsia="宋体" w:cs="宋体"/>
          <w:b/>
          <w:bCs/>
          <w:color w:val="000000"/>
          <w:szCs w:val="21"/>
        </w:rPr>
        <w:t>结算方式</w:t>
      </w:r>
    </w:p>
    <w:p w14:paraId="213AFE89">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次月5日前将上月洗涤费的清单交由甲方核对，根据附件所在标准计算当期洗涤费用，双方工作人员确认无误后甲方应在核对当月10日前足额向乙方支付上月洗涤费用，乙方不接受现金、转账以外其他任何支付方式。在甲方付款前，乙方应提前3日向甲方提交符合规定的增值税发票，因乙方迟延提交发票导致甲方付款迟延，甲方无需承担任何责任。</w:t>
      </w:r>
    </w:p>
    <w:p w14:paraId="5A610E58">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乙方收款账号如下：</w:t>
      </w:r>
    </w:p>
    <w:p w14:paraId="11846992">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收款对公账号名称：合肥安宝洗涤服务有限公司</w:t>
      </w:r>
    </w:p>
    <w:p w14:paraId="676C6932">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开户行：中国银行巢湖分行</w:t>
      </w:r>
    </w:p>
    <w:p w14:paraId="4379812E">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账号：1812 4902 3386</w:t>
      </w:r>
    </w:p>
    <w:p w14:paraId="386B1227">
      <w:pPr>
        <w:adjustRightInd w:val="0"/>
        <w:snapToGrid w:val="0"/>
        <w:spacing w:line="500" w:lineRule="exact"/>
        <w:ind w:firstLine="402" w:firstLineChars="200"/>
        <w:rPr>
          <w:rFonts w:hint="eastAsia" w:ascii="宋体" w:hAnsi="宋体" w:eastAsia="宋体" w:cs="宋体"/>
          <w:b/>
          <w:bCs/>
          <w:color w:val="000000"/>
          <w:szCs w:val="21"/>
        </w:rPr>
      </w:pPr>
      <w:r>
        <w:rPr>
          <w:rFonts w:hint="eastAsia" w:ascii="宋体" w:hAnsi="宋体" w:eastAsia="宋体" w:cs="宋体"/>
          <w:b/>
          <w:bCs/>
          <w:color w:val="000000"/>
          <w:szCs w:val="21"/>
          <w:lang w:eastAsia="zh-CN"/>
        </w:rPr>
        <w:t>第五条、</w:t>
      </w:r>
      <w:r>
        <w:rPr>
          <w:rFonts w:hint="eastAsia" w:ascii="宋体" w:hAnsi="宋体" w:eastAsia="宋体" w:cs="宋体"/>
          <w:b/>
          <w:bCs/>
          <w:color w:val="000000"/>
          <w:szCs w:val="21"/>
        </w:rPr>
        <w:t>争议的解决</w:t>
      </w:r>
    </w:p>
    <w:p w14:paraId="128FD51F">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1、如因履行本合同发生争议，应由甲、乙双方通过协商解决。协商不成，任何一方均有权向甲方所在地有管辖权的人民法院提起诉讼解决。</w:t>
      </w:r>
    </w:p>
    <w:p w14:paraId="1107CF16">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2、本合同中任何条款的无效不应影响本合同其他条款的效力，在解决争议的过程中，各方应按本合同所有其他有效条款的约定继续履行本合同。</w:t>
      </w:r>
    </w:p>
    <w:p w14:paraId="76E4F9DE">
      <w:pPr>
        <w:adjustRightInd w:val="0"/>
        <w:snapToGrid w:val="0"/>
        <w:spacing w:line="500" w:lineRule="exact"/>
        <w:ind w:firstLine="402" w:firstLineChars="200"/>
        <w:rPr>
          <w:rFonts w:hint="eastAsia" w:ascii="宋体" w:hAnsi="宋体" w:eastAsia="宋体" w:cs="宋体"/>
          <w:color w:val="000000"/>
          <w:szCs w:val="21"/>
        </w:rPr>
      </w:pPr>
      <w:r>
        <w:rPr>
          <w:rFonts w:hint="eastAsia" w:ascii="宋体" w:hAnsi="宋体" w:eastAsia="宋体" w:cs="宋体"/>
          <w:b/>
          <w:bCs/>
          <w:color w:val="000000"/>
          <w:szCs w:val="21"/>
        </w:rPr>
        <w:t>第六条 其他事项</w:t>
      </w:r>
      <w:r>
        <w:rPr>
          <w:rFonts w:hint="eastAsia" w:ascii="宋体" w:hAnsi="宋体" w:eastAsia="宋体" w:cs="宋体"/>
          <w:color w:val="000000"/>
          <w:szCs w:val="21"/>
        </w:rPr>
        <w:t xml:space="preserve">              </w:t>
      </w:r>
    </w:p>
    <w:p w14:paraId="053E214C">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1、本合同有效期为 壹年，自</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 xml:space="preserve">年 </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日至</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 xml:space="preserve">年 </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 xml:space="preserve"> 日止</w:t>
      </w:r>
      <w:r>
        <w:rPr>
          <w:rFonts w:hint="eastAsia" w:ascii="宋体" w:hAnsi="宋体" w:eastAsia="宋体" w:cs="宋体"/>
          <w:color w:val="000000"/>
          <w:szCs w:val="21"/>
          <w:lang w:eastAsia="zh-CN"/>
        </w:rPr>
        <w:t>；</w:t>
      </w:r>
      <w:r>
        <w:rPr>
          <w:rFonts w:hint="eastAsia" w:ascii="宋体" w:hAnsi="宋体" w:eastAsia="宋体" w:cs="宋体"/>
          <w:color w:val="000000"/>
          <w:szCs w:val="21"/>
        </w:rPr>
        <w:t xml:space="preserve">                                                                                                                                                                                                                                                                                                                                                                                                                                                                                                                                                                                                                                                                                                                                                                                                                                                                                                                                                                                                                                                                                                                                                                                                                                                                                                                                                                                                                                                                                                                                                                                                                                                                                                                                                                                                                                                                                                                                                                                                                                                                                                                                                                                                                                                                                                                                                                                                                                                                                                                                                                                                                                                                                                                                                                                                                                                                                                                                                                                                                                                                                                                                                                                                                                                                                                                                                                                                                                                                                                                                                                                                                                                                                                                                                                                                                                                                                                                                                                                                                                                                                                                                                                                                                </w:t>
      </w:r>
      <w:r>
        <w:rPr>
          <w:rFonts w:hint="eastAsia" w:ascii="宋体" w:hAnsi="宋体" w:eastAsia="宋体" w:cs="宋体"/>
          <w:color w:val="000000"/>
          <w:szCs w:val="21"/>
        </w:rPr>
        <w:t xml:space="preserve">                                                                                                                                                                                                                                                                                                                                                                                                                                                                                                                                                                                                                                                                                                                                                                                                                                                                                                                                                                                                                                                                                                                                                                                                                                                                                                                                                                                                                                                                                                                                                                                                                                                                                                                                                                                                                                                                                                                                                                                                                                                                                                                                                                                                                                                                                                                                                                                                                                                                                                                                                                                                                                                                                      </w:t>
      </w:r>
    </w:p>
    <w:p w14:paraId="4B04EB2B">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2、本合同签订前10日内，乙方应向甲方提供下列证明文件或材料；</w:t>
      </w:r>
    </w:p>
    <w:p w14:paraId="749491B2">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3、营业执照复印件、法定代表人身份证明文件，如为加盟项目，还须提供特许加盟的授权委托证明；</w:t>
      </w:r>
    </w:p>
    <w:p w14:paraId="276D855E">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4、签名人如为代理人，本合同签名人的授权委托书；</w:t>
      </w:r>
    </w:p>
    <w:p w14:paraId="789BE60D">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5、甲方要求提供的其它资料；</w:t>
      </w:r>
    </w:p>
    <w:p w14:paraId="7DD076AA">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6、本合同经甲、乙双方法定代表人或授权代表签名（加注合同签订日期）、盖章后生效。</w:t>
      </w:r>
    </w:p>
    <w:p w14:paraId="41D62065">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7、本合同正本一式【肆】份，甲方执【叁】份,乙方执【壹】份，均具有同等法律效力。</w:t>
      </w:r>
    </w:p>
    <w:p w14:paraId="1BA01060">
      <w:pPr>
        <w:adjustRightInd w:val="0"/>
        <w:snapToGrid w:val="0"/>
        <w:spacing w:line="500" w:lineRule="exact"/>
        <w:ind w:firstLine="400" w:firstLineChars="200"/>
        <w:rPr>
          <w:rFonts w:hint="eastAsia" w:ascii="宋体" w:hAnsi="宋体" w:eastAsia="宋体" w:cs="宋体"/>
          <w:color w:val="000000"/>
          <w:szCs w:val="21"/>
        </w:rPr>
      </w:pPr>
    </w:p>
    <w:p w14:paraId="5A8866BD">
      <w:pPr>
        <w:adjustRightInd w:val="0"/>
        <w:snapToGrid w:val="0"/>
        <w:spacing w:line="500" w:lineRule="exact"/>
        <w:ind w:firstLine="400" w:firstLineChars="200"/>
        <w:rPr>
          <w:rFonts w:hint="eastAsia" w:ascii="宋体" w:hAnsi="宋体" w:eastAsia="宋体" w:cs="宋体"/>
          <w:color w:val="000000"/>
          <w:szCs w:val="21"/>
        </w:rPr>
      </w:pPr>
    </w:p>
    <w:p w14:paraId="240B2367">
      <w:pPr>
        <w:adjustRightInd w:val="0"/>
        <w:snapToGrid w:val="0"/>
        <w:spacing w:line="500" w:lineRule="exact"/>
        <w:ind w:firstLine="402" w:firstLineChars="200"/>
        <w:rPr>
          <w:rFonts w:hint="eastAsia" w:ascii="宋体" w:hAnsi="宋体" w:eastAsia="宋体" w:cs="宋体"/>
          <w:color w:val="000000"/>
          <w:szCs w:val="21"/>
        </w:rPr>
      </w:pPr>
      <w:r>
        <w:rPr>
          <w:rFonts w:hint="eastAsia" w:ascii="宋体" w:hAnsi="宋体" w:eastAsia="宋体" w:cs="宋体"/>
          <w:b/>
          <w:bCs/>
          <w:color w:val="000000"/>
          <w:szCs w:val="21"/>
        </w:rPr>
        <w:t xml:space="preserve">甲方（盖章）： </w:t>
      </w:r>
      <w:r>
        <w:rPr>
          <w:rFonts w:hint="eastAsia" w:ascii="宋体" w:hAnsi="宋体" w:eastAsia="宋体" w:cs="宋体"/>
          <w:color w:val="000000"/>
          <w:szCs w:val="21"/>
        </w:rPr>
        <w:t xml:space="preserve">                    </w:t>
      </w:r>
      <w:r>
        <w:rPr>
          <w:rFonts w:hint="eastAsia" w:ascii="宋体" w:hAnsi="宋体" w:eastAsia="宋体" w:cs="宋体"/>
          <w:b/>
          <w:bCs/>
          <w:color w:val="000000"/>
          <w:szCs w:val="21"/>
        </w:rPr>
        <w:t xml:space="preserve">   乙方（盖章）：</w:t>
      </w:r>
    </w:p>
    <w:p w14:paraId="08E0171D">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法定代表人/授权代理人（签名）：       法定代表人/授权代理人（签名）：</w:t>
      </w:r>
    </w:p>
    <w:p w14:paraId="1245486C">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签约日期：    年  月  日             签约日期：    年  月  日</w:t>
      </w:r>
    </w:p>
    <w:p w14:paraId="53C73BCE">
      <w:pPr>
        <w:adjustRightInd w:val="0"/>
        <w:snapToGrid w:val="0"/>
        <w:spacing w:line="500" w:lineRule="exact"/>
        <w:ind w:firstLine="643" w:firstLineChars="200"/>
        <w:jc w:val="center"/>
        <w:rPr>
          <w:rFonts w:hint="eastAsia" w:ascii="宋体" w:hAnsi="宋体" w:cs="宋体"/>
          <w:b/>
          <w:bCs/>
          <w:color w:val="000000"/>
          <w:sz w:val="32"/>
          <w:szCs w:val="32"/>
          <w:lang w:eastAsia="zh-CN"/>
        </w:rPr>
      </w:pPr>
      <w:r>
        <w:rPr>
          <w:rFonts w:hint="eastAsia" w:ascii="宋体" w:hAnsi="宋体" w:cs="宋体"/>
          <w:b/>
          <w:bCs/>
          <w:color w:val="000000"/>
          <w:sz w:val="32"/>
          <w:szCs w:val="32"/>
          <w:lang w:eastAsia="zh-CN"/>
        </w:rPr>
        <w:br w:type="page"/>
      </w:r>
    </w:p>
    <w:p w14:paraId="7922203D">
      <w:pPr>
        <w:adjustRightInd w:val="0"/>
        <w:snapToGrid w:val="0"/>
        <w:spacing w:line="500" w:lineRule="exact"/>
        <w:ind w:firstLine="643" w:firstLineChars="200"/>
        <w:jc w:val="center"/>
        <w:rPr>
          <w:rFonts w:hint="eastAsia" w:ascii="宋体" w:hAnsi="宋体" w:cs="宋体"/>
          <w:b/>
          <w:bCs/>
          <w:color w:val="000000"/>
          <w:sz w:val="32"/>
          <w:szCs w:val="32"/>
        </w:rPr>
      </w:pPr>
      <w:r>
        <w:rPr>
          <w:rFonts w:hint="eastAsia" w:ascii="宋体" w:hAnsi="宋体" w:cs="宋体"/>
          <w:b/>
          <w:bCs/>
          <w:color w:val="000000"/>
          <w:sz w:val="32"/>
          <w:szCs w:val="32"/>
          <w:lang w:eastAsia="zh-CN"/>
        </w:rPr>
        <w:t>布草洗涤清单</w:t>
      </w:r>
    </w:p>
    <w:p w14:paraId="25721162">
      <w:pPr>
        <w:pStyle w:val="31"/>
        <w:rPr>
          <w:rFonts w:hint="eastAsia"/>
        </w:rPr>
      </w:pPr>
    </w:p>
    <w:tbl>
      <w:tblPr>
        <w:tblStyle w:val="56"/>
        <w:tblpPr w:leftFromText="180" w:rightFromText="180" w:vertAnchor="text" w:horzAnchor="page" w:tblpX="1052" w:tblpY="141"/>
        <w:tblOverlap w:val="never"/>
        <w:tblW w:w="10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800"/>
        <w:gridCol w:w="1080"/>
        <w:gridCol w:w="1111"/>
        <w:gridCol w:w="1439"/>
        <w:gridCol w:w="1411"/>
        <w:gridCol w:w="1380"/>
        <w:gridCol w:w="1380"/>
      </w:tblGrid>
      <w:tr w14:paraId="6C9B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8" w:type="dxa"/>
            <w:noWrap w:val="0"/>
            <w:vAlign w:val="center"/>
          </w:tcPr>
          <w:p w14:paraId="482230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序号</w:t>
            </w:r>
          </w:p>
        </w:tc>
        <w:tc>
          <w:tcPr>
            <w:tcW w:w="1800" w:type="dxa"/>
            <w:noWrap w:val="0"/>
            <w:vAlign w:val="center"/>
          </w:tcPr>
          <w:p w14:paraId="34168F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商品名称</w:t>
            </w:r>
          </w:p>
        </w:tc>
        <w:tc>
          <w:tcPr>
            <w:tcW w:w="1080" w:type="dxa"/>
            <w:noWrap w:val="0"/>
            <w:vAlign w:val="center"/>
          </w:tcPr>
          <w:p w14:paraId="16C115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规格型号</w:t>
            </w:r>
          </w:p>
        </w:tc>
        <w:tc>
          <w:tcPr>
            <w:tcW w:w="1111" w:type="dxa"/>
            <w:noWrap w:val="0"/>
            <w:vAlign w:val="center"/>
          </w:tcPr>
          <w:p w14:paraId="5EAB8E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单位</w:t>
            </w:r>
          </w:p>
        </w:tc>
        <w:tc>
          <w:tcPr>
            <w:tcW w:w="1439" w:type="dxa"/>
            <w:noWrap w:val="0"/>
            <w:vAlign w:val="center"/>
          </w:tcPr>
          <w:p w14:paraId="5F53EF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暂估数量</w:t>
            </w:r>
          </w:p>
        </w:tc>
        <w:tc>
          <w:tcPr>
            <w:tcW w:w="1411" w:type="dxa"/>
            <w:noWrap w:val="0"/>
            <w:vAlign w:val="center"/>
          </w:tcPr>
          <w:p w14:paraId="08865F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000000"/>
                <w:sz w:val="21"/>
                <w:szCs w:val="21"/>
                <w:highlight w:val="none"/>
                <w:lang w:val="en-US" w:eastAsia="zh-CN"/>
              </w:rPr>
            </w:pPr>
            <w:r>
              <w:rPr>
                <w:rFonts w:hint="eastAsia" w:ascii="宋体" w:hAnsi="宋体" w:eastAsia="宋体" w:cs="Times New Roman"/>
                <w:color w:val="000000"/>
                <w:sz w:val="21"/>
                <w:szCs w:val="21"/>
                <w:highlight w:val="none"/>
                <w:lang w:val="en-US" w:eastAsia="zh-CN"/>
              </w:rPr>
              <w:t>含税单价</w:t>
            </w:r>
          </w:p>
        </w:tc>
        <w:tc>
          <w:tcPr>
            <w:tcW w:w="1380" w:type="dxa"/>
            <w:noWrap w:val="0"/>
            <w:vAlign w:val="center"/>
          </w:tcPr>
          <w:p w14:paraId="47E066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000000"/>
                <w:sz w:val="21"/>
                <w:szCs w:val="21"/>
                <w:highlight w:val="none"/>
                <w:lang w:val="en-US" w:eastAsia="zh-CN"/>
              </w:rPr>
            </w:pPr>
            <w:r>
              <w:rPr>
                <w:rFonts w:hint="eastAsia" w:ascii="宋体" w:hAnsi="宋体" w:eastAsia="宋体" w:cs="Times New Roman"/>
                <w:color w:val="000000"/>
                <w:sz w:val="21"/>
                <w:szCs w:val="21"/>
                <w:highlight w:val="none"/>
                <w:lang w:val="en-US" w:eastAsia="zh-CN"/>
              </w:rPr>
              <w:t>含税金额</w:t>
            </w:r>
          </w:p>
        </w:tc>
        <w:tc>
          <w:tcPr>
            <w:tcW w:w="1380" w:type="dxa"/>
            <w:noWrap w:val="0"/>
            <w:vAlign w:val="center"/>
          </w:tcPr>
          <w:p w14:paraId="10237B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备注</w:t>
            </w:r>
          </w:p>
        </w:tc>
      </w:tr>
      <w:tr w14:paraId="756F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98" w:type="dxa"/>
            <w:noWrap w:val="0"/>
            <w:vAlign w:val="center"/>
          </w:tcPr>
          <w:p w14:paraId="50658A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w:t>
            </w:r>
          </w:p>
        </w:tc>
        <w:tc>
          <w:tcPr>
            <w:tcW w:w="1800" w:type="dxa"/>
            <w:noWrap w:val="0"/>
            <w:vAlign w:val="center"/>
          </w:tcPr>
          <w:p w14:paraId="548B9CE2">
            <w:pPr>
              <w:keepNext w:val="0"/>
              <w:keepLines w:val="0"/>
              <w:widowControl/>
              <w:suppressLineNumbers w:val="0"/>
              <w:snapToGrid w:val="0"/>
              <w:ind w:left="0" w:leftChars="0" w:right="0" w:rightChars="0" w:firstLine="0" w:firstLineChars="0"/>
              <w:jc w:val="center"/>
              <w:textAlignment w:val="center"/>
              <w:rPr>
                <w:rFonts w:hint="default" w:ascii="宋体" w:hAnsi="宋体"/>
                <w:color w:val="000000"/>
                <w:sz w:val="24"/>
                <w:szCs w:val="24"/>
                <w:highlight w:val="none"/>
                <w:lang w:val="en-US" w:eastAsia="zh-CN"/>
              </w:rPr>
            </w:pPr>
            <w:r>
              <w:rPr>
                <w:rFonts w:hint="default" w:ascii="宋体" w:hAnsi="宋体" w:eastAsia="宋体"/>
                <w:color w:val="000000"/>
                <w:sz w:val="24"/>
                <w:szCs w:val="24"/>
                <w:highlight w:val="none"/>
                <w:lang w:val="en-US" w:eastAsia="zh-CN"/>
              </w:rPr>
              <w:t>床单</w:t>
            </w:r>
          </w:p>
        </w:tc>
        <w:tc>
          <w:tcPr>
            <w:tcW w:w="1080" w:type="dxa"/>
            <w:noWrap w:val="0"/>
            <w:vAlign w:val="center"/>
          </w:tcPr>
          <w:p w14:paraId="0E7819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w:t>
            </w:r>
          </w:p>
        </w:tc>
        <w:tc>
          <w:tcPr>
            <w:tcW w:w="1111" w:type="dxa"/>
            <w:noWrap w:val="0"/>
            <w:vAlign w:val="center"/>
          </w:tcPr>
          <w:p w14:paraId="1C8C82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条</w:t>
            </w:r>
          </w:p>
        </w:tc>
        <w:tc>
          <w:tcPr>
            <w:tcW w:w="1439" w:type="dxa"/>
            <w:noWrap w:val="0"/>
            <w:vAlign w:val="center"/>
          </w:tcPr>
          <w:p w14:paraId="74947EBA">
            <w:pPr>
              <w:keepNext w:val="0"/>
              <w:keepLines w:val="0"/>
              <w:widowControl/>
              <w:suppressLineNumbers w:val="0"/>
              <w:jc w:val="center"/>
              <w:textAlignment w:val="center"/>
              <w:rPr>
                <w:rFonts w:hint="default" w:ascii="宋体" w:hAnsi="宋体"/>
                <w:color w:val="00000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15000</w:t>
            </w:r>
          </w:p>
        </w:tc>
        <w:tc>
          <w:tcPr>
            <w:tcW w:w="1411" w:type="dxa"/>
            <w:noWrap w:val="0"/>
            <w:vAlign w:val="center"/>
          </w:tcPr>
          <w:p w14:paraId="4183E2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2282E1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5AEE35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4C61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98" w:type="dxa"/>
            <w:noWrap w:val="0"/>
            <w:vAlign w:val="center"/>
          </w:tcPr>
          <w:p w14:paraId="16A3B6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w:t>
            </w:r>
          </w:p>
        </w:tc>
        <w:tc>
          <w:tcPr>
            <w:tcW w:w="1800" w:type="dxa"/>
            <w:noWrap w:val="0"/>
            <w:vAlign w:val="center"/>
          </w:tcPr>
          <w:p w14:paraId="1295C5C3">
            <w:pPr>
              <w:keepNext w:val="0"/>
              <w:keepLines w:val="0"/>
              <w:widowControl/>
              <w:suppressLineNumbers w:val="0"/>
              <w:snapToGrid w:val="0"/>
              <w:ind w:left="0" w:leftChars="0" w:right="0" w:rightChars="0" w:firstLine="0" w:firstLineChars="0"/>
              <w:jc w:val="center"/>
              <w:textAlignment w:val="center"/>
              <w:rPr>
                <w:rFonts w:hint="default" w:ascii="宋体" w:hAnsi="宋体"/>
                <w:color w:val="000000"/>
                <w:sz w:val="24"/>
                <w:szCs w:val="24"/>
                <w:highlight w:val="none"/>
                <w:lang w:val="en-US" w:eastAsia="zh-CN"/>
              </w:rPr>
            </w:pPr>
            <w:r>
              <w:rPr>
                <w:rFonts w:hint="default" w:ascii="宋体" w:hAnsi="宋体" w:eastAsia="宋体" w:cs="Times New Roman"/>
                <w:color w:val="000000"/>
                <w:kern w:val="2"/>
                <w:sz w:val="24"/>
                <w:szCs w:val="24"/>
                <w:highlight w:val="none"/>
                <w:lang w:val="en-US" w:eastAsia="zh-CN" w:bidi="ar-SA"/>
              </w:rPr>
              <w:t>被套</w:t>
            </w:r>
          </w:p>
        </w:tc>
        <w:tc>
          <w:tcPr>
            <w:tcW w:w="1080" w:type="dxa"/>
            <w:noWrap w:val="0"/>
            <w:vAlign w:val="center"/>
          </w:tcPr>
          <w:p w14:paraId="25FC4B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w:t>
            </w:r>
          </w:p>
        </w:tc>
        <w:tc>
          <w:tcPr>
            <w:tcW w:w="1111" w:type="dxa"/>
            <w:noWrap w:val="0"/>
            <w:vAlign w:val="center"/>
          </w:tcPr>
          <w:p w14:paraId="580C13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条</w:t>
            </w:r>
          </w:p>
        </w:tc>
        <w:tc>
          <w:tcPr>
            <w:tcW w:w="1439" w:type="dxa"/>
            <w:noWrap w:val="0"/>
            <w:vAlign w:val="center"/>
          </w:tcPr>
          <w:p w14:paraId="22B5CD01">
            <w:pPr>
              <w:keepNext w:val="0"/>
              <w:keepLines w:val="0"/>
              <w:widowControl/>
              <w:suppressLineNumbers w:val="0"/>
              <w:jc w:val="center"/>
              <w:textAlignment w:val="center"/>
              <w:rPr>
                <w:rFonts w:hint="default" w:ascii="宋体" w:hAnsi="宋体"/>
                <w:color w:val="00000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15000</w:t>
            </w:r>
          </w:p>
        </w:tc>
        <w:tc>
          <w:tcPr>
            <w:tcW w:w="1411" w:type="dxa"/>
            <w:noWrap w:val="0"/>
            <w:vAlign w:val="center"/>
          </w:tcPr>
          <w:p w14:paraId="0F42F7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17C64F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416F49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3F68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98" w:type="dxa"/>
            <w:noWrap w:val="0"/>
            <w:vAlign w:val="center"/>
          </w:tcPr>
          <w:p w14:paraId="1F0BF7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w:t>
            </w:r>
          </w:p>
        </w:tc>
        <w:tc>
          <w:tcPr>
            <w:tcW w:w="1800" w:type="dxa"/>
            <w:noWrap w:val="0"/>
            <w:vAlign w:val="center"/>
          </w:tcPr>
          <w:p w14:paraId="3F858437">
            <w:pPr>
              <w:keepNext w:val="0"/>
              <w:keepLines w:val="0"/>
              <w:widowControl/>
              <w:suppressLineNumbers w:val="0"/>
              <w:snapToGrid w:val="0"/>
              <w:ind w:left="0" w:leftChars="0" w:right="0" w:rightChars="0" w:firstLine="0" w:firstLineChars="0"/>
              <w:jc w:val="center"/>
              <w:textAlignment w:val="center"/>
              <w:rPr>
                <w:rFonts w:hint="default" w:ascii="宋体" w:hAnsi="宋体"/>
                <w:color w:val="000000"/>
                <w:sz w:val="24"/>
                <w:szCs w:val="24"/>
                <w:highlight w:val="none"/>
                <w:lang w:val="en-US" w:eastAsia="zh-CN"/>
              </w:rPr>
            </w:pPr>
            <w:r>
              <w:rPr>
                <w:rFonts w:hint="default" w:ascii="宋体" w:hAnsi="宋体" w:eastAsia="宋体" w:cs="Times New Roman"/>
                <w:color w:val="000000"/>
                <w:kern w:val="2"/>
                <w:sz w:val="24"/>
                <w:szCs w:val="24"/>
                <w:highlight w:val="none"/>
                <w:lang w:val="en-US" w:eastAsia="zh-CN" w:bidi="ar-SA"/>
              </w:rPr>
              <w:t>枕套</w:t>
            </w:r>
          </w:p>
        </w:tc>
        <w:tc>
          <w:tcPr>
            <w:tcW w:w="1080" w:type="dxa"/>
            <w:noWrap w:val="0"/>
            <w:vAlign w:val="center"/>
          </w:tcPr>
          <w:p w14:paraId="1EF46E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w:t>
            </w:r>
          </w:p>
        </w:tc>
        <w:tc>
          <w:tcPr>
            <w:tcW w:w="1111" w:type="dxa"/>
            <w:noWrap w:val="0"/>
            <w:vAlign w:val="center"/>
          </w:tcPr>
          <w:p w14:paraId="658A40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条</w:t>
            </w:r>
          </w:p>
        </w:tc>
        <w:tc>
          <w:tcPr>
            <w:tcW w:w="1439" w:type="dxa"/>
            <w:noWrap w:val="0"/>
            <w:vAlign w:val="center"/>
          </w:tcPr>
          <w:p w14:paraId="67C00AB6">
            <w:pPr>
              <w:keepNext w:val="0"/>
              <w:keepLines w:val="0"/>
              <w:widowControl/>
              <w:suppressLineNumbers w:val="0"/>
              <w:jc w:val="center"/>
              <w:textAlignment w:val="center"/>
              <w:rPr>
                <w:rFonts w:hint="default" w:ascii="宋体" w:hAnsi="宋体"/>
                <w:color w:val="00000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24000</w:t>
            </w:r>
          </w:p>
        </w:tc>
        <w:tc>
          <w:tcPr>
            <w:tcW w:w="1411" w:type="dxa"/>
            <w:noWrap w:val="0"/>
            <w:vAlign w:val="center"/>
          </w:tcPr>
          <w:p w14:paraId="21CD87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2E7A62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2B1656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35CF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98" w:type="dxa"/>
            <w:noWrap w:val="0"/>
            <w:vAlign w:val="center"/>
          </w:tcPr>
          <w:p w14:paraId="04E859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4</w:t>
            </w:r>
          </w:p>
        </w:tc>
        <w:tc>
          <w:tcPr>
            <w:tcW w:w="1800" w:type="dxa"/>
            <w:noWrap w:val="0"/>
            <w:vAlign w:val="center"/>
          </w:tcPr>
          <w:p w14:paraId="1CE9BE5F">
            <w:pPr>
              <w:keepNext w:val="0"/>
              <w:keepLines w:val="0"/>
              <w:widowControl/>
              <w:suppressLineNumbers w:val="0"/>
              <w:snapToGrid w:val="0"/>
              <w:ind w:left="0" w:leftChars="0" w:right="0" w:rightChars="0" w:firstLine="0" w:firstLineChars="0"/>
              <w:jc w:val="center"/>
              <w:textAlignment w:val="center"/>
              <w:rPr>
                <w:rFonts w:hint="default" w:ascii="宋体" w:hAnsi="宋体"/>
                <w:color w:val="000000"/>
                <w:sz w:val="24"/>
                <w:szCs w:val="24"/>
                <w:highlight w:val="none"/>
                <w:lang w:val="en-US" w:eastAsia="zh-CN"/>
              </w:rPr>
            </w:pPr>
            <w:r>
              <w:rPr>
                <w:rFonts w:hint="default" w:ascii="宋体" w:hAnsi="宋体" w:eastAsia="宋体" w:cs="宋体"/>
                <w:i w:val="0"/>
                <w:iCs w:val="0"/>
                <w:color w:val="000000"/>
                <w:kern w:val="2"/>
                <w:sz w:val="24"/>
                <w:szCs w:val="24"/>
                <w:highlight w:val="none"/>
                <w:u w:val="none"/>
                <w:lang w:val="en-US" w:eastAsia="zh-CN" w:bidi="ar-SA"/>
              </w:rPr>
              <w:t>浴巾</w:t>
            </w:r>
          </w:p>
        </w:tc>
        <w:tc>
          <w:tcPr>
            <w:tcW w:w="1080" w:type="dxa"/>
            <w:noWrap w:val="0"/>
            <w:vAlign w:val="center"/>
          </w:tcPr>
          <w:p w14:paraId="4E221C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w:t>
            </w:r>
          </w:p>
        </w:tc>
        <w:tc>
          <w:tcPr>
            <w:tcW w:w="1111" w:type="dxa"/>
            <w:noWrap w:val="0"/>
            <w:vAlign w:val="center"/>
          </w:tcPr>
          <w:p w14:paraId="3E15F0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条</w:t>
            </w:r>
          </w:p>
        </w:tc>
        <w:tc>
          <w:tcPr>
            <w:tcW w:w="1439" w:type="dxa"/>
            <w:noWrap w:val="0"/>
            <w:vAlign w:val="center"/>
          </w:tcPr>
          <w:p w14:paraId="3BE1B51B">
            <w:pPr>
              <w:keepNext w:val="0"/>
              <w:keepLines w:val="0"/>
              <w:widowControl/>
              <w:suppressLineNumbers w:val="0"/>
              <w:jc w:val="center"/>
              <w:textAlignment w:val="center"/>
              <w:rPr>
                <w:rFonts w:hint="default" w:ascii="宋体" w:hAnsi="宋体"/>
                <w:color w:val="00000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10000</w:t>
            </w:r>
          </w:p>
        </w:tc>
        <w:tc>
          <w:tcPr>
            <w:tcW w:w="1411" w:type="dxa"/>
            <w:noWrap w:val="0"/>
            <w:vAlign w:val="center"/>
          </w:tcPr>
          <w:p w14:paraId="46471D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3C239F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702618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473E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98" w:type="dxa"/>
            <w:noWrap w:val="0"/>
            <w:vAlign w:val="center"/>
          </w:tcPr>
          <w:p w14:paraId="167B41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w:t>
            </w:r>
          </w:p>
        </w:tc>
        <w:tc>
          <w:tcPr>
            <w:tcW w:w="1800" w:type="dxa"/>
            <w:noWrap w:val="0"/>
            <w:vAlign w:val="center"/>
          </w:tcPr>
          <w:p w14:paraId="56945D6F">
            <w:pPr>
              <w:keepNext w:val="0"/>
              <w:keepLines w:val="0"/>
              <w:widowControl/>
              <w:suppressLineNumbers w:val="0"/>
              <w:snapToGrid w:val="0"/>
              <w:ind w:left="0" w:leftChars="0" w:right="0" w:rightChars="0" w:firstLine="0" w:firstLineChars="0"/>
              <w:jc w:val="center"/>
              <w:textAlignment w:val="center"/>
              <w:rPr>
                <w:rFonts w:hint="default" w:ascii="宋体" w:hAnsi="宋体"/>
                <w:color w:val="000000"/>
                <w:sz w:val="24"/>
                <w:szCs w:val="24"/>
                <w:highlight w:val="none"/>
                <w:lang w:val="en-US" w:eastAsia="zh-CN"/>
              </w:rPr>
            </w:pPr>
            <w:r>
              <w:rPr>
                <w:rFonts w:hint="default" w:ascii="宋体" w:hAnsi="宋体" w:eastAsia="宋体"/>
                <w:color w:val="000000"/>
                <w:sz w:val="24"/>
                <w:szCs w:val="24"/>
                <w:highlight w:val="none"/>
                <w:lang w:val="en-US" w:eastAsia="zh-CN"/>
              </w:rPr>
              <w:t>面巾</w:t>
            </w:r>
          </w:p>
        </w:tc>
        <w:tc>
          <w:tcPr>
            <w:tcW w:w="1080" w:type="dxa"/>
            <w:noWrap w:val="0"/>
            <w:vAlign w:val="center"/>
          </w:tcPr>
          <w:p w14:paraId="35E343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w:t>
            </w:r>
          </w:p>
        </w:tc>
        <w:tc>
          <w:tcPr>
            <w:tcW w:w="1111" w:type="dxa"/>
            <w:noWrap w:val="0"/>
            <w:vAlign w:val="center"/>
          </w:tcPr>
          <w:p w14:paraId="26D4DE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条</w:t>
            </w:r>
          </w:p>
        </w:tc>
        <w:tc>
          <w:tcPr>
            <w:tcW w:w="1439" w:type="dxa"/>
            <w:noWrap w:val="0"/>
            <w:vAlign w:val="center"/>
          </w:tcPr>
          <w:p w14:paraId="23B1862D">
            <w:pPr>
              <w:keepNext w:val="0"/>
              <w:keepLines w:val="0"/>
              <w:widowControl/>
              <w:suppressLineNumbers w:val="0"/>
              <w:jc w:val="center"/>
              <w:textAlignment w:val="center"/>
              <w:rPr>
                <w:rFonts w:hint="default" w:ascii="宋体" w:hAnsi="宋体"/>
                <w:color w:val="00000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15000</w:t>
            </w:r>
          </w:p>
        </w:tc>
        <w:tc>
          <w:tcPr>
            <w:tcW w:w="1411" w:type="dxa"/>
            <w:noWrap w:val="0"/>
            <w:vAlign w:val="center"/>
          </w:tcPr>
          <w:p w14:paraId="694106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627AC2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70A1E5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45D2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98" w:type="dxa"/>
            <w:noWrap w:val="0"/>
            <w:vAlign w:val="center"/>
          </w:tcPr>
          <w:p w14:paraId="6A8307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6</w:t>
            </w:r>
          </w:p>
        </w:tc>
        <w:tc>
          <w:tcPr>
            <w:tcW w:w="1800" w:type="dxa"/>
            <w:noWrap w:val="0"/>
            <w:vAlign w:val="center"/>
          </w:tcPr>
          <w:p w14:paraId="45AFAD57">
            <w:pPr>
              <w:keepNext w:val="0"/>
              <w:keepLines w:val="0"/>
              <w:widowControl/>
              <w:suppressLineNumbers w:val="0"/>
              <w:snapToGrid w:val="0"/>
              <w:ind w:left="0" w:leftChars="0" w:right="0" w:rightChars="0" w:firstLine="0" w:firstLineChars="0"/>
              <w:jc w:val="center"/>
              <w:textAlignment w:val="center"/>
              <w:rPr>
                <w:rFonts w:hint="default" w:ascii="宋体" w:hAnsi="宋体"/>
                <w:color w:val="000000"/>
                <w:sz w:val="24"/>
                <w:szCs w:val="24"/>
                <w:highlight w:val="none"/>
                <w:lang w:val="en-US" w:eastAsia="zh-CN"/>
              </w:rPr>
            </w:pPr>
            <w:r>
              <w:rPr>
                <w:rFonts w:hint="default" w:ascii="宋体" w:hAnsi="宋体" w:eastAsia="宋体"/>
                <w:color w:val="000000"/>
                <w:sz w:val="24"/>
                <w:szCs w:val="24"/>
                <w:highlight w:val="none"/>
                <w:lang w:val="en-US" w:eastAsia="zh-CN"/>
              </w:rPr>
              <w:t>方巾</w:t>
            </w:r>
          </w:p>
        </w:tc>
        <w:tc>
          <w:tcPr>
            <w:tcW w:w="1080" w:type="dxa"/>
            <w:noWrap w:val="0"/>
            <w:vAlign w:val="center"/>
          </w:tcPr>
          <w:p w14:paraId="07DDD2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w:t>
            </w:r>
          </w:p>
        </w:tc>
        <w:tc>
          <w:tcPr>
            <w:tcW w:w="1111" w:type="dxa"/>
            <w:noWrap w:val="0"/>
            <w:vAlign w:val="center"/>
          </w:tcPr>
          <w:p w14:paraId="7287CB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条</w:t>
            </w:r>
          </w:p>
        </w:tc>
        <w:tc>
          <w:tcPr>
            <w:tcW w:w="1439" w:type="dxa"/>
            <w:noWrap w:val="0"/>
            <w:vAlign w:val="center"/>
          </w:tcPr>
          <w:p w14:paraId="4C0B3A89">
            <w:pPr>
              <w:keepNext w:val="0"/>
              <w:keepLines w:val="0"/>
              <w:widowControl/>
              <w:suppressLineNumbers w:val="0"/>
              <w:jc w:val="center"/>
              <w:textAlignment w:val="center"/>
              <w:rPr>
                <w:rFonts w:hint="default" w:ascii="宋体" w:hAnsi="宋体"/>
                <w:color w:val="00000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12000</w:t>
            </w:r>
          </w:p>
        </w:tc>
        <w:tc>
          <w:tcPr>
            <w:tcW w:w="1411" w:type="dxa"/>
            <w:noWrap w:val="0"/>
            <w:vAlign w:val="center"/>
          </w:tcPr>
          <w:p w14:paraId="144616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771B84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230D49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3772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98" w:type="dxa"/>
            <w:noWrap w:val="0"/>
            <w:vAlign w:val="center"/>
          </w:tcPr>
          <w:p w14:paraId="2B8EED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7</w:t>
            </w:r>
          </w:p>
        </w:tc>
        <w:tc>
          <w:tcPr>
            <w:tcW w:w="1800" w:type="dxa"/>
            <w:noWrap w:val="0"/>
            <w:vAlign w:val="center"/>
          </w:tcPr>
          <w:p w14:paraId="49DFBA0F">
            <w:pPr>
              <w:keepNext w:val="0"/>
              <w:keepLines w:val="0"/>
              <w:widowControl/>
              <w:suppressLineNumbers w:val="0"/>
              <w:snapToGrid w:val="0"/>
              <w:ind w:left="0" w:leftChars="0" w:right="0" w:rightChars="0" w:firstLine="0" w:firstLineChars="0"/>
              <w:jc w:val="center"/>
              <w:textAlignment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eastAsia="zh-CN"/>
              </w:rPr>
              <w:t>地巾</w:t>
            </w:r>
          </w:p>
        </w:tc>
        <w:tc>
          <w:tcPr>
            <w:tcW w:w="1080" w:type="dxa"/>
            <w:noWrap w:val="0"/>
            <w:vAlign w:val="center"/>
          </w:tcPr>
          <w:p w14:paraId="75D66A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w:t>
            </w:r>
          </w:p>
        </w:tc>
        <w:tc>
          <w:tcPr>
            <w:tcW w:w="1111" w:type="dxa"/>
            <w:noWrap w:val="0"/>
            <w:vAlign w:val="center"/>
          </w:tcPr>
          <w:p w14:paraId="099B04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条</w:t>
            </w:r>
          </w:p>
        </w:tc>
        <w:tc>
          <w:tcPr>
            <w:tcW w:w="1439" w:type="dxa"/>
            <w:noWrap w:val="0"/>
            <w:vAlign w:val="center"/>
          </w:tcPr>
          <w:p w14:paraId="47619A60">
            <w:pPr>
              <w:keepNext w:val="0"/>
              <w:keepLines w:val="0"/>
              <w:widowControl/>
              <w:suppressLineNumbers w:val="0"/>
              <w:jc w:val="center"/>
              <w:textAlignment w:val="center"/>
              <w:rPr>
                <w:rFonts w:hint="default" w:ascii="宋体" w:hAnsi="宋体"/>
                <w:color w:val="00000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8000</w:t>
            </w:r>
          </w:p>
        </w:tc>
        <w:tc>
          <w:tcPr>
            <w:tcW w:w="1411" w:type="dxa"/>
            <w:noWrap w:val="0"/>
            <w:vAlign w:val="center"/>
          </w:tcPr>
          <w:p w14:paraId="3F7461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26F447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052DB7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4C25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8" w:type="dxa"/>
            <w:noWrap w:val="0"/>
            <w:vAlign w:val="center"/>
          </w:tcPr>
          <w:p w14:paraId="224959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8</w:t>
            </w:r>
          </w:p>
        </w:tc>
        <w:tc>
          <w:tcPr>
            <w:tcW w:w="1800" w:type="dxa"/>
            <w:noWrap w:val="0"/>
            <w:vAlign w:val="center"/>
          </w:tcPr>
          <w:p w14:paraId="1BE52CC6">
            <w:pPr>
              <w:keepNext w:val="0"/>
              <w:keepLines w:val="0"/>
              <w:widowControl/>
              <w:suppressLineNumbers w:val="0"/>
              <w:snapToGrid w:val="0"/>
              <w:ind w:left="0" w:leftChars="0" w:right="0" w:rightChars="0" w:firstLine="0" w:firstLineChars="0"/>
              <w:jc w:val="center"/>
              <w:textAlignment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eastAsia="zh-CN"/>
              </w:rPr>
              <w:t>浴袍</w:t>
            </w:r>
          </w:p>
        </w:tc>
        <w:tc>
          <w:tcPr>
            <w:tcW w:w="1080" w:type="dxa"/>
            <w:noWrap w:val="0"/>
            <w:vAlign w:val="center"/>
          </w:tcPr>
          <w:p w14:paraId="37347F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w:t>
            </w:r>
          </w:p>
        </w:tc>
        <w:tc>
          <w:tcPr>
            <w:tcW w:w="1111" w:type="dxa"/>
            <w:noWrap w:val="0"/>
            <w:vAlign w:val="center"/>
          </w:tcPr>
          <w:p w14:paraId="0F138F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条</w:t>
            </w:r>
          </w:p>
        </w:tc>
        <w:tc>
          <w:tcPr>
            <w:tcW w:w="1439" w:type="dxa"/>
            <w:noWrap w:val="0"/>
            <w:vAlign w:val="center"/>
          </w:tcPr>
          <w:p w14:paraId="5E79FEFB">
            <w:pPr>
              <w:keepNext w:val="0"/>
              <w:keepLines w:val="0"/>
              <w:widowControl/>
              <w:suppressLineNumbers w:val="0"/>
              <w:jc w:val="center"/>
              <w:textAlignment w:val="center"/>
              <w:rPr>
                <w:rFonts w:hint="default" w:ascii="宋体" w:hAnsi="宋体"/>
                <w:color w:val="00000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900</w:t>
            </w:r>
          </w:p>
        </w:tc>
        <w:tc>
          <w:tcPr>
            <w:tcW w:w="1411" w:type="dxa"/>
            <w:noWrap w:val="0"/>
            <w:vAlign w:val="center"/>
          </w:tcPr>
          <w:p w14:paraId="6455B4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1A3B96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0EC3EB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0427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98" w:type="dxa"/>
            <w:noWrap w:val="0"/>
            <w:vAlign w:val="center"/>
          </w:tcPr>
          <w:p w14:paraId="7D4CD9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9</w:t>
            </w:r>
          </w:p>
        </w:tc>
        <w:tc>
          <w:tcPr>
            <w:tcW w:w="1800" w:type="dxa"/>
            <w:noWrap w:val="0"/>
            <w:vAlign w:val="center"/>
          </w:tcPr>
          <w:p w14:paraId="579B8128">
            <w:pPr>
              <w:keepNext w:val="0"/>
              <w:keepLines w:val="0"/>
              <w:widowControl/>
              <w:suppressLineNumbers w:val="0"/>
              <w:snapToGrid w:val="0"/>
              <w:ind w:left="0" w:leftChars="0" w:right="0" w:rightChars="0" w:firstLine="0" w:firstLineChars="0"/>
              <w:jc w:val="center"/>
              <w:textAlignment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eastAsia="zh-CN"/>
              </w:rPr>
              <w:t>床护垫</w:t>
            </w:r>
          </w:p>
        </w:tc>
        <w:tc>
          <w:tcPr>
            <w:tcW w:w="1080" w:type="dxa"/>
            <w:noWrap w:val="0"/>
            <w:vAlign w:val="center"/>
          </w:tcPr>
          <w:p w14:paraId="3B40D4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w:t>
            </w:r>
          </w:p>
        </w:tc>
        <w:tc>
          <w:tcPr>
            <w:tcW w:w="1111" w:type="dxa"/>
            <w:noWrap w:val="0"/>
            <w:vAlign w:val="center"/>
          </w:tcPr>
          <w:p w14:paraId="772B20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条</w:t>
            </w:r>
          </w:p>
        </w:tc>
        <w:tc>
          <w:tcPr>
            <w:tcW w:w="1439" w:type="dxa"/>
            <w:noWrap w:val="0"/>
            <w:vAlign w:val="center"/>
          </w:tcPr>
          <w:p w14:paraId="352839D7">
            <w:pPr>
              <w:keepNext w:val="0"/>
              <w:keepLines w:val="0"/>
              <w:widowControl/>
              <w:suppressLineNumbers w:val="0"/>
              <w:jc w:val="center"/>
              <w:textAlignment w:val="center"/>
              <w:rPr>
                <w:rFonts w:hint="default" w:ascii="宋体" w:hAnsi="宋体"/>
                <w:color w:val="00000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150</w:t>
            </w:r>
          </w:p>
        </w:tc>
        <w:tc>
          <w:tcPr>
            <w:tcW w:w="1411" w:type="dxa"/>
            <w:noWrap w:val="0"/>
            <w:vAlign w:val="center"/>
          </w:tcPr>
          <w:p w14:paraId="1CA66B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7AEBEA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02241A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0898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98" w:type="dxa"/>
            <w:noWrap w:val="0"/>
            <w:vAlign w:val="center"/>
          </w:tcPr>
          <w:p w14:paraId="3A0A3C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w:t>
            </w:r>
          </w:p>
        </w:tc>
        <w:tc>
          <w:tcPr>
            <w:tcW w:w="1800" w:type="dxa"/>
            <w:noWrap w:val="0"/>
            <w:vAlign w:val="center"/>
          </w:tcPr>
          <w:p w14:paraId="2F9AB61E">
            <w:pPr>
              <w:keepNext w:val="0"/>
              <w:keepLines w:val="0"/>
              <w:widowControl/>
              <w:suppressLineNumbers w:val="0"/>
              <w:snapToGrid w:val="0"/>
              <w:ind w:left="0" w:leftChars="0" w:right="0" w:rightChars="0" w:firstLine="0" w:firstLineChars="0"/>
              <w:jc w:val="center"/>
              <w:textAlignment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eastAsia="zh-CN"/>
              </w:rPr>
              <w:t>床裙</w:t>
            </w:r>
          </w:p>
        </w:tc>
        <w:tc>
          <w:tcPr>
            <w:tcW w:w="1080" w:type="dxa"/>
            <w:noWrap w:val="0"/>
            <w:vAlign w:val="center"/>
          </w:tcPr>
          <w:p w14:paraId="40CD35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w:t>
            </w:r>
          </w:p>
        </w:tc>
        <w:tc>
          <w:tcPr>
            <w:tcW w:w="1111" w:type="dxa"/>
            <w:noWrap w:val="0"/>
            <w:vAlign w:val="center"/>
          </w:tcPr>
          <w:p w14:paraId="20C519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条</w:t>
            </w:r>
          </w:p>
        </w:tc>
        <w:tc>
          <w:tcPr>
            <w:tcW w:w="1439" w:type="dxa"/>
            <w:noWrap w:val="0"/>
            <w:vAlign w:val="center"/>
          </w:tcPr>
          <w:p w14:paraId="4C5AFAC2">
            <w:pPr>
              <w:keepNext w:val="0"/>
              <w:keepLines w:val="0"/>
              <w:widowControl/>
              <w:suppressLineNumbers w:val="0"/>
              <w:jc w:val="center"/>
              <w:textAlignment w:val="center"/>
              <w:rPr>
                <w:rFonts w:hint="default" w:ascii="宋体" w:hAnsi="宋体"/>
                <w:color w:val="00000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70</w:t>
            </w:r>
          </w:p>
        </w:tc>
        <w:tc>
          <w:tcPr>
            <w:tcW w:w="1411" w:type="dxa"/>
            <w:noWrap w:val="0"/>
            <w:vAlign w:val="center"/>
          </w:tcPr>
          <w:p w14:paraId="40AB27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444092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08EB9D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673A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98" w:type="dxa"/>
            <w:noWrap w:val="0"/>
            <w:vAlign w:val="center"/>
          </w:tcPr>
          <w:p w14:paraId="3027FB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11</w:t>
            </w:r>
          </w:p>
        </w:tc>
        <w:tc>
          <w:tcPr>
            <w:tcW w:w="1800" w:type="dxa"/>
            <w:noWrap w:val="0"/>
            <w:vAlign w:val="center"/>
          </w:tcPr>
          <w:p w14:paraId="7209946B">
            <w:pPr>
              <w:keepNext w:val="0"/>
              <w:keepLines w:val="0"/>
              <w:widowControl/>
              <w:suppressLineNumbers w:val="0"/>
              <w:snapToGrid w:val="0"/>
              <w:ind w:left="0" w:leftChars="0" w:right="0" w:rightChars="0" w:firstLine="0" w:firstLineChars="0"/>
              <w:jc w:val="center"/>
              <w:textAlignment w:val="center"/>
              <w:rPr>
                <w:rFonts w:hint="default" w:ascii="宋体" w:hAnsi="宋体"/>
                <w:color w:val="000000"/>
                <w:sz w:val="24"/>
                <w:szCs w:val="24"/>
                <w:highlight w:val="none"/>
                <w:lang w:val="en-US" w:eastAsia="zh-CN"/>
              </w:rPr>
            </w:pPr>
            <w:r>
              <w:rPr>
                <w:rFonts w:hint="default" w:ascii="宋体" w:hAnsi="宋体"/>
                <w:color w:val="000000"/>
                <w:sz w:val="24"/>
                <w:szCs w:val="24"/>
                <w:highlight w:val="none"/>
                <w:lang w:val="en-US" w:eastAsia="zh-CN"/>
              </w:rPr>
              <w:t>台布</w:t>
            </w:r>
          </w:p>
        </w:tc>
        <w:tc>
          <w:tcPr>
            <w:tcW w:w="1080" w:type="dxa"/>
            <w:noWrap w:val="0"/>
            <w:vAlign w:val="center"/>
          </w:tcPr>
          <w:p w14:paraId="797053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w:t>
            </w:r>
          </w:p>
        </w:tc>
        <w:tc>
          <w:tcPr>
            <w:tcW w:w="1111" w:type="dxa"/>
            <w:noWrap w:val="0"/>
            <w:vAlign w:val="center"/>
          </w:tcPr>
          <w:p w14:paraId="42E73F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条</w:t>
            </w:r>
          </w:p>
        </w:tc>
        <w:tc>
          <w:tcPr>
            <w:tcW w:w="1439" w:type="dxa"/>
            <w:noWrap w:val="0"/>
            <w:vAlign w:val="center"/>
          </w:tcPr>
          <w:p w14:paraId="1F9E6605">
            <w:pPr>
              <w:keepNext w:val="0"/>
              <w:keepLines w:val="0"/>
              <w:widowControl/>
              <w:suppressLineNumbers w:val="0"/>
              <w:jc w:val="center"/>
              <w:textAlignment w:val="center"/>
              <w:rPr>
                <w:rFonts w:hint="default" w:ascii="宋体" w:hAnsi="宋体"/>
                <w:color w:val="00000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700</w:t>
            </w:r>
          </w:p>
        </w:tc>
        <w:tc>
          <w:tcPr>
            <w:tcW w:w="1411" w:type="dxa"/>
            <w:noWrap w:val="0"/>
            <w:vAlign w:val="center"/>
          </w:tcPr>
          <w:p w14:paraId="4393AC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1E0180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37AF51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3964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98" w:type="dxa"/>
            <w:noWrap w:val="0"/>
            <w:vAlign w:val="center"/>
          </w:tcPr>
          <w:p w14:paraId="30D700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12</w:t>
            </w:r>
          </w:p>
        </w:tc>
        <w:tc>
          <w:tcPr>
            <w:tcW w:w="1800" w:type="dxa"/>
            <w:noWrap w:val="0"/>
            <w:vAlign w:val="center"/>
          </w:tcPr>
          <w:p w14:paraId="663F8753">
            <w:pPr>
              <w:keepNext w:val="0"/>
              <w:keepLines w:val="0"/>
              <w:widowControl/>
              <w:suppressLineNumbers w:val="0"/>
              <w:snapToGrid w:val="0"/>
              <w:ind w:left="0" w:leftChars="0" w:right="0" w:rightChars="0" w:firstLine="0" w:firstLineChars="0"/>
              <w:jc w:val="center"/>
              <w:textAlignment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eastAsia="zh-CN"/>
              </w:rPr>
              <w:t>枕芯</w:t>
            </w:r>
          </w:p>
        </w:tc>
        <w:tc>
          <w:tcPr>
            <w:tcW w:w="1080" w:type="dxa"/>
            <w:noWrap w:val="0"/>
            <w:vAlign w:val="center"/>
          </w:tcPr>
          <w:p w14:paraId="202B91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w:t>
            </w:r>
          </w:p>
        </w:tc>
        <w:tc>
          <w:tcPr>
            <w:tcW w:w="1111" w:type="dxa"/>
            <w:noWrap w:val="0"/>
            <w:vAlign w:val="center"/>
          </w:tcPr>
          <w:p w14:paraId="39CFCF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条</w:t>
            </w:r>
          </w:p>
        </w:tc>
        <w:tc>
          <w:tcPr>
            <w:tcW w:w="1439" w:type="dxa"/>
            <w:noWrap w:val="0"/>
            <w:vAlign w:val="center"/>
          </w:tcPr>
          <w:p w14:paraId="4D401A45">
            <w:pPr>
              <w:keepNext w:val="0"/>
              <w:keepLines w:val="0"/>
              <w:widowControl/>
              <w:suppressLineNumbers w:val="0"/>
              <w:jc w:val="center"/>
              <w:textAlignment w:val="center"/>
              <w:rPr>
                <w:rFonts w:hint="default" w:ascii="宋体" w:hAnsi="宋体"/>
                <w:color w:val="00000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200</w:t>
            </w:r>
          </w:p>
        </w:tc>
        <w:tc>
          <w:tcPr>
            <w:tcW w:w="1411" w:type="dxa"/>
            <w:noWrap w:val="0"/>
            <w:vAlign w:val="center"/>
          </w:tcPr>
          <w:p w14:paraId="20C907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7E9E6D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2B9158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23BE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98" w:type="dxa"/>
            <w:noWrap w:val="0"/>
            <w:vAlign w:val="center"/>
          </w:tcPr>
          <w:p w14:paraId="17D184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13</w:t>
            </w:r>
          </w:p>
        </w:tc>
        <w:tc>
          <w:tcPr>
            <w:tcW w:w="1800" w:type="dxa"/>
            <w:noWrap w:val="0"/>
            <w:vAlign w:val="center"/>
          </w:tcPr>
          <w:p w14:paraId="3DFBFC36">
            <w:pPr>
              <w:keepNext w:val="0"/>
              <w:keepLines w:val="0"/>
              <w:widowControl/>
              <w:suppressLineNumbers w:val="0"/>
              <w:snapToGrid w:val="0"/>
              <w:ind w:left="0" w:leftChars="0" w:right="0" w:rightChars="0" w:firstLine="0" w:firstLineChars="0"/>
              <w:jc w:val="center"/>
              <w:textAlignment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eastAsia="zh-CN"/>
              </w:rPr>
              <w:t>棉被芯</w:t>
            </w:r>
          </w:p>
        </w:tc>
        <w:tc>
          <w:tcPr>
            <w:tcW w:w="1080" w:type="dxa"/>
            <w:noWrap w:val="0"/>
            <w:vAlign w:val="center"/>
          </w:tcPr>
          <w:p w14:paraId="299CF5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w:t>
            </w:r>
          </w:p>
        </w:tc>
        <w:tc>
          <w:tcPr>
            <w:tcW w:w="1111" w:type="dxa"/>
            <w:noWrap w:val="0"/>
            <w:vAlign w:val="center"/>
          </w:tcPr>
          <w:p w14:paraId="79F109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条</w:t>
            </w:r>
          </w:p>
        </w:tc>
        <w:tc>
          <w:tcPr>
            <w:tcW w:w="1439" w:type="dxa"/>
            <w:noWrap w:val="0"/>
            <w:vAlign w:val="center"/>
          </w:tcPr>
          <w:p w14:paraId="2F42AD3B">
            <w:pPr>
              <w:keepNext w:val="0"/>
              <w:keepLines w:val="0"/>
              <w:widowControl/>
              <w:suppressLineNumbers w:val="0"/>
              <w:jc w:val="center"/>
              <w:textAlignment w:val="center"/>
              <w:rPr>
                <w:rFonts w:hint="default" w:ascii="宋体" w:hAnsi="宋体"/>
                <w:color w:val="00000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200</w:t>
            </w:r>
          </w:p>
        </w:tc>
        <w:tc>
          <w:tcPr>
            <w:tcW w:w="1411" w:type="dxa"/>
            <w:noWrap w:val="0"/>
            <w:vAlign w:val="center"/>
          </w:tcPr>
          <w:p w14:paraId="5DEFE9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734717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2DAA2A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4EA1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98" w:type="dxa"/>
            <w:noWrap w:val="0"/>
            <w:vAlign w:val="center"/>
          </w:tcPr>
          <w:p w14:paraId="776EC5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14</w:t>
            </w:r>
          </w:p>
        </w:tc>
        <w:tc>
          <w:tcPr>
            <w:tcW w:w="1800" w:type="dxa"/>
            <w:noWrap w:val="0"/>
            <w:vAlign w:val="center"/>
          </w:tcPr>
          <w:p w14:paraId="55EFBEEC">
            <w:pPr>
              <w:keepNext w:val="0"/>
              <w:keepLines w:val="0"/>
              <w:widowControl/>
              <w:suppressLineNumbers w:val="0"/>
              <w:snapToGrid w:val="0"/>
              <w:ind w:left="0" w:leftChars="0" w:right="0" w:rightChars="0" w:firstLine="0" w:firstLineChars="0"/>
              <w:jc w:val="center"/>
              <w:textAlignment w:val="center"/>
              <w:rPr>
                <w:rFonts w:hint="default" w:ascii="宋体" w:hAnsi="宋体"/>
                <w:color w:val="000000"/>
                <w:sz w:val="24"/>
                <w:szCs w:val="24"/>
                <w:highlight w:val="none"/>
                <w:lang w:val="en-US" w:eastAsia="zh-CN"/>
              </w:rPr>
            </w:pPr>
            <w:r>
              <w:rPr>
                <w:rFonts w:hint="default" w:ascii="宋体" w:hAnsi="宋体"/>
                <w:color w:val="000000"/>
                <w:sz w:val="24"/>
                <w:szCs w:val="24"/>
                <w:highlight w:val="none"/>
                <w:lang w:val="en-US" w:eastAsia="zh-CN"/>
              </w:rPr>
              <w:t>窗帘</w:t>
            </w:r>
          </w:p>
        </w:tc>
        <w:tc>
          <w:tcPr>
            <w:tcW w:w="1080" w:type="dxa"/>
            <w:noWrap w:val="0"/>
            <w:vAlign w:val="center"/>
          </w:tcPr>
          <w:p w14:paraId="2E192E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w:t>
            </w:r>
          </w:p>
        </w:tc>
        <w:tc>
          <w:tcPr>
            <w:tcW w:w="1111" w:type="dxa"/>
            <w:noWrap w:val="0"/>
            <w:vAlign w:val="center"/>
          </w:tcPr>
          <w:p w14:paraId="377CA9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条</w:t>
            </w:r>
          </w:p>
        </w:tc>
        <w:tc>
          <w:tcPr>
            <w:tcW w:w="1439" w:type="dxa"/>
            <w:noWrap w:val="0"/>
            <w:vAlign w:val="center"/>
          </w:tcPr>
          <w:p w14:paraId="7AC1268A">
            <w:pPr>
              <w:keepNext w:val="0"/>
              <w:keepLines w:val="0"/>
              <w:widowControl/>
              <w:suppressLineNumbers w:val="0"/>
              <w:jc w:val="center"/>
              <w:textAlignment w:val="center"/>
              <w:rPr>
                <w:rFonts w:hint="default" w:ascii="宋体" w:hAnsi="宋体"/>
                <w:color w:val="00000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200</w:t>
            </w:r>
          </w:p>
        </w:tc>
        <w:tc>
          <w:tcPr>
            <w:tcW w:w="1411" w:type="dxa"/>
            <w:noWrap w:val="0"/>
            <w:vAlign w:val="center"/>
          </w:tcPr>
          <w:p w14:paraId="1CE8AC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648320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683630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2E97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8" w:type="dxa"/>
            <w:noWrap w:val="0"/>
            <w:vAlign w:val="center"/>
          </w:tcPr>
          <w:p w14:paraId="7C36D7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15</w:t>
            </w:r>
          </w:p>
        </w:tc>
        <w:tc>
          <w:tcPr>
            <w:tcW w:w="1800" w:type="dxa"/>
            <w:noWrap w:val="0"/>
            <w:vAlign w:val="center"/>
          </w:tcPr>
          <w:p w14:paraId="53614ADA">
            <w:pPr>
              <w:keepNext w:val="0"/>
              <w:keepLines w:val="0"/>
              <w:widowControl/>
              <w:suppressLineNumbers w:val="0"/>
              <w:snapToGrid w:val="0"/>
              <w:ind w:left="0" w:leftChars="0" w:right="0" w:rightChars="0" w:firstLine="0" w:firstLineChars="0"/>
              <w:jc w:val="center"/>
              <w:textAlignment w:val="center"/>
              <w:rPr>
                <w:rFonts w:hint="default" w:ascii="宋体" w:hAnsi="宋体"/>
                <w:color w:val="000000"/>
                <w:sz w:val="24"/>
                <w:szCs w:val="24"/>
                <w:highlight w:val="none"/>
                <w:lang w:val="en-US" w:eastAsia="zh-CN"/>
              </w:rPr>
            </w:pPr>
            <w:r>
              <w:rPr>
                <w:rFonts w:hint="default" w:ascii="宋体" w:hAnsi="宋体" w:eastAsia="宋体" w:cs="宋体"/>
                <w:i w:val="0"/>
                <w:iCs w:val="0"/>
                <w:color w:val="000000"/>
                <w:kern w:val="2"/>
                <w:sz w:val="24"/>
                <w:szCs w:val="24"/>
                <w:highlight w:val="none"/>
                <w:u w:val="none"/>
                <w:lang w:val="en-US" w:eastAsia="zh-CN" w:bidi="ar-SA"/>
              </w:rPr>
              <w:t>纱帘</w:t>
            </w:r>
          </w:p>
        </w:tc>
        <w:tc>
          <w:tcPr>
            <w:tcW w:w="1080" w:type="dxa"/>
            <w:noWrap w:val="0"/>
            <w:vAlign w:val="center"/>
          </w:tcPr>
          <w:p w14:paraId="3E92C6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w:t>
            </w:r>
          </w:p>
        </w:tc>
        <w:tc>
          <w:tcPr>
            <w:tcW w:w="1111" w:type="dxa"/>
            <w:noWrap w:val="0"/>
            <w:vAlign w:val="center"/>
          </w:tcPr>
          <w:p w14:paraId="065A8D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条</w:t>
            </w:r>
          </w:p>
        </w:tc>
        <w:tc>
          <w:tcPr>
            <w:tcW w:w="1439" w:type="dxa"/>
            <w:noWrap w:val="0"/>
            <w:vAlign w:val="center"/>
          </w:tcPr>
          <w:p w14:paraId="3F6CF58E">
            <w:pPr>
              <w:keepNext w:val="0"/>
              <w:keepLines w:val="0"/>
              <w:widowControl/>
              <w:suppressLineNumbers w:val="0"/>
              <w:jc w:val="center"/>
              <w:textAlignment w:val="center"/>
              <w:rPr>
                <w:rFonts w:hint="default" w:ascii="宋体" w:hAnsi="宋体"/>
                <w:color w:val="00000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250</w:t>
            </w:r>
          </w:p>
        </w:tc>
        <w:tc>
          <w:tcPr>
            <w:tcW w:w="1411" w:type="dxa"/>
            <w:noWrap w:val="0"/>
            <w:vAlign w:val="center"/>
          </w:tcPr>
          <w:p w14:paraId="401100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4B7431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12B227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613C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98" w:type="dxa"/>
            <w:noWrap w:val="0"/>
            <w:vAlign w:val="center"/>
          </w:tcPr>
          <w:p w14:paraId="686974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16</w:t>
            </w:r>
          </w:p>
        </w:tc>
        <w:tc>
          <w:tcPr>
            <w:tcW w:w="1800" w:type="dxa"/>
            <w:noWrap w:val="0"/>
            <w:vAlign w:val="center"/>
          </w:tcPr>
          <w:p w14:paraId="385E9E09">
            <w:pPr>
              <w:keepNext w:val="0"/>
              <w:keepLines w:val="0"/>
              <w:widowControl/>
              <w:suppressLineNumbers w:val="0"/>
              <w:snapToGrid w:val="0"/>
              <w:ind w:left="0" w:leftChars="0" w:right="0" w:rightChars="0" w:firstLine="0" w:firstLineChars="0"/>
              <w:jc w:val="center"/>
              <w:textAlignment w:val="center"/>
              <w:rPr>
                <w:rFonts w:hint="default" w:ascii="宋体" w:hAnsi="宋体"/>
                <w:color w:val="000000"/>
                <w:sz w:val="24"/>
                <w:szCs w:val="24"/>
                <w:highlight w:val="none"/>
                <w:lang w:val="en-US" w:eastAsia="zh-CN"/>
              </w:rPr>
            </w:pPr>
            <w:r>
              <w:rPr>
                <w:rFonts w:hint="default" w:ascii="宋体" w:hAnsi="宋体" w:eastAsia="宋体" w:cs="宋体"/>
                <w:i w:val="0"/>
                <w:iCs w:val="0"/>
                <w:color w:val="000000"/>
                <w:kern w:val="2"/>
                <w:sz w:val="24"/>
                <w:szCs w:val="24"/>
                <w:highlight w:val="none"/>
                <w:u w:val="none"/>
                <w:lang w:val="en-US" w:eastAsia="zh-CN" w:bidi="ar-SA"/>
              </w:rPr>
              <w:t>床旗</w:t>
            </w:r>
          </w:p>
        </w:tc>
        <w:tc>
          <w:tcPr>
            <w:tcW w:w="1080" w:type="dxa"/>
            <w:noWrap w:val="0"/>
            <w:vAlign w:val="center"/>
          </w:tcPr>
          <w:p w14:paraId="3C7C02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w:t>
            </w:r>
          </w:p>
        </w:tc>
        <w:tc>
          <w:tcPr>
            <w:tcW w:w="1111" w:type="dxa"/>
            <w:noWrap w:val="0"/>
            <w:vAlign w:val="center"/>
          </w:tcPr>
          <w:p w14:paraId="0FA320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条</w:t>
            </w:r>
          </w:p>
        </w:tc>
        <w:tc>
          <w:tcPr>
            <w:tcW w:w="1439" w:type="dxa"/>
            <w:noWrap w:val="0"/>
            <w:vAlign w:val="center"/>
          </w:tcPr>
          <w:p w14:paraId="0C670323">
            <w:pPr>
              <w:keepNext w:val="0"/>
              <w:keepLines w:val="0"/>
              <w:widowControl/>
              <w:suppressLineNumbers w:val="0"/>
              <w:jc w:val="center"/>
              <w:textAlignment w:val="center"/>
              <w:rPr>
                <w:rFonts w:hint="default" w:ascii="宋体" w:hAnsi="宋体"/>
                <w:color w:val="00000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200</w:t>
            </w:r>
          </w:p>
        </w:tc>
        <w:tc>
          <w:tcPr>
            <w:tcW w:w="1411" w:type="dxa"/>
            <w:noWrap w:val="0"/>
            <w:vAlign w:val="center"/>
          </w:tcPr>
          <w:p w14:paraId="635421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624545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336A9E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56C5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98" w:type="dxa"/>
            <w:noWrap w:val="0"/>
            <w:vAlign w:val="center"/>
          </w:tcPr>
          <w:p w14:paraId="2FFC32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17</w:t>
            </w:r>
          </w:p>
        </w:tc>
        <w:tc>
          <w:tcPr>
            <w:tcW w:w="1800" w:type="dxa"/>
            <w:noWrap w:val="0"/>
            <w:vAlign w:val="center"/>
          </w:tcPr>
          <w:p w14:paraId="0CD03271">
            <w:pPr>
              <w:keepNext w:val="0"/>
              <w:keepLines w:val="0"/>
              <w:widowControl/>
              <w:suppressLineNumbers w:val="0"/>
              <w:snapToGrid w:val="0"/>
              <w:ind w:left="0" w:leftChars="0" w:right="0" w:rightChars="0" w:firstLine="0" w:firstLineChars="0"/>
              <w:jc w:val="center"/>
              <w:textAlignment w:val="center"/>
              <w:rPr>
                <w:rFonts w:hint="default" w:ascii="宋体" w:hAnsi="宋体"/>
                <w:color w:val="000000"/>
                <w:sz w:val="24"/>
                <w:szCs w:val="24"/>
                <w:highlight w:val="none"/>
                <w:lang w:val="en-US" w:eastAsia="zh-CN"/>
              </w:rPr>
            </w:pPr>
            <w:r>
              <w:rPr>
                <w:rFonts w:hint="default" w:ascii="宋体" w:hAnsi="宋体" w:eastAsia="宋体" w:cs="宋体"/>
                <w:i w:val="0"/>
                <w:iCs w:val="0"/>
                <w:color w:val="000000"/>
                <w:kern w:val="2"/>
                <w:sz w:val="24"/>
                <w:szCs w:val="24"/>
                <w:highlight w:val="none"/>
                <w:u w:val="none"/>
                <w:lang w:val="en-US" w:eastAsia="zh-CN" w:bidi="ar-SA"/>
              </w:rPr>
              <w:t>台裙</w:t>
            </w:r>
          </w:p>
        </w:tc>
        <w:tc>
          <w:tcPr>
            <w:tcW w:w="1080" w:type="dxa"/>
            <w:noWrap w:val="0"/>
            <w:vAlign w:val="center"/>
          </w:tcPr>
          <w:p w14:paraId="256948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w:t>
            </w:r>
          </w:p>
        </w:tc>
        <w:tc>
          <w:tcPr>
            <w:tcW w:w="1111" w:type="dxa"/>
            <w:noWrap w:val="0"/>
            <w:vAlign w:val="center"/>
          </w:tcPr>
          <w:p w14:paraId="2DB4BA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条</w:t>
            </w:r>
          </w:p>
        </w:tc>
        <w:tc>
          <w:tcPr>
            <w:tcW w:w="1439" w:type="dxa"/>
            <w:noWrap w:val="0"/>
            <w:vAlign w:val="center"/>
          </w:tcPr>
          <w:p w14:paraId="30CCFADB">
            <w:pPr>
              <w:keepNext w:val="0"/>
              <w:keepLines w:val="0"/>
              <w:widowControl/>
              <w:suppressLineNumbers w:val="0"/>
              <w:jc w:val="center"/>
              <w:textAlignment w:val="center"/>
              <w:rPr>
                <w:rFonts w:hint="default" w:ascii="宋体" w:hAnsi="宋体"/>
                <w:color w:val="00000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200</w:t>
            </w:r>
          </w:p>
        </w:tc>
        <w:tc>
          <w:tcPr>
            <w:tcW w:w="1411" w:type="dxa"/>
            <w:noWrap w:val="0"/>
            <w:vAlign w:val="center"/>
          </w:tcPr>
          <w:p w14:paraId="5EF10E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6AC1A2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7AC8A5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0C56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98" w:type="dxa"/>
            <w:noWrap w:val="0"/>
            <w:vAlign w:val="center"/>
          </w:tcPr>
          <w:p w14:paraId="2F6803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18</w:t>
            </w:r>
          </w:p>
        </w:tc>
        <w:tc>
          <w:tcPr>
            <w:tcW w:w="1800" w:type="dxa"/>
            <w:noWrap w:val="0"/>
            <w:vAlign w:val="center"/>
          </w:tcPr>
          <w:p w14:paraId="144EB990">
            <w:pPr>
              <w:keepNext w:val="0"/>
              <w:keepLines w:val="0"/>
              <w:widowControl/>
              <w:suppressLineNumbers w:val="0"/>
              <w:snapToGrid w:val="0"/>
              <w:ind w:left="0" w:leftChars="0" w:right="0" w:rightChars="0" w:firstLine="0" w:firstLineChars="0"/>
              <w:jc w:val="center"/>
              <w:textAlignment w:val="center"/>
              <w:rPr>
                <w:rFonts w:hint="default" w:ascii="宋体" w:hAnsi="宋体"/>
                <w:color w:val="000000"/>
                <w:sz w:val="24"/>
                <w:szCs w:val="24"/>
                <w:highlight w:val="none"/>
                <w:lang w:val="en-US" w:eastAsia="zh-CN"/>
              </w:rPr>
            </w:pPr>
            <w:r>
              <w:rPr>
                <w:rFonts w:hint="default" w:ascii="宋体" w:hAnsi="宋体" w:eastAsia="宋体" w:cs="宋体"/>
                <w:i w:val="0"/>
                <w:iCs w:val="0"/>
                <w:color w:val="000000"/>
                <w:kern w:val="2"/>
                <w:sz w:val="24"/>
                <w:szCs w:val="24"/>
                <w:highlight w:val="none"/>
                <w:u w:val="none"/>
                <w:lang w:val="en-US" w:eastAsia="zh-CN" w:bidi="ar-SA"/>
              </w:rPr>
              <w:t>台尼</w:t>
            </w:r>
          </w:p>
        </w:tc>
        <w:tc>
          <w:tcPr>
            <w:tcW w:w="1080" w:type="dxa"/>
            <w:noWrap w:val="0"/>
            <w:vAlign w:val="center"/>
          </w:tcPr>
          <w:p w14:paraId="635853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w:t>
            </w:r>
          </w:p>
        </w:tc>
        <w:tc>
          <w:tcPr>
            <w:tcW w:w="1111" w:type="dxa"/>
            <w:noWrap w:val="0"/>
            <w:vAlign w:val="center"/>
          </w:tcPr>
          <w:p w14:paraId="2EC537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条</w:t>
            </w:r>
          </w:p>
        </w:tc>
        <w:tc>
          <w:tcPr>
            <w:tcW w:w="1439" w:type="dxa"/>
            <w:noWrap w:val="0"/>
            <w:vAlign w:val="center"/>
          </w:tcPr>
          <w:p w14:paraId="619F2D66">
            <w:pPr>
              <w:keepNext w:val="0"/>
              <w:keepLines w:val="0"/>
              <w:widowControl/>
              <w:suppressLineNumbers w:val="0"/>
              <w:jc w:val="center"/>
              <w:textAlignment w:val="center"/>
              <w:rPr>
                <w:rFonts w:hint="default" w:ascii="宋体" w:hAnsi="宋体"/>
                <w:color w:val="00000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300</w:t>
            </w:r>
          </w:p>
        </w:tc>
        <w:tc>
          <w:tcPr>
            <w:tcW w:w="1411" w:type="dxa"/>
            <w:noWrap w:val="0"/>
            <w:vAlign w:val="center"/>
          </w:tcPr>
          <w:p w14:paraId="5DB7F1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2678E2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21760F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6E48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98" w:type="dxa"/>
            <w:noWrap w:val="0"/>
            <w:vAlign w:val="center"/>
          </w:tcPr>
          <w:p w14:paraId="1F8268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19</w:t>
            </w:r>
          </w:p>
        </w:tc>
        <w:tc>
          <w:tcPr>
            <w:tcW w:w="1800" w:type="dxa"/>
            <w:noWrap w:val="0"/>
            <w:vAlign w:val="center"/>
          </w:tcPr>
          <w:p w14:paraId="5D34041B">
            <w:pPr>
              <w:keepNext w:val="0"/>
              <w:keepLines w:val="0"/>
              <w:widowControl/>
              <w:suppressLineNumbers w:val="0"/>
              <w:snapToGrid w:val="0"/>
              <w:ind w:left="0" w:leftChars="0" w:right="0" w:rightChars="0" w:firstLine="0" w:firstLineChars="0"/>
              <w:jc w:val="center"/>
              <w:textAlignment w:val="center"/>
              <w:rPr>
                <w:rFonts w:hint="default" w:ascii="宋体" w:hAnsi="宋体"/>
                <w:color w:val="000000"/>
                <w:sz w:val="24"/>
                <w:szCs w:val="24"/>
                <w:highlight w:val="none"/>
                <w:lang w:val="en-US" w:eastAsia="zh-CN"/>
              </w:rPr>
            </w:pPr>
            <w:r>
              <w:rPr>
                <w:rFonts w:hint="default" w:ascii="宋体" w:hAnsi="宋体" w:eastAsia="宋体" w:cs="宋体"/>
                <w:i w:val="0"/>
                <w:iCs w:val="0"/>
                <w:color w:val="000000"/>
                <w:kern w:val="2"/>
                <w:sz w:val="24"/>
                <w:szCs w:val="24"/>
                <w:highlight w:val="none"/>
                <w:u w:val="none"/>
                <w:lang w:val="en-US" w:eastAsia="zh-CN" w:bidi="ar-SA"/>
              </w:rPr>
              <w:t>口布</w:t>
            </w:r>
          </w:p>
        </w:tc>
        <w:tc>
          <w:tcPr>
            <w:tcW w:w="1080" w:type="dxa"/>
            <w:noWrap w:val="0"/>
            <w:vAlign w:val="center"/>
          </w:tcPr>
          <w:p w14:paraId="7328E2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w:t>
            </w:r>
          </w:p>
        </w:tc>
        <w:tc>
          <w:tcPr>
            <w:tcW w:w="1111" w:type="dxa"/>
            <w:noWrap w:val="0"/>
            <w:vAlign w:val="center"/>
          </w:tcPr>
          <w:p w14:paraId="720C5C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条</w:t>
            </w:r>
          </w:p>
        </w:tc>
        <w:tc>
          <w:tcPr>
            <w:tcW w:w="1439" w:type="dxa"/>
            <w:noWrap w:val="0"/>
            <w:vAlign w:val="center"/>
          </w:tcPr>
          <w:p w14:paraId="53F32BE4">
            <w:pPr>
              <w:keepNext w:val="0"/>
              <w:keepLines w:val="0"/>
              <w:widowControl/>
              <w:suppressLineNumbers w:val="0"/>
              <w:jc w:val="center"/>
              <w:textAlignment w:val="center"/>
              <w:rPr>
                <w:rFonts w:hint="default" w:ascii="宋体" w:hAnsi="宋体"/>
                <w:color w:val="00000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1000</w:t>
            </w:r>
          </w:p>
        </w:tc>
        <w:tc>
          <w:tcPr>
            <w:tcW w:w="1411" w:type="dxa"/>
            <w:noWrap w:val="0"/>
            <w:vAlign w:val="center"/>
          </w:tcPr>
          <w:p w14:paraId="0A829D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2F4C0E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6303D9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690E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98" w:type="dxa"/>
            <w:noWrap w:val="0"/>
            <w:vAlign w:val="center"/>
          </w:tcPr>
          <w:p w14:paraId="2007F3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20</w:t>
            </w:r>
          </w:p>
        </w:tc>
        <w:tc>
          <w:tcPr>
            <w:tcW w:w="1800" w:type="dxa"/>
            <w:noWrap w:val="0"/>
            <w:vAlign w:val="center"/>
          </w:tcPr>
          <w:p w14:paraId="581DA773">
            <w:pPr>
              <w:keepNext w:val="0"/>
              <w:keepLines w:val="0"/>
              <w:widowControl/>
              <w:suppressLineNumbers w:val="0"/>
              <w:snapToGrid w:val="0"/>
              <w:ind w:left="0" w:leftChars="0" w:right="0" w:rightChars="0" w:firstLine="0" w:firstLineChars="0"/>
              <w:jc w:val="center"/>
              <w:textAlignment w:val="center"/>
              <w:rPr>
                <w:rFonts w:hint="default" w:ascii="宋体" w:hAnsi="宋体"/>
                <w:color w:val="000000"/>
                <w:sz w:val="24"/>
                <w:szCs w:val="24"/>
                <w:highlight w:val="none"/>
                <w:lang w:val="en-US" w:eastAsia="zh-CN"/>
              </w:rPr>
            </w:pPr>
            <w:r>
              <w:rPr>
                <w:rFonts w:hint="default" w:ascii="宋体" w:hAnsi="宋体" w:eastAsia="宋体" w:cs="宋体"/>
                <w:i w:val="0"/>
                <w:iCs w:val="0"/>
                <w:color w:val="000000"/>
                <w:kern w:val="2"/>
                <w:sz w:val="24"/>
                <w:szCs w:val="24"/>
                <w:highlight w:val="none"/>
                <w:u w:val="none"/>
                <w:lang w:val="en-US" w:eastAsia="zh-CN" w:bidi="ar-SA"/>
              </w:rPr>
              <w:t>椅套</w:t>
            </w:r>
          </w:p>
        </w:tc>
        <w:tc>
          <w:tcPr>
            <w:tcW w:w="1080" w:type="dxa"/>
            <w:noWrap w:val="0"/>
            <w:vAlign w:val="center"/>
          </w:tcPr>
          <w:p w14:paraId="6C3FDC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w:t>
            </w:r>
          </w:p>
        </w:tc>
        <w:tc>
          <w:tcPr>
            <w:tcW w:w="1111" w:type="dxa"/>
            <w:noWrap w:val="0"/>
            <w:vAlign w:val="center"/>
          </w:tcPr>
          <w:p w14:paraId="7B2CBD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条</w:t>
            </w:r>
          </w:p>
        </w:tc>
        <w:tc>
          <w:tcPr>
            <w:tcW w:w="1439" w:type="dxa"/>
            <w:noWrap w:val="0"/>
            <w:vAlign w:val="center"/>
          </w:tcPr>
          <w:p w14:paraId="77E2F378">
            <w:pPr>
              <w:keepNext w:val="0"/>
              <w:keepLines w:val="0"/>
              <w:widowControl/>
              <w:suppressLineNumbers w:val="0"/>
              <w:jc w:val="center"/>
              <w:textAlignment w:val="center"/>
              <w:rPr>
                <w:rFonts w:hint="default" w:ascii="宋体" w:hAnsi="宋体"/>
                <w:color w:val="00000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2000</w:t>
            </w:r>
          </w:p>
        </w:tc>
        <w:tc>
          <w:tcPr>
            <w:tcW w:w="1411" w:type="dxa"/>
            <w:noWrap w:val="0"/>
            <w:vAlign w:val="center"/>
          </w:tcPr>
          <w:p w14:paraId="4E76A3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0FAE8F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1380" w:type="dxa"/>
            <w:noWrap w:val="0"/>
            <w:vAlign w:val="center"/>
          </w:tcPr>
          <w:p w14:paraId="3E245C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bl>
    <w:p w14:paraId="30831E7C">
      <w:pPr>
        <w:bidi w:val="0"/>
        <w:rPr>
          <w:rFonts w:hint="eastAsia"/>
        </w:rPr>
      </w:pPr>
    </w:p>
    <w:p w14:paraId="5542D2A2">
      <w:pPr>
        <w:spacing w:before="120" w:beforeLines="50" w:after="72" w:afterLines="30" w:line="360" w:lineRule="auto"/>
        <w:rPr>
          <w:rFonts w:hint="eastAsia" w:ascii="宋体" w:hAnsi="宋体" w:cs="宋体"/>
          <w:b/>
          <w:kern w:val="0"/>
          <w:sz w:val="24"/>
        </w:rPr>
      </w:pPr>
    </w:p>
    <w:p w14:paraId="0132887F">
      <w:pPr>
        <w:rPr>
          <w:rFonts w:hint="eastAsia" w:ascii="方正小标宋简体" w:hAnsi="宋体" w:eastAsia="方正小标宋简体"/>
          <w:bCs/>
          <w:sz w:val="44"/>
          <w:szCs w:val="44"/>
        </w:rPr>
      </w:pPr>
      <w:r>
        <w:rPr>
          <w:rFonts w:hint="eastAsia" w:ascii="方正小标宋简体" w:hAnsi="宋体" w:eastAsia="方正小标宋简体"/>
          <w:bCs/>
          <w:sz w:val="44"/>
          <w:szCs w:val="44"/>
        </w:rPr>
        <w:br w:type="page"/>
      </w:r>
    </w:p>
    <w:p w14:paraId="7D6C3506">
      <w:pPr>
        <w:spacing w:line="520" w:lineRule="exact"/>
        <w:jc w:val="center"/>
        <w:outlineLvl w:val="0"/>
        <w:rPr>
          <w:rFonts w:ascii="方正小标宋简体" w:hAnsi="宋体" w:eastAsia="方正小标宋简体"/>
          <w:bCs/>
          <w:sz w:val="44"/>
          <w:szCs w:val="44"/>
        </w:rPr>
      </w:pPr>
      <w:r>
        <w:rPr>
          <w:rFonts w:hint="eastAsia" w:ascii="方正小标宋简体" w:hAnsi="宋体" w:eastAsia="方正小标宋简体"/>
          <w:bCs/>
          <w:sz w:val="44"/>
          <w:szCs w:val="44"/>
        </w:rPr>
        <w:t xml:space="preserve">廉  </w:t>
      </w:r>
      <w:r>
        <w:rPr>
          <w:rFonts w:hint="eastAsia" w:ascii="方正小标宋简体" w:hAnsi="宋体" w:eastAsia="方正小标宋简体"/>
          <w:bCs/>
          <w:sz w:val="44"/>
          <w:szCs w:val="44"/>
          <w:lang w:val="en-US" w:eastAsia="zh-CN"/>
        </w:rPr>
        <w:t>洁</w:t>
      </w:r>
      <w:r>
        <w:rPr>
          <w:rFonts w:hint="eastAsia" w:ascii="方正小标宋简体" w:hAnsi="宋体" w:eastAsia="方正小标宋简体"/>
          <w:bCs/>
          <w:sz w:val="44"/>
          <w:szCs w:val="44"/>
        </w:rPr>
        <w:t xml:space="preserve">  协  议</w:t>
      </w:r>
    </w:p>
    <w:p w14:paraId="6AE0B90C">
      <w:pPr>
        <w:spacing w:line="420" w:lineRule="exact"/>
        <w:ind w:firstLine="400" w:firstLineChars="200"/>
        <w:rPr>
          <w:rFonts w:hAnsi="宋体"/>
          <w:szCs w:val="24"/>
        </w:rPr>
      </w:pPr>
    </w:p>
    <w:p w14:paraId="060ECF8D">
      <w:pPr>
        <w:spacing w:line="440" w:lineRule="exact"/>
        <w:ind w:firstLine="400" w:firstLineChars="200"/>
        <w:rPr>
          <w:rFonts w:hint="default" w:hAnsi="宋体"/>
          <w:szCs w:val="24"/>
          <w:lang w:val="en-US"/>
        </w:rPr>
      </w:pPr>
      <w:r>
        <w:rPr>
          <w:rFonts w:hint="eastAsia" w:hAnsi="宋体"/>
          <w:szCs w:val="24"/>
        </w:rPr>
        <w:t>甲方：</w:t>
      </w:r>
      <w:r>
        <w:rPr>
          <w:rFonts w:hint="eastAsia" w:hAnsi="宋体" w:cs="@仿宋_GB2312"/>
          <w:szCs w:val="20"/>
          <w:u w:val="single"/>
          <w:lang w:val="en-US" w:eastAsia="zh-CN"/>
        </w:rPr>
        <w:t xml:space="preserve">                        </w:t>
      </w:r>
    </w:p>
    <w:p w14:paraId="02FCA86C">
      <w:pPr>
        <w:spacing w:line="440" w:lineRule="exact"/>
        <w:ind w:firstLine="400" w:firstLineChars="200"/>
        <w:rPr>
          <w:rFonts w:hint="default" w:hAnsi="宋体" w:eastAsia="宋体"/>
          <w:szCs w:val="24"/>
          <w:u w:val="single"/>
          <w:lang w:val="en-US" w:eastAsia="zh-CN"/>
        </w:rPr>
      </w:pPr>
      <w:r>
        <w:rPr>
          <w:rFonts w:hint="eastAsia" w:hAnsi="宋体"/>
          <w:szCs w:val="24"/>
        </w:rPr>
        <w:t>乙方：</w:t>
      </w:r>
      <w:r>
        <w:rPr>
          <w:rFonts w:hint="eastAsia" w:hAnsi="宋体" w:cs="@仿宋_GB2312"/>
          <w:szCs w:val="20"/>
          <w:u w:val="single"/>
          <w:lang w:val="en-US" w:eastAsia="zh-CN"/>
        </w:rPr>
        <w:t xml:space="preserve">                        </w:t>
      </w:r>
    </w:p>
    <w:p w14:paraId="61C1BDDC">
      <w:pPr>
        <w:spacing w:line="440" w:lineRule="exact"/>
        <w:ind w:firstLine="400" w:firstLineChars="200"/>
        <w:rPr>
          <w:rFonts w:hAnsi="宋体"/>
          <w:szCs w:val="24"/>
        </w:rPr>
      </w:pPr>
    </w:p>
    <w:p w14:paraId="5FE4BDD0">
      <w:pPr>
        <w:spacing w:line="440" w:lineRule="exact"/>
        <w:ind w:firstLine="400" w:firstLineChars="200"/>
        <w:rPr>
          <w:rFonts w:hAnsi="宋体"/>
          <w:szCs w:val="24"/>
        </w:rPr>
      </w:pPr>
      <w:r>
        <w:rPr>
          <w:rFonts w:hint="eastAsia" w:hAnsi="宋体"/>
          <w:szCs w:val="24"/>
        </w:rPr>
        <w:t>为进一步完善监督制约机制，防止发生各种牟取不正当利益的违法违纪行为，促进双方诚信经营、廉洁从业，防范商业贿赂，保护国家、集体和当事人的合法权益，根据国家有关法律法规和省、市</w:t>
      </w:r>
      <w:r>
        <w:rPr>
          <w:rFonts w:hint="eastAsia" w:hAnsi="宋体"/>
          <w:szCs w:val="24"/>
          <w:lang w:val="en-US" w:eastAsia="zh-CN"/>
        </w:rPr>
        <w:t>有关</w:t>
      </w:r>
      <w:r>
        <w:rPr>
          <w:rFonts w:hint="eastAsia" w:hAnsi="宋体"/>
          <w:szCs w:val="24"/>
        </w:rPr>
        <w:t>规定，甲乙双方自愿签订本廉</w:t>
      </w:r>
      <w:r>
        <w:rPr>
          <w:rFonts w:hint="eastAsia" w:hAnsi="宋体"/>
          <w:szCs w:val="24"/>
          <w:lang w:val="en-US" w:eastAsia="zh-CN"/>
        </w:rPr>
        <w:t>洁</w:t>
      </w:r>
      <w:r>
        <w:rPr>
          <w:rFonts w:hint="eastAsia" w:hAnsi="宋体"/>
          <w:szCs w:val="24"/>
        </w:rPr>
        <w:t>协议，共同遵照执行。</w:t>
      </w:r>
    </w:p>
    <w:p w14:paraId="32B8E071">
      <w:pPr>
        <w:spacing w:line="440" w:lineRule="exact"/>
        <w:ind w:firstLine="402" w:firstLineChars="200"/>
        <w:rPr>
          <w:rFonts w:hAnsi="宋体"/>
          <w:szCs w:val="24"/>
        </w:rPr>
      </w:pPr>
      <w:r>
        <w:rPr>
          <w:rFonts w:hint="eastAsia" w:hAnsi="宋体"/>
          <w:b/>
          <w:szCs w:val="24"/>
        </w:rPr>
        <w:t>第一条</w:t>
      </w:r>
      <w:r>
        <w:rPr>
          <w:rFonts w:hint="eastAsia" w:hAnsi="宋体"/>
          <w:szCs w:val="24"/>
        </w:rPr>
        <w:t xml:space="preserve">  甲乙双方的权利和义务</w:t>
      </w:r>
    </w:p>
    <w:p w14:paraId="5AA68B75">
      <w:pPr>
        <w:spacing w:line="440" w:lineRule="exact"/>
        <w:ind w:firstLine="400" w:firstLineChars="200"/>
        <w:rPr>
          <w:rFonts w:hAnsi="宋体"/>
          <w:szCs w:val="24"/>
        </w:rPr>
      </w:pPr>
      <w:r>
        <w:rPr>
          <w:rFonts w:hint="eastAsia" w:hAnsi="宋体"/>
          <w:szCs w:val="24"/>
        </w:rPr>
        <w:t>（一）甲乙双方自觉遵守《中华人民共和国反不正当竞争法》、最高人民检察院、最高人民法院《关于办理受贿刑事案件适用法律若干问题的意见》、国家工商行政管理局《关于禁止商业贿赂行为的暂行规定》及相关法律法规和廉</w:t>
      </w:r>
      <w:r>
        <w:rPr>
          <w:rFonts w:hint="eastAsia" w:hAnsi="宋体"/>
          <w:szCs w:val="24"/>
          <w:lang w:val="en-US" w:eastAsia="zh-CN"/>
        </w:rPr>
        <w:t>洁</w:t>
      </w:r>
      <w:r>
        <w:rPr>
          <w:rFonts w:hint="eastAsia" w:hAnsi="宋体"/>
          <w:szCs w:val="24"/>
        </w:rPr>
        <w:t>建设的规定。</w:t>
      </w:r>
    </w:p>
    <w:p w14:paraId="59D546AC">
      <w:pPr>
        <w:spacing w:line="440" w:lineRule="exact"/>
        <w:ind w:firstLine="400" w:firstLineChars="200"/>
        <w:rPr>
          <w:rFonts w:hAnsi="宋体"/>
          <w:szCs w:val="24"/>
        </w:rPr>
      </w:pPr>
      <w:r>
        <w:rPr>
          <w:rFonts w:hint="eastAsia" w:hAnsi="宋体"/>
          <w:szCs w:val="24"/>
        </w:rPr>
        <w:t>（二）严格执行合同的要求，自觉履行合同约定的相关义务。</w:t>
      </w:r>
    </w:p>
    <w:p w14:paraId="06FEEA6C">
      <w:pPr>
        <w:spacing w:line="440" w:lineRule="exact"/>
        <w:ind w:firstLine="400" w:firstLineChars="200"/>
        <w:rPr>
          <w:rFonts w:hAnsi="宋体"/>
          <w:szCs w:val="24"/>
        </w:rPr>
      </w:pPr>
      <w:r>
        <w:rPr>
          <w:rFonts w:hint="eastAsia" w:hAnsi="宋体"/>
          <w:szCs w:val="24"/>
        </w:rPr>
        <w:t>（三）在业务活动中坚持公开、公正、诚信、透明的原则，不得损害国家、集体利益。</w:t>
      </w:r>
    </w:p>
    <w:p w14:paraId="74D98C36">
      <w:pPr>
        <w:spacing w:line="440" w:lineRule="exact"/>
        <w:ind w:firstLine="400" w:firstLineChars="200"/>
        <w:rPr>
          <w:rFonts w:hAnsi="宋体"/>
          <w:szCs w:val="24"/>
        </w:rPr>
      </w:pPr>
      <w:r>
        <w:rPr>
          <w:rFonts w:hint="eastAsia" w:hAnsi="宋体"/>
          <w:szCs w:val="24"/>
        </w:rPr>
        <w:t>（四）建立健全廉</w:t>
      </w:r>
      <w:r>
        <w:rPr>
          <w:rFonts w:hint="eastAsia" w:hAnsi="宋体"/>
          <w:szCs w:val="24"/>
          <w:lang w:val="en-US" w:eastAsia="zh-CN"/>
        </w:rPr>
        <w:t>洁</w:t>
      </w:r>
      <w:r>
        <w:rPr>
          <w:rFonts w:hint="eastAsia" w:hAnsi="宋体"/>
          <w:szCs w:val="24"/>
        </w:rPr>
        <w:t>制度，开展廉</w:t>
      </w:r>
      <w:r>
        <w:rPr>
          <w:rFonts w:hint="eastAsia" w:hAnsi="宋体"/>
          <w:szCs w:val="24"/>
          <w:lang w:val="en-US" w:eastAsia="zh-CN"/>
        </w:rPr>
        <w:t>洁</w:t>
      </w:r>
      <w:r>
        <w:rPr>
          <w:rFonts w:hint="eastAsia" w:hAnsi="宋体"/>
          <w:szCs w:val="24"/>
        </w:rPr>
        <w:t>教育，公布举报电话，监督并认真查处违法违纪行为。</w:t>
      </w:r>
    </w:p>
    <w:p w14:paraId="6089F3D6">
      <w:pPr>
        <w:spacing w:line="440" w:lineRule="exact"/>
        <w:ind w:firstLine="400" w:firstLineChars="200"/>
        <w:rPr>
          <w:rFonts w:hAnsi="宋体"/>
          <w:szCs w:val="24"/>
        </w:rPr>
      </w:pPr>
      <w:r>
        <w:rPr>
          <w:rFonts w:hint="eastAsia" w:hAnsi="宋体"/>
          <w:szCs w:val="24"/>
        </w:rPr>
        <w:t>（五）发现对方在业务活动中有违反廉</w:t>
      </w:r>
      <w:r>
        <w:rPr>
          <w:rFonts w:hint="eastAsia" w:hAnsi="宋体"/>
          <w:szCs w:val="24"/>
          <w:lang w:val="en-US" w:eastAsia="zh-CN"/>
        </w:rPr>
        <w:t>洁</w:t>
      </w:r>
      <w:r>
        <w:rPr>
          <w:rFonts w:hint="eastAsia" w:hAnsi="宋体"/>
          <w:szCs w:val="24"/>
        </w:rPr>
        <w:t>规定的行为，应及时提醒对方纠正。情节严重的，应向其上级有关部门举报、建议给予处理，并有权要求告知处理结果。</w:t>
      </w:r>
    </w:p>
    <w:p w14:paraId="0D42A1C6">
      <w:pPr>
        <w:spacing w:line="440" w:lineRule="exact"/>
        <w:ind w:firstLine="402" w:firstLineChars="200"/>
        <w:rPr>
          <w:rFonts w:hAnsi="宋体"/>
          <w:szCs w:val="24"/>
        </w:rPr>
      </w:pPr>
      <w:r>
        <w:rPr>
          <w:rFonts w:hint="eastAsia" w:hAnsi="宋体"/>
          <w:b/>
          <w:szCs w:val="24"/>
        </w:rPr>
        <w:t>第二条</w:t>
      </w:r>
      <w:r>
        <w:rPr>
          <w:rFonts w:hint="eastAsia" w:hAnsi="宋体"/>
          <w:szCs w:val="24"/>
        </w:rPr>
        <w:t xml:space="preserve">  甲方的义务</w:t>
      </w:r>
    </w:p>
    <w:p w14:paraId="7BEFDCD7">
      <w:pPr>
        <w:spacing w:line="440" w:lineRule="exact"/>
        <w:ind w:firstLine="400" w:firstLineChars="200"/>
        <w:rPr>
          <w:rFonts w:hAnsi="宋体"/>
          <w:szCs w:val="24"/>
        </w:rPr>
      </w:pPr>
      <w:r>
        <w:rPr>
          <w:rFonts w:hint="eastAsia" w:hAnsi="宋体"/>
          <w:szCs w:val="24"/>
        </w:rPr>
        <w:t>（一）甲方及其工作人员不得索要或接受乙方的礼金、有价证券和贵重物品，不得在乙方报销任何应由甲方单位或个人支付的费用等。</w:t>
      </w:r>
    </w:p>
    <w:p w14:paraId="71AF532C">
      <w:pPr>
        <w:spacing w:line="440" w:lineRule="exact"/>
        <w:ind w:firstLine="400" w:firstLineChars="200"/>
        <w:rPr>
          <w:rFonts w:hAnsi="宋体"/>
          <w:szCs w:val="24"/>
        </w:rPr>
      </w:pPr>
      <w:r>
        <w:rPr>
          <w:rFonts w:hint="eastAsia" w:hAnsi="宋体"/>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5C1F9030">
      <w:pPr>
        <w:spacing w:line="440" w:lineRule="exact"/>
        <w:ind w:firstLine="400" w:firstLineChars="200"/>
        <w:rPr>
          <w:rFonts w:hAnsi="宋体"/>
          <w:szCs w:val="24"/>
        </w:rPr>
      </w:pPr>
      <w:r>
        <w:rPr>
          <w:rFonts w:hint="eastAsia" w:hAnsi="宋体"/>
          <w:szCs w:val="24"/>
        </w:rPr>
        <w:t>（三）甲方及其工作人员不得要求或者接受乙方为其住房装修、婚丧嫁娶活动、配偶子女工作安排以及出国出境、旅游等提供方便等。</w:t>
      </w:r>
    </w:p>
    <w:p w14:paraId="1D305EBB">
      <w:pPr>
        <w:spacing w:line="440" w:lineRule="exact"/>
        <w:ind w:firstLine="400" w:firstLineChars="200"/>
        <w:rPr>
          <w:rFonts w:hAnsi="宋体"/>
          <w:szCs w:val="24"/>
        </w:rPr>
      </w:pPr>
      <w:r>
        <w:rPr>
          <w:rFonts w:hint="eastAsia" w:hAnsi="宋体"/>
          <w:szCs w:val="24"/>
        </w:rPr>
        <w:t>（四）甲方工作人员不得在乙方有关联的企业兼职，不得向乙方介绍家属或者亲友从事与甲方业务有关的经济活动。</w:t>
      </w:r>
    </w:p>
    <w:p w14:paraId="4B575F8D">
      <w:pPr>
        <w:spacing w:line="440" w:lineRule="exact"/>
        <w:ind w:firstLine="400" w:firstLineChars="200"/>
        <w:rPr>
          <w:rFonts w:hAnsi="宋体"/>
          <w:szCs w:val="24"/>
        </w:rPr>
      </w:pPr>
      <w:r>
        <w:rPr>
          <w:rFonts w:hint="eastAsia" w:hAnsi="宋体"/>
          <w:szCs w:val="24"/>
        </w:rPr>
        <w:t>（五）甲方工作人员不得以明显低于市场的价格向乙方购买房屋、汽车等物品；不得以明显高于市场的价格向乙方出售房屋、汽车等物品；不得以其他交易形式非法收受请托人财物。</w:t>
      </w:r>
    </w:p>
    <w:p w14:paraId="1906E8FC">
      <w:pPr>
        <w:spacing w:line="440" w:lineRule="exact"/>
        <w:ind w:firstLine="400" w:firstLineChars="200"/>
        <w:rPr>
          <w:rFonts w:hAnsi="宋体"/>
          <w:szCs w:val="24"/>
        </w:rPr>
      </w:pPr>
      <w:r>
        <w:rPr>
          <w:rFonts w:hint="eastAsia" w:hAnsi="宋体"/>
          <w:szCs w:val="24"/>
        </w:rPr>
        <w:t>（六）甲方工作人员不得利用职务之便收受乙方以回扣、手续费、加班费、咨询费、劳务费、协调费等各种名义给予或赠送的钱物。</w:t>
      </w:r>
    </w:p>
    <w:p w14:paraId="0695EB6A">
      <w:pPr>
        <w:spacing w:line="440" w:lineRule="exact"/>
        <w:ind w:firstLine="400" w:firstLineChars="200"/>
        <w:rPr>
          <w:rFonts w:hAnsi="宋体"/>
          <w:szCs w:val="24"/>
        </w:rPr>
      </w:pPr>
      <w:r>
        <w:rPr>
          <w:rFonts w:hint="eastAsia" w:hAnsi="宋体"/>
          <w:szCs w:val="24"/>
        </w:rPr>
        <w:t>（七）甲方工作人员不得接受乙方给予或赠送的干股或红利。</w:t>
      </w:r>
    </w:p>
    <w:p w14:paraId="6C3B3A72">
      <w:pPr>
        <w:spacing w:line="440" w:lineRule="exact"/>
        <w:ind w:firstLine="400" w:firstLineChars="200"/>
        <w:rPr>
          <w:rFonts w:hAnsi="宋体"/>
          <w:szCs w:val="24"/>
        </w:rPr>
      </w:pPr>
      <w:r>
        <w:rPr>
          <w:rFonts w:hint="eastAsia" w:hAnsi="宋体"/>
          <w:szCs w:val="24"/>
        </w:rPr>
        <w:t>（八）甲方任何人不得以个人的名义向乙方推荐设备、部件等供货商以及其他合作单位。</w:t>
      </w:r>
    </w:p>
    <w:p w14:paraId="501986AF">
      <w:pPr>
        <w:spacing w:line="440" w:lineRule="exact"/>
        <w:ind w:firstLine="402" w:firstLineChars="200"/>
        <w:rPr>
          <w:rFonts w:hAnsi="宋体"/>
          <w:szCs w:val="24"/>
        </w:rPr>
      </w:pPr>
      <w:r>
        <w:rPr>
          <w:rFonts w:hint="eastAsia" w:hAnsi="宋体"/>
          <w:b/>
          <w:szCs w:val="24"/>
        </w:rPr>
        <w:t xml:space="preserve">第三条  </w:t>
      </w:r>
      <w:r>
        <w:rPr>
          <w:rFonts w:hint="eastAsia" w:hAnsi="宋体"/>
          <w:szCs w:val="24"/>
        </w:rPr>
        <w:t>乙方的义务</w:t>
      </w:r>
    </w:p>
    <w:p w14:paraId="779E28A1">
      <w:pPr>
        <w:spacing w:line="440" w:lineRule="exact"/>
        <w:ind w:firstLine="400" w:firstLineChars="200"/>
        <w:rPr>
          <w:rFonts w:hAnsi="宋体"/>
          <w:szCs w:val="24"/>
        </w:rPr>
      </w:pPr>
      <w:r>
        <w:rPr>
          <w:rFonts w:hint="eastAsia" w:hAnsi="宋体"/>
          <w:szCs w:val="24"/>
        </w:rPr>
        <w:t>（一）乙方不得以任何理由向甲方及其工作人员行贿或馈赠礼金、有价证券、贵重礼品。</w:t>
      </w:r>
    </w:p>
    <w:p w14:paraId="3E74C448">
      <w:pPr>
        <w:spacing w:line="440" w:lineRule="exact"/>
        <w:ind w:firstLine="400" w:firstLineChars="200"/>
        <w:rPr>
          <w:rFonts w:hAnsi="宋体"/>
          <w:szCs w:val="24"/>
        </w:rPr>
      </w:pPr>
      <w:r>
        <w:rPr>
          <w:rFonts w:hint="eastAsia" w:hAnsi="宋体"/>
          <w:szCs w:val="24"/>
        </w:rPr>
        <w:t>（二)乙方不得以任何名义为甲方及其工作人员报销应由甲方单位或个人支付的任何费用。</w:t>
      </w:r>
    </w:p>
    <w:p w14:paraId="3451F2DC">
      <w:pPr>
        <w:spacing w:line="440" w:lineRule="exact"/>
        <w:ind w:firstLine="400" w:firstLineChars="200"/>
        <w:rPr>
          <w:rFonts w:hAnsi="宋体"/>
          <w:szCs w:val="24"/>
        </w:rPr>
      </w:pPr>
      <w:r>
        <w:rPr>
          <w:rFonts w:hint="eastAsia" w:hAnsi="宋体"/>
          <w:szCs w:val="24"/>
        </w:rPr>
        <w:t>（三）乙方不得以任何理由安排甲方工作人员参加可能影响相关业务公开、公正、公平性的宴请及娱乐活动。</w:t>
      </w:r>
    </w:p>
    <w:p w14:paraId="59E5B9F3">
      <w:pPr>
        <w:spacing w:line="440" w:lineRule="exact"/>
        <w:ind w:firstLine="400" w:firstLineChars="200"/>
        <w:rPr>
          <w:rFonts w:hAnsi="宋体"/>
          <w:szCs w:val="24"/>
        </w:rPr>
      </w:pPr>
      <w:r>
        <w:rPr>
          <w:rFonts w:hint="eastAsia" w:hAnsi="宋体"/>
          <w:szCs w:val="24"/>
        </w:rPr>
        <w:t>（四）乙方不得为甲方单位和个人购置或提供通讯工具和高档办公用品等物品，也不得为甲方提供与工作无关的房屋、汽车等。</w:t>
      </w:r>
    </w:p>
    <w:p w14:paraId="1AE73698">
      <w:pPr>
        <w:spacing w:line="440" w:lineRule="exact"/>
        <w:ind w:firstLine="400" w:firstLineChars="200"/>
        <w:rPr>
          <w:rFonts w:hAnsi="宋体"/>
          <w:szCs w:val="24"/>
        </w:rPr>
      </w:pPr>
      <w:r>
        <w:rPr>
          <w:rFonts w:hint="eastAsia" w:hAnsi="宋体"/>
          <w:szCs w:val="24"/>
        </w:rPr>
        <w:t>（五）乙方不得与甲方工作人员就合同中的质量、数量、价格、工程量、验收等条款进行私下商谈或者达成默契。</w:t>
      </w:r>
    </w:p>
    <w:p w14:paraId="0CBE876F">
      <w:pPr>
        <w:spacing w:line="440" w:lineRule="exact"/>
        <w:ind w:firstLine="400" w:firstLineChars="200"/>
        <w:rPr>
          <w:rFonts w:hAnsi="宋体"/>
          <w:szCs w:val="24"/>
        </w:rPr>
      </w:pPr>
      <w:r>
        <w:rPr>
          <w:rFonts w:hint="eastAsia" w:hAnsi="宋体"/>
          <w:szCs w:val="24"/>
        </w:rPr>
        <w:t>（六）乙方不得以回扣、手续费、加班费、咨询费、劳务费等各种名义向甲方工作人员给予或赠送钱物。</w:t>
      </w:r>
    </w:p>
    <w:p w14:paraId="04317EBD">
      <w:pPr>
        <w:spacing w:line="440" w:lineRule="exact"/>
        <w:ind w:firstLine="400" w:firstLineChars="200"/>
        <w:rPr>
          <w:rFonts w:hAnsi="宋体"/>
          <w:szCs w:val="24"/>
        </w:rPr>
      </w:pPr>
      <w:r>
        <w:rPr>
          <w:rFonts w:hint="eastAsia" w:hAnsi="宋体"/>
          <w:szCs w:val="24"/>
        </w:rPr>
        <w:t>（七）乙方不得向甲方工作人员提供干股或红利。</w:t>
      </w:r>
    </w:p>
    <w:p w14:paraId="2A3FB13F">
      <w:pPr>
        <w:spacing w:line="440" w:lineRule="exact"/>
        <w:ind w:firstLine="400" w:firstLineChars="200"/>
        <w:rPr>
          <w:rFonts w:hAnsi="宋体"/>
          <w:szCs w:val="24"/>
        </w:rPr>
      </w:pPr>
      <w:r>
        <w:rPr>
          <w:rFonts w:hint="eastAsia" w:hAnsi="宋体"/>
          <w:szCs w:val="24"/>
        </w:rPr>
        <w:t>（八）乙方须按合肥文旅博览集团有限公司纪委要求开展相关工作。</w:t>
      </w:r>
    </w:p>
    <w:p w14:paraId="401A9E1E">
      <w:pPr>
        <w:spacing w:line="440" w:lineRule="exact"/>
        <w:ind w:firstLine="402" w:firstLineChars="200"/>
        <w:rPr>
          <w:rFonts w:hAnsi="宋体"/>
          <w:szCs w:val="24"/>
        </w:rPr>
      </w:pPr>
      <w:r>
        <w:rPr>
          <w:rFonts w:hint="eastAsia" w:hAnsi="宋体"/>
          <w:b/>
          <w:szCs w:val="24"/>
        </w:rPr>
        <w:t>第四条</w:t>
      </w:r>
      <w:r>
        <w:rPr>
          <w:rFonts w:hint="eastAsia" w:hAnsi="宋体"/>
          <w:szCs w:val="24"/>
        </w:rPr>
        <w:t xml:space="preserve">  违约责任</w:t>
      </w:r>
    </w:p>
    <w:p w14:paraId="26E78789">
      <w:pPr>
        <w:spacing w:line="440" w:lineRule="exact"/>
        <w:ind w:firstLine="400" w:firstLineChars="200"/>
        <w:rPr>
          <w:rFonts w:hAnsi="宋体"/>
          <w:szCs w:val="24"/>
        </w:rPr>
      </w:pPr>
      <w:r>
        <w:rPr>
          <w:rFonts w:hint="eastAsia" w:hAnsi="宋体"/>
          <w:szCs w:val="24"/>
        </w:rPr>
        <w:t>（一）甲方及其工作人员违反本协议第一、二条规定。甲方按管理权限，对相关责任人依据有关规定给予党纪、政纪处分或组织处理；涉嫌犯罪的，移交司法机关追究刑事责任。</w:t>
      </w:r>
    </w:p>
    <w:p w14:paraId="46139CC0">
      <w:pPr>
        <w:spacing w:line="440" w:lineRule="exact"/>
        <w:ind w:firstLine="400" w:firstLineChars="200"/>
        <w:jc w:val="left"/>
        <w:rPr>
          <w:rFonts w:hint="default" w:hAnsi="宋体" w:eastAsia="宋体"/>
          <w:szCs w:val="24"/>
          <w:highlight w:val="none"/>
          <w:lang w:val="en-US" w:eastAsia="zh-CN"/>
        </w:rPr>
      </w:pPr>
      <w:r>
        <w:rPr>
          <w:rFonts w:hint="eastAsia" w:hAnsi="宋体"/>
          <w:szCs w:val="24"/>
          <w:highlight w:val="none"/>
        </w:rPr>
        <w:t>投诉联系部门：</w:t>
      </w:r>
      <w:r>
        <w:rPr>
          <w:rFonts w:hint="eastAsia" w:hAnsi="宋体"/>
          <w:szCs w:val="24"/>
          <w:highlight w:val="none"/>
          <w:lang w:val="en-US" w:eastAsia="zh-CN"/>
        </w:rPr>
        <w:t>纪检委员</w:t>
      </w:r>
      <w:r>
        <w:rPr>
          <w:rFonts w:hint="eastAsia" w:hAnsi="宋体"/>
          <w:szCs w:val="24"/>
          <w:highlight w:val="none"/>
        </w:rPr>
        <w:t>，联系电话</w:t>
      </w:r>
      <w:r>
        <w:rPr>
          <w:rFonts w:hint="eastAsia" w:hAnsi="宋体"/>
          <w:szCs w:val="24"/>
          <w:highlight w:val="none"/>
          <w:lang w:val="en-US" w:eastAsia="zh-CN"/>
        </w:rPr>
        <w:t>13635695905</w:t>
      </w:r>
      <w:r>
        <w:rPr>
          <w:rFonts w:hint="eastAsia" w:hAnsi="宋体"/>
          <w:szCs w:val="24"/>
          <w:highlight w:val="none"/>
        </w:rPr>
        <w:t>，举报邮箱：</w:t>
      </w:r>
      <w:r>
        <w:rPr>
          <w:rFonts w:hint="eastAsia" w:hAnsi="宋体"/>
          <w:szCs w:val="24"/>
          <w:highlight w:val="none"/>
          <w:lang w:val="en-US" w:eastAsia="zh-CN"/>
        </w:rPr>
        <w:t>3863585121@qq.com。</w:t>
      </w:r>
    </w:p>
    <w:p w14:paraId="76B9330D">
      <w:pPr>
        <w:spacing w:line="440" w:lineRule="exact"/>
        <w:ind w:firstLine="400" w:firstLineChars="200"/>
        <w:rPr>
          <w:rFonts w:hAnsi="宋体"/>
          <w:szCs w:val="24"/>
        </w:rPr>
      </w:pPr>
      <w:r>
        <w:rPr>
          <w:rFonts w:hint="eastAsia" w:hAnsi="宋体"/>
          <w:szCs w:val="24"/>
        </w:rPr>
        <w:t>（二）乙方及其工作人员违反本协议第一、三条规定。根据具体情节和造成的后果，甲方有权依据法律法规及合同约定对乙方采取以下一种或多种处理办法：</w:t>
      </w:r>
    </w:p>
    <w:p w14:paraId="5080F71D">
      <w:pPr>
        <w:spacing w:line="440" w:lineRule="exact"/>
        <w:ind w:firstLine="400" w:firstLineChars="200"/>
        <w:rPr>
          <w:rFonts w:hAnsi="宋体"/>
          <w:szCs w:val="24"/>
        </w:rPr>
      </w:pPr>
      <w:r>
        <w:rPr>
          <w:rFonts w:hint="eastAsia" w:hAnsi="宋体"/>
          <w:szCs w:val="24"/>
        </w:rPr>
        <w:t xml:space="preserve">1．向建设行政部门、招投标管理部门及乙方上级主管部门通报，建议作出相应处理； </w:t>
      </w:r>
    </w:p>
    <w:p w14:paraId="44B74E96">
      <w:pPr>
        <w:spacing w:line="440" w:lineRule="exact"/>
        <w:ind w:firstLine="400" w:firstLineChars="200"/>
        <w:rPr>
          <w:rFonts w:hAnsi="宋体"/>
          <w:szCs w:val="24"/>
        </w:rPr>
      </w:pPr>
      <w:r>
        <w:rPr>
          <w:rFonts w:hint="eastAsia" w:hAnsi="宋体"/>
          <w:szCs w:val="24"/>
        </w:rPr>
        <w:t>2．甲方有权扣除乙方履约保证金全部或部分（视情节严重性而定）；</w:t>
      </w:r>
    </w:p>
    <w:p w14:paraId="035A34D3">
      <w:pPr>
        <w:spacing w:line="440" w:lineRule="exact"/>
        <w:ind w:firstLine="400" w:firstLineChars="200"/>
        <w:rPr>
          <w:rFonts w:hAnsi="宋体"/>
          <w:szCs w:val="24"/>
        </w:rPr>
      </w:pPr>
      <w:r>
        <w:rPr>
          <w:rFonts w:hint="eastAsia" w:hAnsi="宋体"/>
          <w:szCs w:val="24"/>
        </w:rPr>
        <w:t>3．终止或解除双方已签订的包括（不限于）本合同在内的所有合同。</w:t>
      </w:r>
    </w:p>
    <w:p w14:paraId="35993F0F">
      <w:pPr>
        <w:spacing w:line="440" w:lineRule="exact"/>
        <w:ind w:firstLine="400" w:firstLineChars="200"/>
        <w:rPr>
          <w:rFonts w:hAnsi="宋体"/>
          <w:szCs w:val="24"/>
        </w:rPr>
      </w:pPr>
      <w:r>
        <w:rPr>
          <w:rFonts w:hint="eastAsia" w:hAnsi="宋体"/>
          <w:szCs w:val="24"/>
        </w:rPr>
        <w:t>甲方作出的处理意见，乙方应无条件接受并承担给甲方造成的损失，全额返还通过不正当手段从甲方获取的非法所得，并承担相应的法律责任。</w:t>
      </w:r>
    </w:p>
    <w:p w14:paraId="19B33B9F">
      <w:pPr>
        <w:spacing w:line="440" w:lineRule="exact"/>
        <w:ind w:firstLine="402" w:firstLineChars="200"/>
        <w:rPr>
          <w:rFonts w:hAnsi="宋体"/>
          <w:szCs w:val="24"/>
        </w:rPr>
      </w:pPr>
      <w:r>
        <w:rPr>
          <w:rFonts w:hint="eastAsia" w:hAnsi="宋体"/>
          <w:b/>
          <w:szCs w:val="24"/>
        </w:rPr>
        <w:t>第五条</w:t>
      </w:r>
      <w:r>
        <w:rPr>
          <w:rFonts w:hint="eastAsia" w:hAnsi="宋体"/>
          <w:szCs w:val="24"/>
        </w:rPr>
        <w:t xml:space="preserve">  双方约定</w:t>
      </w:r>
    </w:p>
    <w:p w14:paraId="301E6149">
      <w:pPr>
        <w:spacing w:line="440" w:lineRule="exact"/>
        <w:ind w:firstLine="400" w:firstLineChars="200"/>
        <w:rPr>
          <w:rFonts w:hAnsi="宋体"/>
          <w:szCs w:val="24"/>
        </w:rPr>
      </w:pPr>
      <w:r>
        <w:rPr>
          <w:rFonts w:hint="eastAsia" w:hAnsi="宋体"/>
          <w:szCs w:val="24"/>
        </w:rPr>
        <w:t>本协议由双方或双方上级单位负责监督。可由甲方或甲方上级单位的纪检监察部门约请乙方或乙方上级单位的纪检监察部门对本协议履行情况进行检查，提出在本协议规定范围内的裁定意见。</w:t>
      </w:r>
    </w:p>
    <w:p w14:paraId="42B8F326">
      <w:pPr>
        <w:spacing w:line="440" w:lineRule="exact"/>
        <w:ind w:firstLine="402" w:firstLineChars="200"/>
        <w:rPr>
          <w:rFonts w:hAnsi="宋体"/>
          <w:szCs w:val="24"/>
        </w:rPr>
      </w:pPr>
      <w:r>
        <w:rPr>
          <w:rFonts w:hint="eastAsia" w:hAnsi="宋体"/>
          <w:b/>
          <w:szCs w:val="24"/>
        </w:rPr>
        <w:t xml:space="preserve">第六条  </w:t>
      </w:r>
      <w:r>
        <w:rPr>
          <w:rFonts w:hint="eastAsia" w:hAnsi="宋体"/>
          <w:szCs w:val="24"/>
        </w:rPr>
        <w:t xml:space="preserve">本协议有效期为甲乙双方签署之日起至合同终止。  </w:t>
      </w:r>
    </w:p>
    <w:p w14:paraId="365F5758">
      <w:pPr>
        <w:spacing w:line="440" w:lineRule="exact"/>
        <w:ind w:firstLine="402" w:firstLineChars="200"/>
        <w:rPr>
          <w:rFonts w:hAnsi="宋体"/>
          <w:szCs w:val="24"/>
        </w:rPr>
      </w:pPr>
      <w:r>
        <w:rPr>
          <w:rFonts w:hint="eastAsia" w:hAnsi="宋体"/>
          <w:b/>
          <w:szCs w:val="24"/>
        </w:rPr>
        <w:t xml:space="preserve">第七条 </w:t>
      </w:r>
      <w:r>
        <w:rPr>
          <w:rFonts w:hint="eastAsia" w:hAnsi="宋体"/>
          <w:szCs w:val="24"/>
        </w:rPr>
        <w:t xml:space="preserve"> 本协议作为合同的附件，与合同具有同等法律效力。</w:t>
      </w:r>
    </w:p>
    <w:p w14:paraId="6BBCDB33">
      <w:pPr>
        <w:spacing w:line="440" w:lineRule="exact"/>
        <w:rPr>
          <w:rFonts w:hAnsi="宋体"/>
          <w:szCs w:val="24"/>
        </w:rPr>
      </w:pPr>
    </w:p>
    <w:p w14:paraId="7F3D6BAD">
      <w:pPr>
        <w:spacing w:line="440" w:lineRule="exact"/>
        <w:ind w:firstLine="400" w:firstLineChars="200"/>
        <w:rPr>
          <w:rFonts w:hAnsi="宋体"/>
          <w:szCs w:val="24"/>
        </w:rPr>
      </w:pPr>
      <w:r>
        <w:rPr>
          <w:rFonts w:hint="eastAsia" w:hAnsi="宋体"/>
          <w:szCs w:val="24"/>
        </w:rPr>
        <w:t>甲方（盖章）：                   乙方（盖章）：</w:t>
      </w:r>
    </w:p>
    <w:p w14:paraId="548D1D55">
      <w:pPr>
        <w:spacing w:line="440" w:lineRule="exact"/>
        <w:ind w:firstLine="400" w:firstLineChars="200"/>
        <w:rPr>
          <w:rFonts w:hAnsi="宋体"/>
          <w:szCs w:val="24"/>
        </w:rPr>
      </w:pPr>
      <w:r>
        <w:rPr>
          <w:rFonts w:hint="eastAsia" w:hAnsi="宋体"/>
          <w:szCs w:val="24"/>
        </w:rPr>
        <w:t>法定代表人或</w:t>
      </w:r>
      <w:r>
        <w:rPr>
          <w:rFonts w:hint="eastAsia" w:hAnsi="宋体"/>
          <w:szCs w:val="24"/>
        </w:rPr>
        <w:tab/>
      </w:r>
      <w:r>
        <w:rPr>
          <w:rFonts w:hint="eastAsia" w:hAnsi="宋体"/>
          <w:szCs w:val="24"/>
        </w:rPr>
        <w:t xml:space="preserve">                    法定代表人或</w:t>
      </w:r>
    </w:p>
    <w:p w14:paraId="2FC1DA4B">
      <w:pPr>
        <w:spacing w:line="440" w:lineRule="exact"/>
        <w:ind w:firstLine="400" w:firstLineChars="200"/>
        <w:rPr>
          <w:rFonts w:hAnsi="宋体"/>
          <w:szCs w:val="24"/>
        </w:rPr>
      </w:pPr>
      <w:r>
        <w:rPr>
          <w:rFonts w:hint="eastAsia" w:hAnsi="宋体"/>
          <w:szCs w:val="24"/>
        </w:rPr>
        <w:t>授权代表：   (职务)               授权代表：  （职务）</w:t>
      </w:r>
    </w:p>
    <w:p w14:paraId="70A7C0A2">
      <w:pPr>
        <w:spacing w:line="440" w:lineRule="exact"/>
        <w:ind w:firstLine="400" w:firstLineChars="200"/>
        <w:rPr>
          <w:rFonts w:hAnsi="宋体"/>
          <w:szCs w:val="24"/>
        </w:rPr>
      </w:pPr>
      <w:r>
        <w:rPr>
          <w:rFonts w:hint="eastAsia" w:hAnsi="宋体"/>
          <w:szCs w:val="24"/>
        </w:rPr>
        <w:t>签字：                            签字：</w:t>
      </w:r>
    </w:p>
    <w:p w14:paraId="162C1093">
      <w:pPr>
        <w:spacing w:line="440" w:lineRule="exact"/>
        <w:ind w:firstLine="400" w:firstLineChars="200"/>
        <w:rPr>
          <w:rFonts w:hAnsi="宋体"/>
          <w:szCs w:val="24"/>
        </w:rPr>
      </w:pPr>
    </w:p>
    <w:p w14:paraId="257EC81A">
      <w:pPr>
        <w:spacing w:line="440" w:lineRule="exact"/>
        <w:ind w:firstLine="400" w:firstLineChars="200"/>
        <w:rPr>
          <w:rFonts w:hAnsi="宋体"/>
          <w:szCs w:val="24"/>
        </w:rPr>
      </w:pPr>
    </w:p>
    <w:p w14:paraId="7FC0C281">
      <w:pPr>
        <w:spacing w:line="440" w:lineRule="exact"/>
        <w:ind w:firstLine="400" w:firstLineChars="200"/>
        <w:rPr>
          <w:rFonts w:hAnsi="宋体"/>
          <w:szCs w:val="24"/>
        </w:rPr>
      </w:pPr>
      <w:r>
        <w:rPr>
          <w:rFonts w:hint="eastAsia" w:hAnsi="宋体"/>
          <w:szCs w:val="24"/>
        </w:rPr>
        <w:t>廉</w:t>
      </w:r>
      <w:r>
        <w:rPr>
          <w:rFonts w:hint="eastAsia" w:hAnsi="宋体"/>
          <w:szCs w:val="24"/>
          <w:lang w:val="en-US" w:eastAsia="zh-CN"/>
        </w:rPr>
        <w:t>洁</w:t>
      </w:r>
      <w:r>
        <w:rPr>
          <w:rFonts w:hint="eastAsia" w:hAnsi="宋体"/>
          <w:szCs w:val="24"/>
        </w:rPr>
        <w:t>监督联系人                    廉</w:t>
      </w:r>
      <w:r>
        <w:rPr>
          <w:rFonts w:hint="eastAsia" w:hAnsi="宋体"/>
          <w:szCs w:val="24"/>
          <w:lang w:val="en-US" w:eastAsia="zh-CN"/>
        </w:rPr>
        <w:t>洁</w:t>
      </w:r>
      <w:r>
        <w:rPr>
          <w:rFonts w:hint="eastAsia" w:hAnsi="宋体"/>
          <w:szCs w:val="24"/>
        </w:rPr>
        <w:t>监督联系人</w:t>
      </w:r>
    </w:p>
    <w:p w14:paraId="1FDCBA3A">
      <w:pPr>
        <w:spacing w:line="440" w:lineRule="exact"/>
        <w:ind w:firstLine="400" w:firstLineChars="200"/>
        <w:rPr>
          <w:rFonts w:hAnsi="宋体"/>
          <w:szCs w:val="24"/>
        </w:rPr>
      </w:pPr>
      <w:r>
        <w:rPr>
          <w:rFonts w:hint="eastAsia" w:hAnsi="宋体"/>
          <w:szCs w:val="24"/>
        </w:rPr>
        <w:t>签字：                            签字：</w:t>
      </w:r>
    </w:p>
    <w:p w14:paraId="00A99FFB">
      <w:pPr>
        <w:spacing w:line="440" w:lineRule="exact"/>
        <w:ind w:firstLine="400" w:firstLineChars="200"/>
        <w:rPr>
          <w:rFonts w:hint="eastAsia" w:hAnsi="宋体"/>
          <w:szCs w:val="24"/>
        </w:rPr>
      </w:pPr>
      <w:r>
        <w:rPr>
          <w:rFonts w:hint="eastAsia" w:hAnsi="宋体"/>
          <w:szCs w:val="24"/>
        </w:rPr>
        <w:t>电话：0551-</w:t>
      </w:r>
      <w:r>
        <w:rPr>
          <w:rFonts w:hint="eastAsia" w:hAnsi="宋体"/>
          <w:szCs w:val="24"/>
          <w:lang w:val="en-US" w:eastAsia="zh-CN"/>
        </w:rPr>
        <w:t xml:space="preserve">        </w:t>
      </w:r>
      <w:r>
        <w:rPr>
          <w:rFonts w:hint="eastAsia" w:hAnsi="宋体"/>
          <w:szCs w:val="24"/>
        </w:rPr>
        <w:t xml:space="preserve">               电话：</w:t>
      </w:r>
    </w:p>
    <w:p w14:paraId="7AEE68BB">
      <w:pPr>
        <w:spacing w:line="440" w:lineRule="exact"/>
        <w:ind w:firstLine="400" w:firstLineChars="200"/>
        <w:rPr>
          <w:rFonts w:hint="eastAsia" w:hAnsi="宋体"/>
          <w:szCs w:val="24"/>
        </w:rPr>
      </w:pPr>
      <w:r>
        <w:rPr>
          <w:rFonts w:hint="eastAsia" w:hAnsi="宋体" w:cs="@仿宋_GB2312"/>
          <w:bCs/>
          <w:szCs w:val="20"/>
        </w:rPr>
        <w:t>时间：</w:t>
      </w:r>
      <w:r>
        <w:rPr>
          <w:rFonts w:hint="eastAsia" w:hAnsi="宋体" w:cs="@仿宋_GB2312"/>
          <w:bCs/>
          <w:szCs w:val="20"/>
          <w:u w:val="single"/>
        </w:rPr>
        <w:t xml:space="preserve">  202</w:t>
      </w:r>
      <w:r>
        <w:rPr>
          <w:rFonts w:hint="eastAsia" w:cs="@仿宋_GB2312"/>
          <w:bCs/>
          <w:szCs w:val="20"/>
          <w:u w:val="single"/>
          <w:lang w:val="en-US" w:eastAsia="zh-CN"/>
        </w:rPr>
        <w:t>6</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日      时间：</w:t>
      </w:r>
      <w:r>
        <w:rPr>
          <w:rFonts w:hint="eastAsia" w:hAnsi="宋体" w:cs="@仿宋_GB2312"/>
          <w:bCs/>
          <w:szCs w:val="20"/>
          <w:u w:val="single"/>
        </w:rPr>
        <w:t xml:space="preserve"> 202</w:t>
      </w:r>
      <w:r>
        <w:rPr>
          <w:rFonts w:hint="eastAsia" w:cs="@仿宋_GB2312"/>
          <w:bCs/>
          <w:szCs w:val="20"/>
          <w:u w:val="single"/>
          <w:lang w:val="en-US" w:eastAsia="zh-CN"/>
        </w:rPr>
        <w:t>6</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日</w:t>
      </w:r>
    </w:p>
    <w:p w14:paraId="3DA4BADB">
      <w:pPr>
        <w:pageBreakBefore/>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53"/>
    </w:p>
    <w:p w14:paraId="4075D210">
      <w:pPr>
        <w:spacing w:line="500" w:lineRule="exact"/>
        <w:jc w:val="center"/>
        <w:rPr>
          <w:rFonts w:asciiTheme="minorEastAsia" w:hAnsiTheme="minorEastAsia" w:eastAsiaTheme="minorEastAsia"/>
          <w:b/>
          <w:sz w:val="32"/>
        </w:rPr>
      </w:pPr>
      <w:r>
        <w:rPr>
          <w:rFonts w:hint="eastAsia" w:asciiTheme="minorEastAsia" w:hAnsiTheme="minorEastAsia" w:eastAsiaTheme="minorEastAsia"/>
          <w:b/>
          <w:sz w:val="32"/>
        </w:rPr>
        <w:t>某项目</w:t>
      </w:r>
    </w:p>
    <w:p w14:paraId="50D9097B">
      <w:pPr>
        <w:spacing w:line="900" w:lineRule="exact"/>
        <w:jc w:val="center"/>
        <w:rPr>
          <w:rFonts w:asciiTheme="minorEastAsia" w:hAnsiTheme="minorEastAsia" w:eastAsiaTheme="minorEastAsia"/>
          <w:b/>
          <w:sz w:val="72"/>
        </w:rPr>
      </w:pPr>
    </w:p>
    <w:p w14:paraId="639D037D">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14:paraId="56E53CE2">
      <w:pPr>
        <w:spacing w:line="900" w:lineRule="exact"/>
        <w:jc w:val="center"/>
        <w:rPr>
          <w:rFonts w:asciiTheme="minorEastAsia" w:hAnsiTheme="minorEastAsia" w:eastAsiaTheme="minorEastAsia"/>
          <w:b/>
          <w:sz w:val="72"/>
        </w:rPr>
      </w:pPr>
    </w:p>
    <w:p w14:paraId="4B438604">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14:paraId="53091381">
      <w:pPr>
        <w:spacing w:line="900" w:lineRule="exact"/>
        <w:jc w:val="center"/>
        <w:rPr>
          <w:rFonts w:asciiTheme="minorEastAsia" w:hAnsiTheme="minorEastAsia" w:eastAsiaTheme="minorEastAsia"/>
          <w:b/>
          <w:sz w:val="72"/>
        </w:rPr>
      </w:pPr>
    </w:p>
    <w:p w14:paraId="36424072">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14:paraId="0203A293">
      <w:pPr>
        <w:spacing w:line="900" w:lineRule="exact"/>
        <w:jc w:val="center"/>
        <w:rPr>
          <w:rFonts w:asciiTheme="minorEastAsia" w:hAnsiTheme="minorEastAsia" w:eastAsiaTheme="minorEastAsia"/>
          <w:b/>
          <w:sz w:val="72"/>
        </w:rPr>
      </w:pPr>
    </w:p>
    <w:p w14:paraId="7E8658EE">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14:paraId="260BB778">
      <w:pPr>
        <w:spacing w:after="156" w:afterLines="50"/>
        <w:jc w:val="center"/>
        <w:rPr>
          <w:rFonts w:asciiTheme="minorEastAsia" w:hAnsiTheme="minorEastAsia" w:eastAsiaTheme="minorEastAsia"/>
          <w:b/>
          <w:sz w:val="72"/>
        </w:rPr>
      </w:pPr>
    </w:p>
    <w:p w14:paraId="53022216">
      <w:pPr>
        <w:spacing w:after="156" w:afterLines="50" w:line="500" w:lineRule="exact"/>
        <w:jc w:val="center"/>
        <w:rPr>
          <w:rFonts w:asciiTheme="minorEastAsia" w:hAnsiTheme="minorEastAsia" w:eastAsiaTheme="minorEastAsia"/>
          <w:b/>
          <w:sz w:val="28"/>
          <w:szCs w:val="28"/>
        </w:rPr>
      </w:pPr>
    </w:p>
    <w:p w14:paraId="581B9A41">
      <w:pPr>
        <w:spacing w:after="156" w:afterLines="50" w:line="500" w:lineRule="exact"/>
        <w:jc w:val="center"/>
        <w:rPr>
          <w:rFonts w:asciiTheme="minorEastAsia" w:hAnsiTheme="minorEastAsia" w:eastAsiaTheme="minorEastAsia"/>
          <w:b/>
          <w:sz w:val="72"/>
        </w:rPr>
      </w:pPr>
    </w:p>
    <w:p w14:paraId="6CA70C27">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14:paraId="5A496AA6">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14:paraId="16121CD7">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41AD7D72">
      <w:pPr>
        <w:spacing w:line="360" w:lineRule="auto"/>
        <w:jc w:val="center"/>
        <w:outlineLvl w:val="1"/>
        <w:rPr>
          <w:rFonts w:asciiTheme="minorEastAsia" w:hAnsiTheme="minorEastAsia" w:eastAsiaTheme="minorEastAsia"/>
          <w:b/>
          <w:sz w:val="24"/>
        </w:rPr>
      </w:pPr>
      <w:bookmarkStart w:id="54" w:name="_Toc461053086"/>
      <w:bookmarkStart w:id="55" w:name="_Toc461056631"/>
      <w:bookmarkStart w:id="56" w:name="_Toc520983587"/>
      <w:bookmarkStart w:id="57" w:name="_Toc6077"/>
      <w:r>
        <w:rPr>
          <w:rFonts w:hint="eastAsia" w:asciiTheme="minorEastAsia" w:hAnsiTheme="minorEastAsia" w:eastAsiaTheme="minorEastAsia"/>
          <w:b/>
          <w:sz w:val="24"/>
        </w:rPr>
        <w:t>一</w:t>
      </w:r>
      <w:bookmarkEnd w:id="54"/>
      <w:bookmarkEnd w:id="55"/>
      <w:r>
        <w:rPr>
          <w:rFonts w:hint="eastAsia" w:asciiTheme="minorEastAsia" w:hAnsiTheme="minorEastAsia" w:eastAsiaTheme="minorEastAsia"/>
          <w:b/>
          <w:sz w:val="24"/>
        </w:rPr>
        <w:t>、报价表格式</w:t>
      </w:r>
      <w:bookmarkEnd w:id="56"/>
      <w:bookmarkEnd w:id="57"/>
    </w:p>
    <w:p w14:paraId="013A90E0">
      <w:pPr>
        <w:spacing w:before="156" w:beforeLines="50" w:after="156" w:afterLines="50" w:line="360" w:lineRule="auto"/>
        <w:jc w:val="left"/>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第一轮报价</w:t>
      </w:r>
    </w:p>
    <w:p w14:paraId="0C67C456">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某项目    </w:t>
      </w:r>
    </w:p>
    <w:p w14:paraId="3E09DD43">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4398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43AA298">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14:paraId="09466F0A">
            <w:pPr>
              <w:rPr>
                <w:rFonts w:cs="宋体" w:asciiTheme="minorEastAsia" w:hAnsiTheme="minorEastAsia" w:eastAsiaTheme="minorEastAsia"/>
                <w:b/>
                <w:kern w:val="2"/>
                <w:sz w:val="24"/>
                <w:szCs w:val="24"/>
              </w:rPr>
            </w:pPr>
          </w:p>
        </w:tc>
      </w:tr>
      <w:tr w14:paraId="04DF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27AD2244">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14:paraId="022D5928">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 / 第</w:t>
            </w:r>
            <w:r>
              <w:rPr>
                <w:rFonts w:hint="eastAsia" w:cs="@仿宋_GB2312" w:asciiTheme="minorEastAsia" w:hAnsiTheme="minorEastAsia" w:eastAsiaTheme="minorEastAsia"/>
                <w:kern w:val="2"/>
                <w:sz w:val="24"/>
                <w:szCs w:val="28"/>
                <w:u w:val="single"/>
              </w:rPr>
              <w:t xml:space="preserve">   </w:t>
            </w:r>
            <w:r>
              <w:rPr>
                <w:rFonts w:hint="eastAsia" w:cs="@仿宋_GB2312" w:asciiTheme="minorEastAsia" w:hAnsiTheme="minorEastAsia" w:eastAsiaTheme="minorEastAsia"/>
                <w:kern w:val="2"/>
                <w:sz w:val="24"/>
                <w:szCs w:val="28"/>
              </w:rPr>
              <w:t>标段</w:t>
            </w:r>
          </w:p>
        </w:tc>
      </w:tr>
      <w:tr w14:paraId="3DD1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11277310">
            <w:pPr>
              <w:spacing w:line="360" w:lineRule="auto"/>
              <w:jc w:val="center"/>
              <w:rPr>
                <w:rFonts w:cs="@仿宋_GB2312"/>
                <w:b/>
                <w:kern w:val="2"/>
                <w:sz w:val="24"/>
              </w:rPr>
            </w:pPr>
            <w:r>
              <w:rPr>
                <w:rFonts w:hint="eastAsia" w:cs="@仿宋_GB2312"/>
                <w:b/>
                <w:kern w:val="2"/>
                <w:sz w:val="24"/>
              </w:rPr>
              <w:t>报价</w:t>
            </w:r>
          </w:p>
          <w:p w14:paraId="42D4CE87">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14:paraId="76F516D5">
            <w:pPr>
              <w:snapToGrid w:val="0"/>
              <w:rPr>
                <w:rFonts w:cs="宋体" w:asciiTheme="minorEastAsia" w:hAnsiTheme="minorEastAsia" w:eastAsiaTheme="minorEastAsia"/>
                <w:kern w:val="2"/>
                <w:sz w:val="24"/>
                <w:szCs w:val="24"/>
              </w:rPr>
            </w:pPr>
          </w:p>
          <w:p w14:paraId="294B5D29">
            <w:pPr>
              <w:snapToGrid w:val="0"/>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14:paraId="765B88D9">
            <w:pPr>
              <w:snapToGrid w:val="0"/>
              <w:rPr>
                <w:rFonts w:cs="宋体" w:asciiTheme="minorEastAsia" w:hAnsiTheme="minorEastAsia" w:eastAsiaTheme="minorEastAsia"/>
                <w:b/>
                <w:kern w:val="2"/>
                <w:sz w:val="24"/>
                <w:szCs w:val="24"/>
              </w:rPr>
            </w:pPr>
          </w:p>
        </w:tc>
      </w:tr>
      <w:tr w14:paraId="22CC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0A8466CC">
            <w:pPr>
              <w:snapToGrid w:val="0"/>
              <w:jc w:val="center"/>
              <w:rPr>
                <w:rFonts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14:paraId="4A554CBB">
            <w:pPr>
              <w:snapToGrid w:val="0"/>
              <w:rPr>
                <w:rFonts w:cs="宋体" w:asciiTheme="minorEastAsia" w:hAnsiTheme="minorEastAsia" w:eastAsiaTheme="minorEastAsia"/>
                <w:b/>
                <w:strike/>
                <w:kern w:val="2"/>
                <w:sz w:val="24"/>
                <w:szCs w:val="24"/>
                <w:highlight w:val="yellow"/>
              </w:rPr>
            </w:pPr>
          </w:p>
        </w:tc>
      </w:tr>
      <w:tr w14:paraId="39A9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15A052CD">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14:paraId="1DCA71D7">
            <w:pPr>
              <w:rPr>
                <w:rFonts w:cs="宋体" w:asciiTheme="minorEastAsia" w:hAnsiTheme="minorEastAsia" w:eastAsiaTheme="minorEastAsia"/>
                <w:b/>
                <w:kern w:val="2"/>
                <w:sz w:val="24"/>
                <w:szCs w:val="24"/>
              </w:rPr>
            </w:pPr>
          </w:p>
        </w:tc>
      </w:tr>
    </w:tbl>
    <w:p w14:paraId="013BB6A9">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14:paraId="650CD66C">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r>
        <w:rPr>
          <w:rFonts w:hint="eastAsia" w:cs="@仿宋_GB2312"/>
          <w:kern w:val="2"/>
          <w:sz w:val="24"/>
          <w:szCs w:val="24"/>
          <w:u w:val="single"/>
          <w:lang w:val="en-US" w:eastAsia="zh-CN"/>
        </w:rPr>
        <w:t xml:space="preserve">    </w:t>
      </w:r>
      <w:r>
        <w:rPr>
          <w:rFonts w:hint="eastAsia" w:cs="@仿宋_GB2312"/>
          <w:kern w:val="2"/>
          <w:sz w:val="24"/>
          <w:szCs w:val="24"/>
          <w:u w:val="single"/>
        </w:rPr>
        <w:t xml:space="preserve">     </w:t>
      </w:r>
    </w:p>
    <w:p w14:paraId="674762BF">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14:paraId="488E15F2">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14:paraId="26E107CE">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14:paraId="0F45FBCD">
      <w:pPr>
        <w:pageBreakBefore/>
        <w:adjustRightInd w:val="0"/>
        <w:snapToGrid w:val="0"/>
        <w:spacing w:line="360" w:lineRule="auto"/>
        <w:rPr>
          <w:b/>
          <w:sz w:val="24"/>
          <w:szCs w:val="28"/>
        </w:rPr>
      </w:pPr>
      <w:r>
        <w:rPr>
          <w:rFonts w:hint="eastAsia"/>
          <w:b/>
          <w:sz w:val="24"/>
          <w:szCs w:val="28"/>
        </w:rPr>
        <w:t>1-2 分项报价明细表</w:t>
      </w:r>
    </w:p>
    <w:p w14:paraId="060C4E1A">
      <w:pPr>
        <w:jc w:val="both"/>
        <w:rPr>
          <w:i/>
          <w:iCs/>
          <w:color w:val="FF0000"/>
          <w:sz w:val="24"/>
          <w:szCs w:val="24"/>
        </w:rPr>
      </w:pPr>
    </w:p>
    <w:p w14:paraId="199A36DF">
      <w:pPr>
        <w:pageBreakBefore/>
        <w:spacing w:line="360" w:lineRule="auto"/>
        <w:jc w:val="center"/>
        <w:outlineLvl w:val="1"/>
        <w:rPr>
          <w:rFonts w:asciiTheme="minorEastAsia" w:hAnsiTheme="minorEastAsia" w:eastAsiaTheme="minorEastAsia"/>
          <w:b/>
          <w:sz w:val="24"/>
        </w:rPr>
      </w:pPr>
      <w:bookmarkStart w:id="58" w:name="_Toc461056632"/>
      <w:bookmarkStart w:id="59" w:name="_Toc461053087"/>
      <w:bookmarkStart w:id="60" w:name="_Toc32037"/>
      <w:bookmarkStart w:id="61" w:name="_Toc520983588"/>
      <w:r>
        <w:rPr>
          <w:rFonts w:hint="eastAsia" w:asciiTheme="minorEastAsia" w:hAnsiTheme="minorEastAsia" w:eastAsiaTheme="minorEastAsia"/>
          <w:b/>
          <w:sz w:val="24"/>
        </w:rPr>
        <w:t>二</w:t>
      </w:r>
      <w:bookmarkEnd w:id="58"/>
      <w:bookmarkEnd w:id="59"/>
      <w:r>
        <w:rPr>
          <w:rFonts w:hint="eastAsia" w:asciiTheme="minorEastAsia" w:hAnsiTheme="minorEastAsia" w:eastAsiaTheme="minorEastAsia"/>
          <w:b/>
          <w:sz w:val="24"/>
        </w:rPr>
        <w:t>、第_____轮报价</w:t>
      </w:r>
      <w:bookmarkEnd w:id="60"/>
      <w:bookmarkEnd w:id="61"/>
    </w:p>
    <w:p w14:paraId="5A3CD81F">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某项目    </w:t>
      </w:r>
    </w:p>
    <w:p w14:paraId="793530A9">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08DA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8FA4354">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490" w:type="pct"/>
            <w:tcBorders>
              <w:left w:val="single" w:color="auto" w:sz="4" w:space="0"/>
            </w:tcBorders>
          </w:tcPr>
          <w:p w14:paraId="7FFC90ED">
            <w:pPr>
              <w:rPr>
                <w:rFonts w:cs="宋体" w:asciiTheme="minorEastAsia" w:hAnsiTheme="minorEastAsia" w:eastAsiaTheme="minorEastAsia"/>
                <w:b/>
                <w:kern w:val="2"/>
                <w:sz w:val="24"/>
                <w:szCs w:val="24"/>
              </w:rPr>
            </w:pPr>
          </w:p>
        </w:tc>
      </w:tr>
      <w:tr w14:paraId="4F67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839B9CB">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490" w:type="pct"/>
            <w:tcBorders>
              <w:left w:val="single" w:color="auto" w:sz="4" w:space="0"/>
            </w:tcBorders>
            <w:vAlign w:val="center"/>
          </w:tcPr>
          <w:p w14:paraId="2CF8515A">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 / 第</w:t>
            </w:r>
            <w:r>
              <w:rPr>
                <w:rFonts w:hint="eastAsia" w:cs="@仿宋_GB2312" w:asciiTheme="minorEastAsia" w:hAnsiTheme="minorEastAsia" w:eastAsiaTheme="minorEastAsia"/>
                <w:kern w:val="2"/>
                <w:sz w:val="24"/>
                <w:szCs w:val="28"/>
                <w:u w:val="single"/>
              </w:rPr>
              <w:t xml:space="preserve">   </w:t>
            </w:r>
            <w:r>
              <w:rPr>
                <w:rFonts w:hint="eastAsia" w:cs="@仿宋_GB2312" w:asciiTheme="minorEastAsia" w:hAnsiTheme="minorEastAsia" w:eastAsiaTheme="minorEastAsia"/>
                <w:kern w:val="2"/>
                <w:sz w:val="24"/>
                <w:szCs w:val="28"/>
              </w:rPr>
              <w:t>标段</w:t>
            </w:r>
          </w:p>
        </w:tc>
      </w:tr>
      <w:tr w14:paraId="39BE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350D5D30">
            <w:pPr>
              <w:spacing w:line="360" w:lineRule="auto"/>
              <w:jc w:val="center"/>
              <w:rPr>
                <w:rFonts w:cs="@仿宋_GB2312"/>
                <w:b/>
                <w:kern w:val="2"/>
                <w:sz w:val="24"/>
              </w:rPr>
            </w:pPr>
            <w:r>
              <w:rPr>
                <w:rFonts w:hint="eastAsia" w:cs="@仿宋_GB2312"/>
                <w:b/>
                <w:bCs/>
                <w:kern w:val="2"/>
                <w:sz w:val="24"/>
                <w:szCs w:val="28"/>
              </w:rPr>
              <w:t>最终投标报价</w:t>
            </w:r>
          </w:p>
          <w:p w14:paraId="4F0D32A2">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490" w:type="pct"/>
            <w:vAlign w:val="center"/>
          </w:tcPr>
          <w:p w14:paraId="677B3689">
            <w:pPr>
              <w:snapToGrid w:val="0"/>
              <w:rPr>
                <w:rFonts w:cs="宋体" w:asciiTheme="minorEastAsia" w:hAnsiTheme="minorEastAsia" w:eastAsiaTheme="minorEastAsia"/>
                <w:b/>
                <w:kern w:val="2"/>
                <w:sz w:val="24"/>
                <w:szCs w:val="24"/>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tc>
      </w:tr>
      <w:tr w14:paraId="62EC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3744A5B7">
            <w:pPr>
              <w:snapToGrid w:val="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服务期限</w:t>
            </w:r>
          </w:p>
        </w:tc>
        <w:tc>
          <w:tcPr>
            <w:tcW w:w="3490" w:type="pct"/>
            <w:vAlign w:val="center"/>
          </w:tcPr>
          <w:p w14:paraId="3F80ADD3">
            <w:pPr>
              <w:snapToGrid w:val="0"/>
              <w:rPr>
                <w:rFonts w:cs="宋体" w:asciiTheme="minorEastAsia" w:hAnsiTheme="minorEastAsia" w:eastAsiaTheme="minorEastAsia"/>
                <w:b/>
                <w:kern w:val="2"/>
                <w:sz w:val="24"/>
                <w:szCs w:val="24"/>
              </w:rPr>
            </w:pPr>
          </w:p>
        </w:tc>
      </w:tr>
      <w:tr w14:paraId="34CC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2AF5BDDC">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490" w:type="pct"/>
          </w:tcPr>
          <w:p w14:paraId="797EA6B0">
            <w:pPr>
              <w:rPr>
                <w:rFonts w:cs="宋体" w:asciiTheme="minorEastAsia" w:hAnsiTheme="minorEastAsia" w:eastAsiaTheme="minorEastAsia"/>
                <w:b/>
                <w:kern w:val="2"/>
                <w:sz w:val="24"/>
                <w:szCs w:val="24"/>
              </w:rPr>
            </w:pPr>
          </w:p>
        </w:tc>
      </w:tr>
      <w:tr w14:paraId="6CB9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580BEC03">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评审小组签字</w:t>
            </w:r>
          </w:p>
        </w:tc>
        <w:tc>
          <w:tcPr>
            <w:tcW w:w="3490" w:type="pct"/>
          </w:tcPr>
          <w:p w14:paraId="4D754747">
            <w:pPr>
              <w:rPr>
                <w:rFonts w:cs="宋体" w:asciiTheme="minorEastAsia" w:hAnsiTheme="minorEastAsia" w:eastAsiaTheme="minorEastAsia"/>
                <w:b/>
                <w:kern w:val="2"/>
                <w:sz w:val="24"/>
                <w:szCs w:val="24"/>
              </w:rPr>
            </w:pPr>
          </w:p>
        </w:tc>
      </w:tr>
    </w:tbl>
    <w:p w14:paraId="2BF457D1">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hint="eastAsia" w:ascii="Times New Roman" w:hAnsi="Times New Roman" w:cs="Times New Roman"/>
          <w:kern w:val="2"/>
          <w:sz w:val="24"/>
          <w:szCs w:val="24"/>
        </w:rPr>
        <w:t>授权代表签字（或投标人</w:t>
      </w:r>
      <w:r>
        <w:rPr>
          <w:rFonts w:ascii="Times New Roman" w:hAnsi="Times New Roman" w:cs="Times New Roman"/>
          <w:kern w:val="2"/>
          <w:sz w:val="24"/>
          <w:szCs w:val="24"/>
        </w:rPr>
        <w:t>公章</w:t>
      </w:r>
      <w:r>
        <w:rPr>
          <w:rFonts w:hint="eastAsia" w:ascii="Times New Roman" w:hAnsi="Times New Roman" w:cs="Times New Roman"/>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14:paraId="1BA245C3">
      <w:pPr>
        <w:spacing w:line="440" w:lineRule="exact"/>
        <w:ind w:firstLine="3600" w:firstLineChars="15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14:paraId="0B31F205">
      <w:pPr>
        <w:spacing w:line="360" w:lineRule="auto"/>
        <w:jc w:val="left"/>
        <w:rPr>
          <w:rFonts w:cs="宋体" w:asciiTheme="minorEastAsia" w:hAnsiTheme="minorEastAsia" w:eastAsiaTheme="minorEastAsia"/>
          <w:b/>
          <w:bCs/>
          <w:kern w:val="2"/>
          <w:sz w:val="24"/>
          <w:szCs w:val="24"/>
        </w:rPr>
      </w:pPr>
    </w:p>
    <w:p w14:paraId="16105FC4">
      <w:pPr>
        <w:spacing w:line="360" w:lineRule="auto"/>
        <w:jc w:val="left"/>
        <w:rPr>
          <w:rFonts w:ascii="Times New Roman" w:hAnsi="Times New Roman" w:cs="Times New Roman" w:eastAsiaTheme="minorEastAsia"/>
          <w:bCs/>
          <w:color w:val="0000FF"/>
          <w:sz w:val="24"/>
        </w:rPr>
      </w:pPr>
      <w:r>
        <w:rPr>
          <w:rFonts w:ascii="Times New Roman" w:hAnsi="Times New Roman" w:cs="Times New Roman" w:eastAsiaTheme="minorEastAsia"/>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14:paraId="48279058">
      <w:pPr>
        <w:widowControl/>
        <w:jc w:val="left"/>
        <w:rPr>
          <w:rFonts w:asciiTheme="minorEastAsia" w:hAnsiTheme="minorEastAsia" w:eastAsiaTheme="minorEastAsia"/>
          <w:b/>
          <w:sz w:val="24"/>
        </w:rPr>
      </w:pPr>
      <w:r>
        <w:rPr>
          <w:bCs/>
          <w:sz w:val="24"/>
        </w:rPr>
        <w:br w:type="page"/>
      </w:r>
      <w:bookmarkStart w:id="62" w:name="_Toc520983591"/>
    </w:p>
    <w:p w14:paraId="3B2F1158">
      <w:pPr>
        <w:spacing w:line="360" w:lineRule="auto"/>
        <w:jc w:val="center"/>
        <w:outlineLvl w:val="1"/>
        <w:rPr>
          <w:rFonts w:asciiTheme="minorEastAsia" w:hAnsiTheme="minorEastAsia" w:eastAsiaTheme="minorEastAsia"/>
          <w:b/>
          <w:sz w:val="24"/>
        </w:rPr>
      </w:pPr>
      <w:bookmarkStart w:id="63" w:name="_Toc28368"/>
      <w:r>
        <w:rPr>
          <w:rFonts w:hint="eastAsia" w:asciiTheme="minorEastAsia" w:hAnsiTheme="minorEastAsia" w:eastAsiaTheme="minorEastAsia"/>
          <w:b/>
          <w:sz w:val="24"/>
        </w:rPr>
        <w:t>三、投标函</w:t>
      </w:r>
      <w:bookmarkEnd w:id="62"/>
      <w:bookmarkEnd w:id="63"/>
    </w:p>
    <w:p w14:paraId="6E24B7B1">
      <w:pPr>
        <w:spacing w:line="360" w:lineRule="auto"/>
        <w:rPr>
          <w:rFonts w:cs="宋体" w:asciiTheme="minorEastAsia" w:hAnsiTheme="minorEastAsia" w:eastAsiaTheme="minorEastAsia"/>
          <w:b/>
          <w:kern w:val="2"/>
          <w:sz w:val="24"/>
          <w:szCs w:val="24"/>
          <w:u w:val="single"/>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rPr>
        <w:t>某单位</w:t>
      </w:r>
    </w:p>
    <w:p w14:paraId="50594EA3">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hint="eastAsia" w:cs="宋体" w:asciiTheme="minorEastAsia" w:hAnsiTheme="minorEastAsia" w:eastAsiaTheme="minorEastAsia"/>
          <w:kern w:val="2"/>
          <w:sz w:val="24"/>
          <w:szCs w:val="24"/>
        </w:rPr>
        <w:t>文件，我方承诺如下：</w:t>
      </w:r>
    </w:p>
    <w:p w14:paraId="5285CB1A">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rPr>
        <w:t>竞价</w:t>
      </w:r>
      <w:r>
        <w:rPr>
          <w:rFonts w:hint="eastAsia" w:cs="宋体" w:asciiTheme="minorEastAsia" w:hAnsiTheme="minorEastAsia" w:eastAsiaTheme="minorEastAsia"/>
          <w:bCs/>
          <w:kern w:val="2"/>
          <w:sz w:val="24"/>
          <w:szCs w:val="24"/>
        </w:rPr>
        <w:t>文件、合同条款和招标人要求承担上述项目的全部内容。</w:t>
      </w:r>
    </w:p>
    <w:p w14:paraId="19495599">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14:paraId="2352D21C">
      <w:pPr>
        <w:spacing w:line="360" w:lineRule="auto"/>
        <w:ind w:firstLine="480" w:firstLineChars="200"/>
        <w:rPr>
          <w:sz w:val="24"/>
        </w:rPr>
      </w:pPr>
      <w:r>
        <w:rPr>
          <w:rFonts w:hint="eastAsia"/>
          <w:sz w:val="24"/>
        </w:rPr>
        <w:t>3.如我方中标，我方承诺愿意按竞价文件规定缴纳履约保证金。按本次竞价文件规定及最终投标报价承诺提供服务。</w:t>
      </w:r>
    </w:p>
    <w:p w14:paraId="58E96954">
      <w:pPr>
        <w:spacing w:line="360" w:lineRule="auto"/>
        <w:ind w:firstLine="480" w:firstLineChars="20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14:paraId="069D1B63">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0685F8BB">
      <w:pPr>
        <w:spacing w:line="360" w:lineRule="auto"/>
        <w:ind w:firstLine="480" w:firstLineChars="200"/>
        <w:rPr>
          <w:sz w:val="24"/>
        </w:rPr>
      </w:pPr>
      <w:r>
        <w:rPr>
          <w:rFonts w:hint="eastAsia"/>
          <w:sz w:val="24"/>
        </w:rPr>
        <w:t>7.我方同意竞价文件规定的付款方式、服务期限。</w:t>
      </w:r>
    </w:p>
    <w:p w14:paraId="442E43FE">
      <w:pPr>
        <w:spacing w:line="360" w:lineRule="auto"/>
        <w:ind w:firstLine="480" w:firstLineChars="200"/>
        <w:rPr>
          <w:sz w:val="24"/>
        </w:rPr>
      </w:pPr>
      <w:r>
        <w:rPr>
          <w:rFonts w:hint="eastAsia"/>
          <w:sz w:val="24"/>
        </w:rPr>
        <w:t>8.我方对投标文件中所提供资料、文件、证书及证件的真实性和有效性负责。</w:t>
      </w:r>
    </w:p>
    <w:p w14:paraId="72C43B9A">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9.我方同意所提交的投标文件在竞价文件规定的投标有效期内有效，在此期间内如果中标，我方将受此约束。</w:t>
      </w:r>
    </w:p>
    <w:p w14:paraId="7EA431CB">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10.除非另外达成协议并生效，你方的中标通知书和本投标文件以及竞价文件、竞价文件澄清、修改、补充将成为约束双方的合同文件的组成部分。</w:t>
      </w:r>
    </w:p>
    <w:p w14:paraId="094BE952">
      <w:pPr>
        <w:spacing w:line="360" w:lineRule="auto"/>
        <w:ind w:firstLine="480" w:firstLineChars="200"/>
      </w:pPr>
      <w:r>
        <w:rPr>
          <w:rFonts w:hint="eastAsia" w:cs="宋体" w:asciiTheme="minorEastAsia" w:hAnsiTheme="minorEastAsia" w:eastAsiaTheme="minorEastAsia"/>
          <w:kern w:val="2"/>
          <w:sz w:val="24"/>
          <w:szCs w:val="24"/>
        </w:rPr>
        <w:t>11.我方不存在竞价公告中“投标人资格要求”的“不良信用记录情形”规定的任何一种情形。</w:t>
      </w:r>
    </w:p>
    <w:p w14:paraId="61B960B6">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14:paraId="3BE1C347">
      <w:pPr>
        <w:pStyle w:val="54"/>
        <w:ind w:firstLine="200"/>
      </w:pPr>
    </w:p>
    <w:p w14:paraId="1E492CE9">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14:paraId="613A7F90">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14:paraId="3EEDA0A6">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64" w:name="_Toc3356"/>
      <w:bookmarkStart w:id="65" w:name="_Toc121626298"/>
      <w:bookmarkStart w:id="66" w:name="_Toc204594911"/>
      <w:bookmarkStart w:id="67" w:name="_Toc516969106"/>
      <w:bookmarkStart w:id="68" w:name="_Toc520983594"/>
      <w:r>
        <w:rPr>
          <w:rFonts w:hint="eastAsia" w:asciiTheme="minorEastAsia" w:hAnsiTheme="minorEastAsia" w:eastAsiaTheme="minorEastAsia"/>
          <w:b/>
          <w:sz w:val="24"/>
        </w:rPr>
        <w:t>四、授权书</w:t>
      </w:r>
      <w:bookmarkEnd w:id="64"/>
      <w:bookmarkEnd w:id="65"/>
      <w:bookmarkEnd w:id="66"/>
      <w:bookmarkEnd w:id="67"/>
      <w:bookmarkEnd w:id="68"/>
    </w:p>
    <w:p w14:paraId="22B77D9A">
      <w:pPr>
        <w:spacing w:line="360" w:lineRule="auto"/>
        <w:jc w:val="center"/>
        <w:rPr>
          <w:rFonts w:asciiTheme="minorEastAsia" w:hAnsiTheme="minorEastAsia" w:eastAsiaTheme="minorEastAsia"/>
          <w:b/>
          <w:sz w:val="24"/>
        </w:rPr>
      </w:pPr>
    </w:p>
    <w:p w14:paraId="4BB70926">
      <w:pPr>
        <w:pStyle w:val="28"/>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42C7F638">
      <w:pPr>
        <w:pStyle w:val="28"/>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767E7A8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7FC0D485">
      <w:pPr>
        <w:pStyle w:val="28"/>
        <w:snapToGrid w:val="0"/>
        <w:spacing w:line="360" w:lineRule="auto"/>
        <w:ind w:firstLine="480" w:firstLineChars="200"/>
        <w:jc w:val="left"/>
        <w:rPr>
          <w:rFonts w:hAnsi="宋体" w:eastAsia="宋体"/>
          <w:sz w:val="24"/>
          <w:szCs w:val="28"/>
        </w:rPr>
      </w:pPr>
    </w:p>
    <w:p w14:paraId="67DDB003">
      <w:pPr>
        <w:pStyle w:val="28"/>
        <w:snapToGrid w:val="0"/>
        <w:spacing w:line="360" w:lineRule="auto"/>
        <w:ind w:firstLine="480" w:firstLineChars="200"/>
        <w:jc w:val="left"/>
        <w:rPr>
          <w:rFonts w:hAnsi="宋体" w:eastAsia="宋体"/>
          <w:sz w:val="24"/>
        </w:rPr>
      </w:pPr>
    </w:p>
    <w:p w14:paraId="35663D89">
      <w:pPr>
        <w:pStyle w:val="28"/>
        <w:snapToGrid w:val="0"/>
        <w:spacing w:line="360" w:lineRule="auto"/>
        <w:ind w:firstLine="480" w:firstLineChars="200"/>
        <w:jc w:val="left"/>
        <w:rPr>
          <w:rFonts w:hAnsi="宋体" w:eastAsia="宋体"/>
          <w:sz w:val="24"/>
        </w:rPr>
      </w:pPr>
    </w:p>
    <w:p w14:paraId="68B4B036">
      <w:pPr>
        <w:pStyle w:val="28"/>
        <w:snapToGrid w:val="0"/>
        <w:spacing w:line="360" w:lineRule="auto"/>
        <w:ind w:firstLine="480" w:firstLineChars="200"/>
        <w:jc w:val="left"/>
        <w:rPr>
          <w:rFonts w:hAnsi="宋体" w:eastAsia="宋体"/>
          <w:sz w:val="24"/>
        </w:rPr>
      </w:pPr>
    </w:p>
    <w:p w14:paraId="45856425">
      <w:pPr>
        <w:pStyle w:val="28"/>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2ACA7596">
      <w:pPr>
        <w:pStyle w:val="28"/>
        <w:snapToGrid w:val="0"/>
        <w:spacing w:line="360" w:lineRule="auto"/>
        <w:ind w:firstLine="480" w:firstLineChars="200"/>
        <w:jc w:val="left"/>
        <w:rPr>
          <w:rFonts w:hAnsi="宋体" w:eastAsia="宋体"/>
          <w:sz w:val="24"/>
          <w:szCs w:val="28"/>
        </w:rPr>
      </w:pPr>
    </w:p>
    <w:p w14:paraId="310C1C6D">
      <w:pPr>
        <w:spacing w:line="360" w:lineRule="auto"/>
        <w:ind w:firstLine="360" w:firstLineChars="150"/>
        <w:rPr>
          <w:sz w:val="24"/>
          <w:szCs w:val="28"/>
        </w:rPr>
      </w:pPr>
      <w:r>
        <w:rPr>
          <w:rFonts w:hint="eastAsia"/>
          <w:sz w:val="24"/>
          <w:szCs w:val="28"/>
        </w:rPr>
        <w:t>特此声明。</w:t>
      </w:r>
    </w:p>
    <w:p w14:paraId="3CE89A7D">
      <w:pPr>
        <w:spacing w:line="360" w:lineRule="auto"/>
        <w:rPr>
          <w:sz w:val="24"/>
          <w:szCs w:val="28"/>
        </w:rPr>
      </w:pPr>
    </w:p>
    <w:p w14:paraId="2F9DE220">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14:paraId="31B09510">
      <w:pPr>
        <w:spacing w:line="360" w:lineRule="auto"/>
        <w:rPr>
          <w:sz w:val="24"/>
          <w:szCs w:val="28"/>
        </w:rPr>
      </w:pPr>
      <w:r>
        <w:rPr>
          <w:rFonts w:hint="eastAsia"/>
          <w:sz w:val="24"/>
          <w:szCs w:val="28"/>
        </w:rPr>
        <w:t>日      期：</w:t>
      </w:r>
      <w:r>
        <w:rPr>
          <w:rFonts w:hint="eastAsia"/>
          <w:sz w:val="24"/>
          <w:szCs w:val="28"/>
          <w:u w:val="single"/>
        </w:rPr>
        <w:t xml:space="preserve">                    </w:t>
      </w:r>
    </w:p>
    <w:p w14:paraId="5326D0EB">
      <w:pPr>
        <w:spacing w:line="360" w:lineRule="auto"/>
        <w:rPr>
          <w:sz w:val="24"/>
          <w:szCs w:val="28"/>
        </w:rPr>
      </w:pPr>
    </w:p>
    <w:p w14:paraId="04617439">
      <w:pPr>
        <w:spacing w:line="360" w:lineRule="auto"/>
        <w:rPr>
          <w:sz w:val="24"/>
          <w:szCs w:val="28"/>
        </w:rPr>
      </w:pPr>
    </w:p>
    <w:p w14:paraId="26B7FB45">
      <w:pPr>
        <w:pStyle w:val="28"/>
        <w:snapToGrid w:val="0"/>
        <w:spacing w:line="360" w:lineRule="auto"/>
        <w:jc w:val="left"/>
        <w:rPr>
          <w:rFonts w:hAnsi="宋体" w:eastAsia="宋体"/>
          <w:sz w:val="24"/>
          <w:szCs w:val="28"/>
        </w:rPr>
      </w:pPr>
      <w:r>
        <w:rPr>
          <w:rFonts w:hint="eastAsia" w:hAnsi="宋体" w:eastAsia="宋体"/>
          <w:sz w:val="24"/>
          <w:szCs w:val="28"/>
        </w:rPr>
        <w:t>注：</w:t>
      </w:r>
    </w:p>
    <w:p w14:paraId="6F119305">
      <w:pPr>
        <w:pStyle w:val="28"/>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14:paraId="38249DE2">
      <w:pPr>
        <w:spacing w:line="360" w:lineRule="auto"/>
        <w:jc w:val="left"/>
        <w:rPr>
          <w:sz w:val="24"/>
        </w:rPr>
      </w:pPr>
      <w:r>
        <w:rPr>
          <w:rFonts w:hint="eastAsia"/>
          <w:sz w:val="24"/>
        </w:rPr>
        <w:t>2.法定代表人参加竞价的无需提供授权书，仅提供法定代表人身份证明书。</w:t>
      </w:r>
    </w:p>
    <w:p w14:paraId="2DC9B558">
      <w:pPr>
        <w:widowControl/>
        <w:jc w:val="left"/>
        <w:rPr>
          <w:sz w:val="24"/>
        </w:rPr>
      </w:pPr>
      <w:r>
        <w:rPr>
          <w:sz w:val="24"/>
        </w:rPr>
        <w:br w:type="page"/>
      </w:r>
    </w:p>
    <w:p w14:paraId="31B1990F">
      <w:pPr>
        <w:spacing w:line="360" w:lineRule="auto"/>
        <w:jc w:val="center"/>
        <w:outlineLvl w:val="1"/>
        <w:rPr>
          <w:rFonts w:asciiTheme="minorEastAsia" w:hAnsiTheme="minorEastAsia" w:eastAsiaTheme="minorEastAsia"/>
          <w:b/>
          <w:sz w:val="24"/>
        </w:rPr>
      </w:pPr>
      <w:bookmarkStart w:id="69" w:name="_Toc3460"/>
      <w:r>
        <w:rPr>
          <w:rFonts w:hint="eastAsia" w:asciiTheme="minorEastAsia" w:hAnsiTheme="minorEastAsia" w:eastAsiaTheme="minorEastAsia"/>
          <w:b/>
          <w:sz w:val="24"/>
        </w:rPr>
        <w:t>五、法定代表人身份证明书</w:t>
      </w:r>
      <w:bookmarkEnd w:id="69"/>
    </w:p>
    <w:p w14:paraId="2C30A35A">
      <w:pPr>
        <w:autoSpaceDE w:val="0"/>
        <w:autoSpaceDN w:val="0"/>
        <w:adjustRightInd w:val="0"/>
        <w:spacing w:line="360" w:lineRule="auto"/>
        <w:jc w:val="center"/>
        <w:rPr>
          <w:rFonts w:ascii="@仿宋_GB2312" w:eastAsia="@仿宋_GB2312" w:cs="宋体"/>
          <w:b/>
          <w:kern w:val="2"/>
          <w:sz w:val="21"/>
          <w:szCs w:val="24"/>
          <w:lang w:val="zh-CN"/>
        </w:rPr>
      </w:pPr>
    </w:p>
    <w:p w14:paraId="2D693E57">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08214D7B">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063E9FFF">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22B1410F">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14:paraId="332FCF23">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72499225">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14:paraId="5A447DA2">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14:paraId="122D10EA">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14:paraId="790C36F0">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14:paraId="64B6E28F">
      <w:pPr>
        <w:spacing w:before="62" w:beforeLines="20" w:after="62" w:afterLines="20" w:line="540" w:lineRule="exact"/>
        <w:ind w:firstLine="610"/>
        <w:rPr>
          <w:rFonts w:ascii="@仿宋_GB2312" w:hAnsi="Calibri" w:eastAsia="@仿宋_GB2312" w:cs="宋体"/>
          <w:kern w:val="2"/>
          <w:sz w:val="24"/>
          <w:szCs w:val="24"/>
        </w:rPr>
      </w:pPr>
    </w:p>
    <w:p w14:paraId="11E3559B">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14:paraId="1F003656">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14:paraId="39EDD25C">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14:paraId="4924CBF3">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14:paraId="3B5134E3">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5C284D2B">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54EADB1F">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14:paraId="04975606">
      <w:pPr>
        <w:spacing w:line="360" w:lineRule="auto"/>
        <w:jc w:val="center"/>
        <w:outlineLvl w:val="1"/>
        <w:rPr>
          <w:rFonts w:asciiTheme="minorEastAsia" w:hAnsiTheme="minorEastAsia" w:eastAsiaTheme="minorEastAsia"/>
          <w:b/>
          <w:sz w:val="24"/>
        </w:rPr>
      </w:pPr>
      <w:bookmarkStart w:id="70" w:name="_Toc6867"/>
      <w:r>
        <w:rPr>
          <w:rFonts w:hint="eastAsia" w:asciiTheme="minorEastAsia" w:hAnsiTheme="minorEastAsia" w:eastAsiaTheme="minorEastAsia"/>
          <w:b/>
          <w:sz w:val="24"/>
        </w:rPr>
        <w:t>六、投标业绩</w:t>
      </w:r>
      <w:bookmarkEnd w:id="70"/>
    </w:p>
    <w:p w14:paraId="1ED486CF">
      <w:pPr>
        <w:keepNext/>
        <w:keepLines/>
        <w:numPr>
          <w:ilvl w:val="0"/>
          <w:numId w:val="3"/>
        </w:numPr>
        <w:jc w:val="center"/>
        <w:rPr>
          <w:sz w:val="24"/>
          <w:szCs w:val="24"/>
        </w:rPr>
      </w:pPr>
      <w:r>
        <w:rPr>
          <w:rFonts w:hint="eastAsia"/>
          <w:sz w:val="24"/>
          <w:szCs w:val="24"/>
        </w:rPr>
        <w:t>业绩表</w:t>
      </w:r>
    </w:p>
    <w:p w14:paraId="3763461E">
      <w:pPr>
        <w:keepNext/>
        <w:keepLines/>
        <w:jc w:val="center"/>
        <w:rPr>
          <w:sz w:val="24"/>
          <w:szCs w:val="24"/>
        </w:rPr>
      </w:pPr>
      <w:r>
        <w:rPr>
          <w:rFonts w:hint="eastAsia"/>
          <w:sz w:val="24"/>
          <w:szCs w:val="24"/>
        </w:rPr>
        <w:t>（格式仅供参考）</w:t>
      </w:r>
    </w:p>
    <w:p w14:paraId="1EFB1CC0">
      <w:pPr>
        <w:rPr>
          <w:rFonts w:eastAsia="@仿宋_GB2312" w:cs="@仿宋_GB2312"/>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14:paraId="7F06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14:paraId="0C2221AE">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14:paraId="4AF4C962">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14:paraId="254275EF">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服务内容</w:t>
            </w:r>
          </w:p>
        </w:tc>
        <w:tc>
          <w:tcPr>
            <w:tcW w:w="918" w:type="pct"/>
            <w:vAlign w:val="center"/>
          </w:tcPr>
          <w:p w14:paraId="7F11E6BD">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合同总金额</w:t>
            </w:r>
          </w:p>
        </w:tc>
        <w:tc>
          <w:tcPr>
            <w:tcW w:w="1043" w:type="pct"/>
            <w:vAlign w:val="center"/>
          </w:tcPr>
          <w:p w14:paraId="3D9FABA0">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业绩合同甲方及联系电话</w:t>
            </w:r>
          </w:p>
        </w:tc>
        <w:tc>
          <w:tcPr>
            <w:tcW w:w="637" w:type="pct"/>
            <w:vAlign w:val="center"/>
          </w:tcPr>
          <w:p w14:paraId="7D1AF5CD">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14:paraId="30DC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17950ED5">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投标人初审业绩（资格门槛业绩）</w:t>
            </w:r>
          </w:p>
        </w:tc>
      </w:tr>
      <w:tr w14:paraId="1AC8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6EA1305D">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14:paraId="177D1A45">
            <w:pPr>
              <w:spacing w:line="360" w:lineRule="auto"/>
              <w:rPr>
                <w:rFonts w:cs="宋体" w:asciiTheme="minorEastAsia" w:hAnsiTheme="minorEastAsia" w:eastAsiaTheme="minorEastAsia"/>
                <w:bCs/>
                <w:kern w:val="2"/>
                <w:sz w:val="24"/>
                <w:szCs w:val="24"/>
              </w:rPr>
            </w:pPr>
          </w:p>
        </w:tc>
        <w:tc>
          <w:tcPr>
            <w:tcW w:w="874" w:type="pct"/>
            <w:vAlign w:val="center"/>
          </w:tcPr>
          <w:p w14:paraId="0BADFDB3">
            <w:pPr>
              <w:spacing w:line="360" w:lineRule="auto"/>
              <w:rPr>
                <w:rFonts w:cs="宋体" w:asciiTheme="minorEastAsia" w:hAnsiTheme="minorEastAsia" w:eastAsiaTheme="minorEastAsia"/>
                <w:bCs/>
                <w:kern w:val="2"/>
                <w:sz w:val="24"/>
                <w:szCs w:val="24"/>
              </w:rPr>
            </w:pPr>
          </w:p>
        </w:tc>
        <w:tc>
          <w:tcPr>
            <w:tcW w:w="918" w:type="pct"/>
            <w:vAlign w:val="center"/>
          </w:tcPr>
          <w:p w14:paraId="6B968DA4">
            <w:pPr>
              <w:spacing w:line="360" w:lineRule="auto"/>
              <w:rPr>
                <w:rFonts w:cs="宋体" w:asciiTheme="minorEastAsia" w:hAnsiTheme="minorEastAsia" w:eastAsiaTheme="minorEastAsia"/>
                <w:bCs/>
                <w:kern w:val="2"/>
                <w:sz w:val="24"/>
                <w:szCs w:val="24"/>
              </w:rPr>
            </w:pPr>
          </w:p>
        </w:tc>
        <w:tc>
          <w:tcPr>
            <w:tcW w:w="1043" w:type="pct"/>
            <w:vAlign w:val="center"/>
          </w:tcPr>
          <w:p w14:paraId="1DFBA12E">
            <w:pPr>
              <w:spacing w:line="360" w:lineRule="auto"/>
              <w:rPr>
                <w:rFonts w:cs="宋体" w:asciiTheme="minorEastAsia" w:hAnsiTheme="minorEastAsia" w:eastAsiaTheme="minorEastAsia"/>
                <w:bCs/>
                <w:kern w:val="2"/>
                <w:sz w:val="24"/>
                <w:szCs w:val="24"/>
              </w:rPr>
            </w:pPr>
          </w:p>
        </w:tc>
        <w:tc>
          <w:tcPr>
            <w:tcW w:w="637" w:type="pct"/>
            <w:vAlign w:val="center"/>
          </w:tcPr>
          <w:p w14:paraId="7F14F331">
            <w:pPr>
              <w:spacing w:line="360" w:lineRule="auto"/>
              <w:rPr>
                <w:rFonts w:cs="宋体" w:asciiTheme="minorEastAsia" w:hAnsiTheme="minorEastAsia" w:eastAsiaTheme="minorEastAsia"/>
                <w:bCs/>
                <w:kern w:val="2"/>
                <w:sz w:val="24"/>
                <w:szCs w:val="24"/>
              </w:rPr>
            </w:pPr>
          </w:p>
        </w:tc>
      </w:tr>
      <w:tr w14:paraId="294F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77E442B3">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项目负责人初审业绩（资格门槛业绩）</w:t>
            </w:r>
          </w:p>
        </w:tc>
      </w:tr>
      <w:tr w14:paraId="0872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6973DAE6">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14:paraId="1A5D7DC0">
            <w:pPr>
              <w:spacing w:line="360" w:lineRule="auto"/>
              <w:rPr>
                <w:rFonts w:cs="宋体" w:asciiTheme="minorEastAsia" w:hAnsiTheme="minorEastAsia" w:eastAsiaTheme="minorEastAsia"/>
                <w:bCs/>
                <w:kern w:val="2"/>
                <w:sz w:val="24"/>
                <w:szCs w:val="24"/>
              </w:rPr>
            </w:pPr>
          </w:p>
        </w:tc>
        <w:tc>
          <w:tcPr>
            <w:tcW w:w="874" w:type="pct"/>
            <w:vAlign w:val="center"/>
          </w:tcPr>
          <w:p w14:paraId="7CA31267">
            <w:pPr>
              <w:spacing w:line="360" w:lineRule="auto"/>
              <w:rPr>
                <w:rFonts w:cs="宋体" w:asciiTheme="minorEastAsia" w:hAnsiTheme="minorEastAsia" w:eastAsiaTheme="minorEastAsia"/>
                <w:bCs/>
                <w:kern w:val="2"/>
                <w:sz w:val="24"/>
                <w:szCs w:val="24"/>
              </w:rPr>
            </w:pPr>
          </w:p>
        </w:tc>
        <w:tc>
          <w:tcPr>
            <w:tcW w:w="918" w:type="pct"/>
            <w:vAlign w:val="center"/>
          </w:tcPr>
          <w:p w14:paraId="7D2CC053">
            <w:pPr>
              <w:spacing w:line="360" w:lineRule="auto"/>
              <w:rPr>
                <w:rFonts w:cs="宋体" w:asciiTheme="minorEastAsia" w:hAnsiTheme="minorEastAsia" w:eastAsiaTheme="minorEastAsia"/>
                <w:bCs/>
                <w:kern w:val="2"/>
                <w:sz w:val="24"/>
                <w:szCs w:val="24"/>
              </w:rPr>
            </w:pPr>
          </w:p>
        </w:tc>
        <w:tc>
          <w:tcPr>
            <w:tcW w:w="1043" w:type="pct"/>
            <w:vAlign w:val="center"/>
          </w:tcPr>
          <w:p w14:paraId="1558C91C">
            <w:pPr>
              <w:spacing w:line="360" w:lineRule="auto"/>
              <w:rPr>
                <w:rFonts w:cs="宋体" w:asciiTheme="minorEastAsia" w:hAnsiTheme="minorEastAsia" w:eastAsiaTheme="minorEastAsia"/>
                <w:bCs/>
                <w:kern w:val="2"/>
                <w:sz w:val="24"/>
                <w:szCs w:val="24"/>
              </w:rPr>
            </w:pPr>
          </w:p>
        </w:tc>
        <w:tc>
          <w:tcPr>
            <w:tcW w:w="637" w:type="pct"/>
            <w:vAlign w:val="center"/>
          </w:tcPr>
          <w:p w14:paraId="32848593">
            <w:pPr>
              <w:spacing w:line="360" w:lineRule="auto"/>
              <w:rPr>
                <w:rFonts w:cs="宋体" w:asciiTheme="minorEastAsia" w:hAnsiTheme="minorEastAsia" w:eastAsiaTheme="minorEastAsia"/>
                <w:bCs/>
                <w:kern w:val="2"/>
                <w:sz w:val="24"/>
                <w:szCs w:val="24"/>
              </w:rPr>
            </w:pPr>
          </w:p>
        </w:tc>
      </w:tr>
    </w:tbl>
    <w:p w14:paraId="201D410D">
      <w:pPr>
        <w:widowControl/>
        <w:jc w:val="left"/>
        <w:rPr>
          <w:rFonts w:asciiTheme="minorEastAsia" w:hAnsiTheme="minorEastAsia" w:eastAsiaTheme="minorEastAsia"/>
          <w:b/>
          <w:sz w:val="24"/>
        </w:rPr>
      </w:pPr>
    </w:p>
    <w:p w14:paraId="3ABD2EA9">
      <w:pPr>
        <w:keepNext/>
        <w:keepLines/>
        <w:rPr>
          <w:sz w:val="24"/>
          <w:szCs w:val="24"/>
        </w:rPr>
      </w:pPr>
    </w:p>
    <w:p w14:paraId="28C42829">
      <w:pPr>
        <w:keepNext/>
        <w:keepLines/>
        <w:numPr>
          <w:ilvl w:val="0"/>
          <w:numId w:val="3"/>
        </w:numPr>
        <w:spacing w:line="360" w:lineRule="auto"/>
        <w:jc w:val="center"/>
        <w:rPr>
          <w:sz w:val="24"/>
          <w:szCs w:val="24"/>
        </w:rPr>
      </w:pPr>
      <w:r>
        <w:rPr>
          <w:rFonts w:hint="eastAsia"/>
          <w:sz w:val="24"/>
          <w:szCs w:val="24"/>
        </w:rPr>
        <w:t>业绩证明材料</w:t>
      </w:r>
    </w:p>
    <w:p w14:paraId="0E769159">
      <w:pPr>
        <w:keepNext/>
        <w:keepLines/>
        <w:spacing w:line="360" w:lineRule="auto"/>
        <w:jc w:val="center"/>
        <w:rPr>
          <w:rFonts w:asciiTheme="minorEastAsia" w:hAnsiTheme="minorEastAsia" w:eastAsiaTheme="minorEastAsia"/>
          <w:b/>
          <w:sz w:val="24"/>
        </w:rPr>
      </w:pPr>
      <w:r>
        <w:rPr>
          <w:rFonts w:hint="eastAsia"/>
          <w:sz w:val="24"/>
          <w:szCs w:val="24"/>
        </w:rPr>
        <w:t>（建议与上述“（一）业绩表”填写的业绩一一对应）</w:t>
      </w:r>
      <w:r>
        <w:rPr>
          <w:rFonts w:asciiTheme="minorEastAsia" w:hAnsiTheme="minorEastAsia" w:eastAsiaTheme="minorEastAsia"/>
          <w:b/>
          <w:sz w:val="24"/>
        </w:rPr>
        <w:br w:type="page"/>
      </w:r>
    </w:p>
    <w:p w14:paraId="0932DB3C">
      <w:pPr>
        <w:widowControl/>
        <w:jc w:val="left"/>
        <w:rPr>
          <w:rFonts w:asciiTheme="minorEastAsia" w:hAnsiTheme="minorEastAsia" w:eastAsiaTheme="minorEastAsia"/>
          <w:sz w:val="24"/>
        </w:rPr>
      </w:pPr>
    </w:p>
    <w:p w14:paraId="41F5A7AD">
      <w:pPr>
        <w:spacing w:line="360" w:lineRule="auto"/>
        <w:jc w:val="center"/>
        <w:outlineLvl w:val="1"/>
        <w:rPr>
          <w:rFonts w:asciiTheme="minorEastAsia" w:hAnsiTheme="minorEastAsia" w:eastAsiaTheme="minorEastAsia"/>
          <w:b/>
          <w:sz w:val="24"/>
        </w:rPr>
      </w:pPr>
      <w:bookmarkStart w:id="71" w:name="_Toc3876"/>
      <w:r>
        <w:rPr>
          <w:rFonts w:hint="eastAsia" w:asciiTheme="minorEastAsia" w:hAnsiTheme="minorEastAsia" w:eastAsiaTheme="minorEastAsia"/>
          <w:b/>
          <w:sz w:val="24"/>
          <w:lang w:val="en-US" w:eastAsia="zh-CN"/>
        </w:rPr>
        <w:t>七</w:t>
      </w:r>
      <w:r>
        <w:rPr>
          <w:rFonts w:hint="eastAsia" w:asciiTheme="minorEastAsia" w:hAnsiTheme="minorEastAsia" w:eastAsiaTheme="minorEastAsia"/>
          <w:b/>
          <w:sz w:val="24"/>
        </w:rPr>
        <w:t>、其他相关证明材料</w:t>
      </w:r>
      <w:bookmarkEnd w:id="71"/>
    </w:p>
    <w:p w14:paraId="203E24D9">
      <w:pPr>
        <w:spacing w:line="360" w:lineRule="auto"/>
        <w:jc w:val="center"/>
        <w:rPr>
          <w:sz w:val="24"/>
          <w:szCs w:val="22"/>
        </w:rPr>
      </w:pPr>
      <w:bookmarkStart w:id="72" w:name="_Toc19685"/>
      <w:r>
        <w:rPr>
          <w:rFonts w:hint="eastAsia"/>
          <w:sz w:val="24"/>
          <w:szCs w:val="22"/>
        </w:rPr>
        <w:t>投标人按照第四章评审方法和标准放置的其他资料。</w:t>
      </w:r>
      <w:bookmarkEnd w:id="72"/>
    </w:p>
    <w:p w14:paraId="2A56C634">
      <w:pPr>
        <w:rPr>
          <w:sz w:val="24"/>
          <w:szCs w:val="22"/>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B1D99">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3A100A9F">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74572">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49F48">
    <w:pPr>
      <w:pStyle w:val="34"/>
      <w:pBdr>
        <w:bottom w:val="none" w:color="auto" w:sz="0" w:space="1"/>
      </w:pBdr>
      <w:jc w:val="both"/>
      <w:rPr>
        <w:rFonts w:hint="eastAsia" w:eastAsia="宋体"/>
        <w:sz w:val="24"/>
        <w:szCs w:val="24"/>
        <w:lang w:eastAsia="zh-CN"/>
      </w:rPr>
    </w:pPr>
    <w:r>
      <w:rPr>
        <w:color w:val="000000"/>
        <w:u w:val="single"/>
      </w:rPr>
      <w:drawing>
        <wp:inline distT="0" distB="0" distL="114300" distR="114300">
          <wp:extent cx="457835" cy="443230"/>
          <wp:effectExtent l="0" t="0" r="18415"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color w:val="000000"/>
        <w:u w:val="single"/>
      </w:rPr>
      <w:t xml:space="preserve">                </w:t>
    </w:r>
    <w:r>
      <w:rPr>
        <w:rFonts w:hint="eastAsia"/>
        <w:u w:val="single"/>
      </w:rPr>
      <w:t xml:space="preserve"> </w:t>
    </w:r>
    <w:r>
      <w:rPr>
        <w:rFonts w:hint="eastAsia"/>
        <w:sz w:val="24"/>
        <w:szCs w:val="24"/>
        <w:u w:val="single"/>
      </w:rPr>
      <w:t>安徽环巢湖生态发展有限公司竞价文件</w:t>
    </w:r>
    <w:r>
      <w:rPr>
        <w:rFonts w:hint="eastAsia"/>
        <w:sz w:val="24"/>
        <w:szCs w:val="24"/>
        <w:u w:val="single"/>
        <w:lang w:eastAsia="zh-CN"/>
      </w:rPr>
      <w:t>（</w:t>
    </w:r>
    <w:r>
      <w:rPr>
        <w:rFonts w:hint="eastAsia"/>
        <w:sz w:val="24"/>
        <w:szCs w:val="24"/>
        <w:u w:val="single"/>
      </w:rPr>
      <w:t>服务类</w:t>
    </w:r>
    <w:r>
      <w:rPr>
        <w:rFonts w:hint="eastAsia"/>
        <w:sz w:val="24"/>
        <w:szCs w:val="24"/>
        <w:u w:val="single"/>
        <w:lang w:eastAsia="zh-CN"/>
      </w:rPr>
      <w:t>）</w:t>
    </w:r>
  </w:p>
  <w:p w14:paraId="6E708D53">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BF4D1"/>
    <w:multiLevelType w:val="singleLevel"/>
    <w:tmpl w:val="BC5BF4D1"/>
    <w:lvl w:ilvl="0" w:tentative="0">
      <w:start w:val="1"/>
      <w:numFmt w:val="chineseCounting"/>
      <w:suff w:val="nothing"/>
      <w:lvlText w:val="（%1）"/>
      <w:lvlJc w:val="left"/>
      <w:rPr>
        <w:rFonts w:hint="eastAsia"/>
      </w:rPr>
    </w:lvl>
  </w:abstractNum>
  <w:abstractNum w:abstractNumId="1">
    <w:nsid w:val="67A3E3B6"/>
    <w:multiLevelType w:val="singleLevel"/>
    <w:tmpl w:val="67A3E3B6"/>
    <w:lvl w:ilvl="0" w:tentative="0">
      <w:start w:val="5"/>
      <w:numFmt w:val="chineseCounting"/>
      <w:suff w:val="nothing"/>
      <w:lvlText w:val="%1、"/>
      <w:lvlJc w:val="left"/>
      <w:rPr>
        <w:rFonts w:hint="eastAsia"/>
      </w:rPr>
    </w:lvl>
  </w:abstractNum>
  <w:abstractNum w:abstractNumId="2">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MGUzOThhMDQ0MzRjOTFmZWI3MzhmM2I2NjFhZDE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40480D"/>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BB0E62"/>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1D0DD3"/>
    <w:rsid w:val="0946657C"/>
    <w:rsid w:val="0973028D"/>
    <w:rsid w:val="09A0519F"/>
    <w:rsid w:val="09A52083"/>
    <w:rsid w:val="09CF5E40"/>
    <w:rsid w:val="09E33DCA"/>
    <w:rsid w:val="09F9539C"/>
    <w:rsid w:val="0A1A6666"/>
    <w:rsid w:val="0A365FB3"/>
    <w:rsid w:val="0A56459C"/>
    <w:rsid w:val="0A77544C"/>
    <w:rsid w:val="0A943317"/>
    <w:rsid w:val="0AA65F45"/>
    <w:rsid w:val="0AC86268"/>
    <w:rsid w:val="0AD656DD"/>
    <w:rsid w:val="0AD825C4"/>
    <w:rsid w:val="0AFA5870"/>
    <w:rsid w:val="0AFE2088"/>
    <w:rsid w:val="0B01736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62AA2"/>
    <w:rsid w:val="0C880C59"/>
    <w:rsid w:val="0CAC4948"/>
    <w:rsid w:val="0CCA1C47"/>
    <w:rsid w:val="0CD914B5"/>
    <w:rsid w:val="0CED0F6C"/>
    <w:rsid w:val="0CEF2A86"/>
    <w:rsid w:val="0CF31BB9"/>
    <w:rsid w:val="0D0B3827"/>
    <w:rsid w:val="0D314E4D"/>
    <w:rsid w:val="0D42705A"/>
    <w:rsid w:val="0D774F56"/>
    <w:rsid w:val="0D8E04F1"/>
    <w:rsid w:val="0D957AD2"/>
    <w:rsid w:val="0DB241E0"/>
    <w:rsid w:val="0DE6032D"/>
    <w:rsid w:val="0E2055ED"/>
    <w:rsid w:val="0E267FA8"/>
    <w:rsid w:val="0E3145EB"/>
    <w:rsid w:val="0E3E1F17"/>
    <w:rsid w:val="0E52151F"/>
    <w:rsid w:val="0E782F04"/>
    <w:rsid w:val="0E9A5F77"/>
    <w:rsid w:val="0E9E11E9"/>
    <w:rsid w:val="0ECB1AC7"/>
    <w:rsid w:val="0ECF35C4"/>
    <w:rsid w:val="0ED527DB"/>
    <w:rsid w:val="0F01750C"/>
    <w:rsid w:val="0F144E79"/>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41FA9"/>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70CE9"/>
    <w:rsid w:val="176E561B"/>
    <w:rsid w:val="17732C32"/>
    <w:rsid w:val="17836BED"/>
    <w:rsid w:val="17853822"/>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0A3E1A"/>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D1F62"/>
    <w:rsid w:val="220F3557"/>
    <w:rsid w:val="22275311"/>
    <w:rsid w:val="22625D47"/>
    <w:rsid w:val="22665141"/>
    <w:rsid w:val="22731755"/>
    <w:rsid w:val="227B6E3E"/>
    <w:rsid w:val="229323DA"/>
    <w:rsid w:val="22934188"/>
    <w:rsid w:val="22C83D5D"/>
    <w:rsid w:val="22C85680"/>
    <w:rsid w:val="22DE0399"/>
    <w:rsid w:val="22F570D1"/>
    <w:rsid w:val="22F64717"/>
    <w:rsid w:val="23214077"/>
    <w:rsid w:val="232B7B53"/>
    <w:rsid w:val="233D40F4"/>
    <w:rsid w:val="23496F3C"/>
    <w:rsid w:val="234A52DD"/>
    <w:rsid w:val="234E00AF"/>
    <w:rsid w:val="235B6269"/>
    <w:rsid w:val="236271B7"/>
    <w:rsid w:val="23751ADF"/>
    <w:rsid w:val="237779A5"/>
    <w:rsid w:val="238E494F"/>
    <w:rsid w:val="239649A9"/>
    <w:rsid w:val="23A57564"/>
    <w:rsid w:val="23B24235"/>
    <w:rsid w:val="23BC770E"/>
    <w:rsid w:val="23C465C3"/>
    <w:rsid w:val="23DD4441"/>
    <w:rsid w:val="23EF19B8"/>
    <w:rsid w:val="2401350C"/>
    <w:rsid w:val="24042E63"/>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5A34C6"/>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3A227F"/>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943223"/>
    <w:rsid w:val="2EAE5EA6"/>
    <w:rsid w:val="2EEB0EA8"/>
    <w:rsid w:val="2EEB4275"/>
    <w:rsid w:val="2EF44200"/>
    <w:rsid w:val="2EF73CF0"/>
    <w:rsid w:val="2F4F5615"/>
    <w:rsid w:val="2F5223C5"/>
    <w:rsid w:val="2F5527C5"/>
    <w:rsid w:val="2F662C24"/>
    <w:rsid w:val="2FAB0637"/>
    <w:rsid w:val="2FB91BFD"/>
    <w:rsid w:val="2FC71915"/>
    <w:rsid w:val="2FCD1EC7"/>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8F44F8"/>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47F83"/>
    <w:rsid w:val="38D66725"/>
    <w:rsid w:val="38F83DFB"/>
    <w:rsid w:val="39123CD2"/>
    <w:rsid w:val="39220493"/>
    <w:rsid w:val="394F1932"/>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225F97"/>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141E11"/>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0B3A88"/>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7F52DB2"/>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536B4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CF803C7"/>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157D0"/>
    <w:rsid w:val="4F245FE4"/>
    <w:rsid w:val="4F433169"/>
    <w:rsid w:val="4FC7696F"/>
    <w:rsid w:val="4FD51C85"/>
    <w:rsid w:val="50067498"/>
    <w:rsid w:val="504F0C4F"/>
    <w:rsid w:val="505A492D"/>
    <w:rsid w:val="505B4BCF"/>
    <w:rsid w:val="50966A6E"/>
    <w:rsid w:val="50967210"/>
    <w:rsid w:val="50A4580C"/>
    <w:rsid w:val="50AF29D4"/>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683F40"/>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DB324B"/>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387924"/>
    <w:rsid w:val="5E4D2736"/>
    <w:rsid w:val="5E543AC4"/>
    <w:rsid w:val="5E565A8E"/>
    <w:rsid w:val="5E8125D5"/>
    <w:rsid w:val="5E9A3C1D"/>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824549"/>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C2B4B"/>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45241A"/>
    <w:rsid w:val="646E1562"/>
    <w:rsid w:val="649015CE"/>
    <w:rsid w:val="64A5151D"/>
    <w:rsid w:val="64F97173"/>
    <w:rsid w:val="64FD3107"/>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DF6379"/>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4C0123"/>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104C5B"/>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DE1047"/>
    <w:rsid w:val="72E651DB"/>
    <w:rsid w:val="72EE408F"/>
    <w:rsid w:val="73092C77"/>
    <w:rsid w:val="73224032"/>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9175E"/>
    <w:rsid w:val="748F1C7A"/>
    <w:rsid w:val="74940C67"/>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6B5D2A"/>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E85467"/>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8"/>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3"/>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0"/>
    <w:autoRedefine/>
    <w:qFormat/>
    <w:uiPriority w:val="0"/>
    <w:rPr>
      <w:rFonts w:ascii="Arial" w:hAnsi="Arial" w:cs="Arial"/>
      <w:b/>
      <w:sz w:val="28"/>
    </w:rPr>
  </w:style>
  <w:style w:type="paragraph" w:styleId="31">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7"/>
    <w:autoRedefine/>
    <w:unhideWhenUsed/>
    <w:qFormat/>
    <w:uiPriority w:val="0"/>
    <w:rPr>
      <w:sz w:val="18"/>
      <w:szCs w:val="18"/>
    </w:rPr>
  </w:style>
  <w:style w:type="paragraph" w:styleId="33">
    <w:name w:val="footer"/>
    <w:basedOn w:val="1"/>
    <w:link w:val="72"/>
    <w:autoRedefine/>
    <w:unhideWhenUsed/>
    <w:qFormat/>
    <w:uiPriority w:val="99"/>
    <w:pPr>
      <w:tabs>
        <w:tab w:val="center" w:pos="4153"/>
        <w:tab w:val="right" w:pos="8306"/>
      </w:tabs>
      <w:snapToGrid w:val="0"/>
      <w:jc w:val="left"/>
    </w:pPr>
    <w:rPr>
      <w:sz w:val="18"/>
      <w:szCs w:val="18"/>
    </w:rPr>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2"/>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3"/>
    <w:autoRedefine/>
    <w:qFormat/>
    <w:uiPriority w:val="99"/>
    <w:rPr>
      <w:rFonts w:ascii="@仿宋_GB2312" w:hAnsi="@仿宋_GB2312" w:eastAsia="@仿宋_GB2312" w:cs="@仿宋_GB2312"/>
      <w:sz w:val="18"/>
      <w:szCs w:val="18"/>
    </w:rPr>
  </w:style>
  <w:style w:type="character" w:customStyle="1" w:styleId="73">
    <w:name w:val="纯文本 字符"/>
    <w:link w:val="28"/>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30"/>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4"/>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1"/>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3"/>
    <w:next w:val="25"/>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4"/>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0">
    <w:name w:val="Body text|1"/>
    <w:autoRedefine/>
    <w:qFormat/>
    <w:uiPriority w:val="0"/>
    <w:pPr>
      <w:widowControl w:val="0"/>
      <w:spacing w:line="425" w:lineRule="auto"/>
      <w:ind w:firstLine="400"/>
    </w:pPr>
    <w:rPr>
      <w:rFonts w:ascii="宋体" w:hAnsi="宋体" w:eastAsia="宋体" w:cs="宋体"/>
      <w:color w:val="000000"/>
      <w:sz w:val="26"/>
      <w:szCs w:val="26"/>
      <w:lang w:val="zh-TW" w:eastAsia="zh-TW" w:bidi="zh-TW"/>
    </w:rPr>
  </w:style>
  <w:style w:type="paragraph" w:customStyle="1" w:styleId="271">
    <w:name w:val="首行缩进"/>
    <w:basedOn w:val="1"/>
    <w:qFormat/>
    <w:uiPriority w:val="99"/>
    <w:pPr>
      <w:spacing w:line="360" w:lineRule="auto"/>
      <w:ind w:firstLine="480" w:firstLineChars="200"/>
    </w:pPr>
    <w:rPr>
      <w:rFonts w:ascii="Calibri" w:hAnsi="Calibri"/>
      <w:sz w:val="24"/>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35</Pages>
  <Words>1189</Words>
  <Characters>1407</Characters>
  <Lines>101</Lines>
  <Paragraphs>28</Paragraphs>
  <TotalTime>5</TotalTime>
  <ScaleCrop>false</ScaleCrop>
  <LinksUpToDate>false</LinksUpToDate>
  <CharactersWithSpaces>1553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zoom</cp:lastModifiedBy>
  <cp:lastPrinted>2023-05-30T07:28:00Z</cp:lastPrinted>
  <dcterms:modified xsi:type="dcterms:W3CDTF">2026-01-19T06:53:01Z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66580DA921B9410C96ED956A01F65CC0_13</vt:lpwstr>
  </property>
  <property fmtid="{D5CDD505-2E9C-101B-9397-08002B2CF9AE}" pid="4" name="KSOTemplateDocerSaveRecord">
    <vt:lpwstr>eyJoZGlkIjoiN2MyZTVmOGUzNTg0Yjc3ZjA3NDJlMzhmYjk2ZDg2NDAiLCJ1c2VySWQiOiI5NjA3MjY3ODYifQ==</vt:lpwstr>
  </property>
</Properties>
</file>