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35ECA">
      <w:pPr>
        <w:jc w:val="center"/>
        <w:rPr>
          <w:rFonts w:ascii="Times New Roman" w:hAnsi="Times New Roman" w:eastAsia="黑体"/>
          <w:kern w:val="0"/>
          <w:sz w:val="28"/>
          <w:szCs w:val="20"/>
          <w:lang w:val="zh-CN"/>
        </w:rPr>
      </w:pPr>
      <w:bookmarkStart w:id="0" w:name="_Toc152042287"/>
      <w:bookmarkStart w:id="1" w:name="_Toc144974479"/>
      <w:bookmarkStart w:id="2" w:name="_Toc152045511"/>
    </w:p>
    <w:p w14:paraId="23BCDDFE">
      <w:pPr>
        <w:jc w:val="center"/>
        <w:rPr>
          <w:rFonts w:ascii="Times New Roman" w:hAnsi="Times New Roman" w:eastAsia="黑体"/>
          <w:kern w:val="0"/>
          <w:sz w:val="28"/>
          <w:szCs w:val="20"/>
          <w:lang w:val="zh-CN"/>
        </w:rPr>
      </w:pPr>
    </w:p>
    <w:p w14:paraId="7112FEB4">
      <w:pPr>
        <w:jc w:val="center"/>
        <w:rPr>
          <w:rFonts w:ascii="Times New Roman" w:hAnsi="Times New Roman"/>
          <w:b/>
          <w:sz w:val="36"/>
        </w:rPr>
      </w:pPr>
      <w:r>
        <w:rPr>
          <w:rFonts w:ascii="Times New Roman" w:hAnsi="Times New Roman" w:eastAsia="黑体"/>
          <w:kern w:val="0"/>
          <w:sz w:val="28"/>
          <w:szCs w:val="20"/>
          <w:lang w:val="zh-CN"/>
        </w:rPr>
        <w:t xml:space="preserve">     </w:t>
      </w:r>
    </w:p>
    <w:p w14:paraId="5C2493A2">
      <w:pPr>
        <w:rPr>
          <w:rFonts w:ascii="Times New Roman" w:hAnsi="Times New Roman"/>
        </w:rPr>
      </w:pPr>
    </w:p>
    <w:p w14:paraId="1D68990F">
      <w:pPr>
        <w:rPr>
          <w:rFonts w:ascii="Times New Roman" w:hAnsi="Times New Roman"/>
        </w:rPr>
      </w:pPr>
    </w:p>
    <w:p w14:paraId="7FA0F888">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7EBF3E72">
      <w:pPr>
        <w:spacing w:line="360" w:lineRule="auto"/>
        <w:jc w:val="center"/>
        <w:rPr>
          <w:b/>
          <w:bCs/>
          <w:color w:val="000000"/>
          <w:sz w:val="40"/>
          <w:szCs w:val="48"/>
        </w:rPr>
      </w:pPr>
      <w:r>
        <w:rPr>
          <w:rFonts w:hint="eastAsia"/>
          <w:b/>
          <w:bCs/>
          <w:color w:val="000000"/>
          <w:sz w:val="40"/>
          <w:szCs w:val="48"/>
        </w:rPr>
        <w:t>（公开招标）</w:t>
      </w:r>
    </w:p>
    <w:p w14:paraId="727B0A6A">
      <w:pPr>
        <w:spacing w:line="360" w:lineRule="auto"/>
        <w:jc w:val="center"/>
        <w:rPr>
          <w:rFonts w:ascii="Times New Roman" w:hAnsi="Times New Roman"/>
          <w:color w:val="000000"/>
        </w:rPr>
      </w:pPr>
    </w:p>
    <w:p w14:paraId="46A5B4DD">
      <w:pPr>
        <w:spacing w:line="500" w:lineRule="exact"/>
        <w:rPr>
          <w:rFonts w:ascii="Times New Roman" w:hAnsi="Times New Roman"/>
        </w:rPr>
      </w:pPr>
    </w:p>
    <w:p w14:paraId="022E6FF5">
      <w:pPr>
        <w:spacing w:line="500" w:lineRule="exact"/>
        <w:jc w:val="center"/>
        <w:rPr>
          <w:rFonts w:ascii="Times New Roman" w:hAnsi="Times New Roman"/>
          <w:color w:val="000000"/>
        </w:rPr>
      </w:pPr>
    </w:p>
    <w:p w14:paraId="1A826C2F">
      <w:pPr>
        <w:keepNext/>
        <w:keepLines/>
        <w:spacing w:line="360" w:lineRule="auto"/>
        <w:jc w:val="center"/>
        <w:rPr>
          <w:rFonts w:ascii="Times New Roman" w:hAnsi="Times New Roman"/>
        </w:rPr>
      </w:pPr>
      <w:r>
        <w:rPr>
          <w:rFonts w:ascii="Times New Roman" w:hAnsi="Times New Roman"/>
          <w:color w:val="000000"/>
        </w:rPr>
        <w:drawing>
          <wp:inline distT="0" distB="0" distL="0" distR="0">
            <wp:extent cx="2590800" cy="2333625"/>
            <wp:effectExtent l="0" t="0" r="0" b="0"/>
            <wp:docPr id="2" name="图片 1" descr="微信图片_2021041411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14110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0800" cy="2333625"/>
                    </a:xfrm>
                    <a:prstGeom prst="rect">
                      <a:avLst/>
                    </a:prstGeom>
                    <a:noFill/>
                    <a:ln>
                      <a:noFill/>
                    </a:ln>
                  </pic:spPr>
                </pic:pic>
              </a:graphicData>
            </a:graphic>
          </wp:inline>
        </w:drawing>
      </w:r>
    </w:p>
    <w:p w14:paraId="0D8FB9F1">
      <w:pPr>
        <w:tabs>
          <w:tab w:val="left" w:pos="315"/>
          <w:tab w:val="left" w:pos="8820"/>
        </w:tabs>
        <w:spacing w:line="500" w:lineRule="exact"/>
        <w:ind w:right="267" w:rightChars="127"/>
        <w:jc w:val="center"/>
        <w:rPr>
          <w:rFonts w:ascii="Times New Roman" w:hAnsi="Times New Roman"/>
          <w:b/>
          <w:bCs/>
          <w:sz w:val="44"/>
          <w:szCs w:val="44"/>
        </w:rPr>
      </w:pPr>
    </w:p>
    <w:p w14:paraId="23EE0FDA">
      <w:pPr>
        <w:tabs>
          <w:tab w:val="left" w:pos="315"/>
          <w:tab w:val="left" w:pos="8820"/>
        </w:tabs>
        <w:spacing w:line="500" w:lineRule="exact"/>
        <w:ind w:right="267" w:rightChars="127"/>
        <w:jc w:val="center"/>
        <w:rPr>
          <w:rFonts w:ascii="Times New Roman" w:hAnsi="Times New Roman"/>
          <w:b/>
          <w:bCs/>
          <w:sz w:val="44"/>
          <w:szCs w:val="44"/>
        </w:rPr>
      </w:pPr>
    </w:p>
    <w:p w14:paraId="455B744D">
      <w:pPr>
        <w:tabs>
          <w:tab w:val="left" w:pos="2410"/>
        </w:tabs>
        <w:autoSpaceDE w:val="0"/>
        <w:autoSpaceDN w:val="0"/>
        <w:adjustRightInd w:val="0"/>
        <w:snapToGrid w:val="0"/>
        <w:spacing w:line="500" w:lineRule="exact"/>
        <w:rPr>
          <w:rFonts w:ascii="Times New Roman" w:hAnsi="Times New Roman"/>
          <w:b/>
          <w:spacing w:val="20"/>
          <w:sz w:val="32"/>
          <w:szCs w:val="32"/>
        </w:rPr>
      </w:pPr>
      <w:r>
        <w:rPr>
          <w:rFonts w:ascii="Times New Roman" w:hAnsi="Times New Roman"/>
          <w:b/>
          <w:spacing w:val="20"/>
          <w:sz w:val="32"/>
          <w:szCs w:val="32"/>
        </w:rPr>
        <w:t>招标项目名称：</w:t>
      </w:r>
      <w:bookmarkStart w:id="3" w:name="OLE_LINK1"/>
      <w:bookmarkStart w:id="4" w:name="OLE_LINK2"/>
      <w:r>
        <w:rPr>
          <w:rFonts w:hint="eastAsia" w:ascii="Times New Roman" w:hAnsi="Times New Roman"/>
          <w:b/>
          <w:spacing w:val="20"/>
          <w:sz w:val="32"/>
          <w:szCs w:val="32"/>
          <w:u w:val="single"/>
        </w:rPr>
        <w:t>合肥韩江春餐饮管理有限公司</w:t>
      </w:r>
      <w:r>
        <w:rPr>
          <w:rFonts w:hint="eastAsia" w:ascii="Times New Roman" w:hAnsi="Times New Roman"/>
          <w:b/>
          <w:spacing w:val="20"/>
          <w:sz w:val="32"/>
          <w:szCs w:val="32"/>
          <w:u w:val="single"/>
          <w:lang w:val="en-US" w:eastAsia="zh-CN"/>
        </w:rPr>
        <w:t>第三方有害生物防治服务</w:t>
      </w:r>
      <w:r>
        <w:rPr>
          <w:rFonts w:hint="eastAsia" w:ascii="Times New Roman" w:hAnsi="Times New Roman"/>
          <w:b/>
          <w:spacing w:val="20"/>
          <w:sz w:val="32"/>
          <w:szCs w:val="32"/>
          <w:u w:val="single"/>
        </w:rPr>
        <w:t>项目</w:t>
      </w:r>
      <w:bookmarkEnd w:id="3"/>
      <w:bookmarkEnd w:id="4"/>
    </w:p>
    <w:p w14:paraId="688E1A26">
      <w:pPr>
        <w:tabs>
          <w:tab w:val="left" w:pos="2410"/>
        </w:tabs>
        <w:autoSpaceDE w:val="0"/>
        <w:autoSpaceDN w:val="0"/>
        <w:adjustRightInd w:val="0"/>
        <w:snapToGrid w:val="0"/>
        <w:spacing w:line="500" w:lineRule="exact"/>
        <w:rPr>
          <w:rFonts w:hint="default"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ascii="Times New Roman" w:hAnsi="Times New Roman"/>
          <w:b/>
          <w:spacing w:val="20"/>
          <w:sz w:val="32"/>
          <w:szCs w:val="32"/>
          <w:u w:val="single"/>
        </w:rPr>
        <w:t>2025-HJCZC-FW-</w:t>
      </w:r>
      <w:r>
        <w:rPr>
          <w:rFonts w:hint="eastAsia" w:ascii="Times New Roman" w:hAnsi="Times New Roman"/>
          <w:b/>
          <w:spacing w:val="20"/>
          <w:sz w:val="32"/>
          <w:szCs w:val="32"/>
          <w:u w:val="single"/>
          <w:lang w:val="en-US" w:eastAsia="zh-CN"/>
        </w:rPr>
        <w:t>10</w:t>
      </w:r>
    </w:p>
    <w:p w14:paraId="6874DF0F">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合肥韩江春餐饮管理有限公司</w:t>
      </w:r>
    </w:p>
    <w:p w14:paraId="5CF054EB">
      <w:pPr>
        <w:rPr>
          <w:rFonts w:ascii="Times New Roman" w:hAnsi="Times New Roman"/>
          <w:sz w:val="32"/>
          <w:szCs w:val="32"/>
        </w:rPr>
      </w:pPr>
    </w:p>
    <w:p w14:paraId="4FD79024">
      <w:pPr>
        <w:rPr>
          <w:rFonts w:ascii="Times New Roman" w:hAnsi="Times New Roman"/>
          <w:sz w:val="32"/>
          <w:szCs w:val="32"/>
        </w:rPr>
      </w:pPr>
    </w:p>
    <w:p w14:paraId="4D3533ED">
      <w:pPr>
        <w:pStyle w:val="43"/>
        <w:ind w:firstLine="0" w:firstLineChars="0"/>
        <w:jc w:val="center"/>
      </w:pPr>
      <w:r>
        <w:rPr>
          <w:b/>
          <w:sz w:val="36"/>
          <w:u w:val="single"/>
        </w:rPr>
        <w:t xml:space="preserve"> 2025</w:t>
      </w:r>
      <w:r>
        <w:rPr>
          <w:b/>
          <w:sz w:val="36"/>
        </w:rPr>
        <w:t>年</w:t>
      </w:r>
      <w:r>
        <w:rPr>
          <w:b/>
          <w:sz w:val="36"/>
          <w:u w:val="single"/>
        </w:rPr>
        <w:t xml:space="preserve"> </w:t>
      </w:r>
      <w:r>
        <w:rPr>
          <w:rFonts w:hint="eastAsia"/>
          <w:b/>
          <w:sz w:val="36"/>
          <w:u w:val="single"/>
          <w:lang w:val="en-US" w:eastAsia="zh-CN"/>
        </w:rPr>
        <w:t>12</w:t>
      </w:r>
      <w:r>
        <w:rPr>
          <w:b/>
          <w:sz w:val="36"/>
          <w:u w:val="single"/>
        </w:rPr>
        <w:t xml:space="preserve"> </w:t>
      </w:r>
      <w:r>
        <w:rPr>
          <w:b/>
          <w:sz w:val="36"/>
        </w:rPr>
        <w:t>月</w:t>
      </w:r>
    </w:p>
    <w:p w14:paraId="7D0156BC">
      <w:pPr>
        <w:pStyle w:val="103"/>
        <w:jc w:val="center"/>
        <w:rPr>
          <w:rFonts w:ascii="Times New Roman" w:hAnsi="Times New Roman" w:eastAsia="黑体"/>
          <w:b w:val="0"/>
          <w:color w:val="auto"/>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5" w:name="_Toc23093"/>
      <w:bookmarkStart w:id="6" w:name="_Toc23337"/>
      <w:bookmarkStart w:id="7" w:name="_Toc13607"/>
    </w:p>
    <w:p w14:paraId="53490AC2">
      <w:pPr>
        <w:rPr>
          <w:lang w:val="zh-CN"/>
        </w:rPr>
      </w:pPr>
    </w:p>
    <w:p w14:paraId="02A24B4A">
      <w:pPr>
        <w:pStyle w:val="103"/>
        <w:jc w:val="center"/>
        <w:rPr>
          <w:rFonts w:ascii="Times New Roman" w:hAnsi="Times New Roman" w:eastAsia="黑体"/>
          <w:b w:val="0"/>
          <w:color w:val="auto"/>
        </w:rPr>
      </w:pPr>
      <w:r>
        <w:rPr>
          <w:rFonts w:ascii="Times New Roman" w:hAnsi="Times New Roman" w:eastAsia="黑体"/>
          <w:b w:val="0"/>
          <w:color w:val="auto"/>
          <w:lang w:val="zh-CN"/>
        </w:rPr>
        <w:t>目  录</w:t>
      </w:r>
      <w:bookmarkEnd w:id="5"/>
      <w:bookmarkEnd w:id="6"/>
      <w:bookmarkEnd w:id="7"/>
    </w:p>
    <w:p w14:paraId="1B221ADC">
      <w:pPr>
        <w:pStyle w:val="29"/>
        <w:tabs>
          <w:tab w:val="right" w:leader="dot" w:pos="8630"/>
        </w:tabs>
        <w:spacing w:line="360" w:lineRule="auto"/>
        <w:jc w:val="center"/>
        <w:rPr>
          <w:rFonts w:ascii="Times New Roman" w:hAnsi="Times New Roman" w:eastAsia="黑体"/>
          <w:sz w:val="20"/>
          <w:szCs w:val="20"/>
        </w:rPr>
      </w:pPr>
    </w:p>
    <w:p w14:paraId="1274B0C7">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fldChar w:fldCharType="begin"/>
      </w:r>
      <w:r>
        <w:instrText xml:space="preserve"> HYPERLINK \l "_Toc18801" </w:instrText>
      </w:r>
      <w: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fldChar w:fldCharType="end"/>
      </w:r>
    </w:p>
    <w:p w14:paraId="43D8E49B">
      <w:pPr>
        <w:pStyle w:val="29"/>
        <w:tabs>
          <w:tab w:val="right" w:leader="middleDot" w:pos="8640"/>
        </w:tabs>
      </w:pPr>
      <w:r>
        <w:fldChar w:fldCharType="begin"/>
      </w:r>
      <w:r>
        <w:instrText xml:space="preserve"> HYPERLINK \l "_Toc3556" </w:instrText>
      </w:r>
      <w:r>
        <w:fldChar w:fldCharType="separate"/>
      </w: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投标人须知</w:t>
      </w:r>
      <w:r>
        <w:tab/>
      </w:r>
      <w:r>
        <w:fldChar w:fldCharType="begin"/>
      </w:r>
      <w:r>
        <w:instrText xml:space="preserve"> PAGEREF _Toc3556 \h </w:instrText>
      </w:r>
      <w:r>
        <w:fldChar w:fldCharType="separate"/>
      </w:r>
      <w:r>
        <w:t>4</w:t>
      </w:r>
      <w:r>
        <w:fldChar w:fldCharType="end"/>
      </w:r>
      <w:r>
        <w:fldChar w:fldCharType="end"/>
      </w:r>
    </w:p>
    <w:p w14:paraId="6062253E">
      <w:pPr>
        <w:pStyle w:val="29"/>
        <w:tabs>
          <w:tab w:val="right" w:leader="middleDot" w:pos="8640"/>
        </w:tabs>
      </w:pPr>
      <w:r>
        <w:fldChar w:fldCharType="begin"/>
      </w:r>
      <w:r>
        <w:instrText xml:space="preserve"> HYPERLINK \l "_Toc7021" </w:instrText>
      </w:r>
      <w: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28</w:t>
      </w:r>
      <w:r>
        <w:fldChar w:fldCharType="end"/>
      </w:r>
      <w:r>
        <w:fldChar w:fldCharType="end"/>
      </w:r>
    </w:p>
    <w:p w14:paraId="658B53C6">
      <w:pPr>
        <w:pStyle w:val="29"/>
        <w:tabs>
          <w:tab w:val="right" w:leader="middleDot" w:pos="8640"/>
        </w:tabs>
      </w:pPr>
      <w:r>
        <w:fldChar w:fldCharType="begin"/>
      </w:r>
      <w:r>
        <w:instrText xml:space="preserve"> HYPERLINK \l "_Toc8662" </w:instrText>
      </w:r>
      <w: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35</w:t>
      </w:r>
      <w:r>
        <w:fldChar w:fldCharType="end"/>
      </w:r>
      <w:r>
        <w:fldChar w:fldCharType="end"/>
      </w:r>
    </w:p>
    <w:p w14:paraId="4BE10B3E">
      <w:pPr>
        <w:pStyle w:val="29"/>
        <w:tabs>
          <w:tab w:val="right" w:leader="middleDot" w:pos="8640"/>
        </w:tabs>
      </w:pPr>
      <w:r>
        <w:fldChar w:fldCharType="begin"/>
      </w:r>
      <w:r>
        <w:instrText xml:space="preserve"> HYPERLINK \l "_Toc24183" </w:instrText>
      </w:r>
      <w: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t>47</w:t>
      </w:r>
      <w:r>
        <w:fldChar w:fldCharType="end"/>
      </w:r>
    </w:p>
    <w:p w14:paraId="61696133">
      <w:pPr>
        <w:pStyle w:val="29"/>
        <w:tabs>
          <w:tab w:val="right" w:leader="middleDot" w:pos="8640"/>
        </w:tabs>
      </w:pPr>
      <w:r>
        <w:fldChar w:fldCharType="begin"/>
      </w:r>
      <w:r>
        <w:instrText xml:space="preserve"> HYPERLINK \l "_Toc24183" </w:instrText>
      </w:r>
      <w:r>
        <w:fldChar w:fldCharType="separate"/>
      </w:r>
      <w:r>
        <w:rPr>
          <w:rFonts w:eastAsia="黑体"/>
          <w:bCs/>
          <w:szCs w:val="32"/>
        </w:rPr>
        <w:t>第</w:t>
      </w:r>
      <w:r>
        <w:rPr>
          <w:rFonts w:hint="eastAsia" w:eastAsia="黑体"/>
          <w:bCs/>
          <w:szCs w:val="32"/>
        </w:rPr>
        <w:t>六</w:t>
      </w:r>
      <w:r>
        <w:rPr>
          <w:rFonts w:eastAsia="黑体"/>
          <w:bCs/>
          <w:szCs w:val="32"/>
        </w:rPr>
        <w:t xml:space="preserve">章 </w:t>
      </w:r>
      <w:r>
        <w:rPr>
          <w:rFonts w:hint="eastAsia" w:eastAsia="黑体"/>
          <w:bCs/>
          <w:szCs w:val="32"/>
        </w:rPr>
        <w:t>投标文件格式</w:t>
      </w:r>
      <w:r>
        <w:tab/>
      </w:r>
      <w:r>
        <w:fldChar w:fldCharType="begin"/>
      </w:r>
      <w:r>
        <w:instrText xml:space="preserve"> PAGEREF _Toc24183 \h </w:instrText>
      </w:r>
      <w:r>
        <w:fldChar w:fldCharType="separate"/>
      </w:r>
      <w:r>
        <w:t>50</w:t>
      </w:r>
      <w:r>
        <w:fldChar w:fldCharType="end"/>
      </w:r>
      <w:r>
        <w:fldChar w:fldCharType="end"/>
      </w:r>
    </w:p>
    <w:p w14:paraId="225FE316"/>
    <w:p w14:paraId="7423752B">
      <w:pPr>
        <w:spacing w:line="480" w:lineRule="auto"/>
        <w:rPr>
          <w:rFonts w:ascii="Times New Roman" w:hAnsi="Times New Roman" w:eastAsia="黑体"/>
          <w:szCs w:val="21"/>
        </w:rPr>
      </w:pPr>
      <w:r>
        <w:rPr>
          <w:rFonts w:ascii="Times New Roman" w:hAnsi="Times New Roman" w:eastAsia="黑体"/>
          <w:szCs w:val="21"/>
        </w:rPr>
        <w:fldChar w:fldCharType="end"/>
      </w:r>
    </w:p>
    <w:p w14:paraId="249B8C53">
      <w:pPr>
        <w:spacing w:line="480" w:lineRule="auto"/>
        <w:rPr>
          <w:rFonts w:ascii="Times New Roman" w:hAnsi="Times New Roman"/>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73F1D47C">
      <w:pPr>
        <w:pStyle w:val="3"/>
        <w:spacing w:before="240" w:beforeLines="100" w:after="240" w:afterLines="100" w:line="500" w:lineRule="exact"/>
        <w:jc w:val="center"/>
        <w:rPr>
          <w:rFonts w:eastAsia="黑体"/>
          <w:bCs/>
          <w:sz w:val="32"/>
          <w:szCs w:val="32"/>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8" w:name="_Toc18801"/>
      <w:bookmarkStart w:id="9" w:name="_Toc12462186"/>
    </w:p>
    <w:p w14:paraId="5551D651">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8"/>
      <w:bookmarkEnd w:id="9"/>
    </w:p>
    <w:p w14:paraId="0FC12C13">
      <w:pPr>
        <w:keepNext/>
        <w:keepLines/>
        <w:spacing w:line="500" w:lineRule="exact"/>
        <w:jc w:val="center"/>
        <w:rPr>
          <w:rFonts w:ascii="Times New Roman" w:hAnsi="Times New Roman"/>
          <w:bCs/>
          <w:sz w:val="28"/>
          <w:szCs w:val="21"/>
        </w:rPr>
      </w:pPr>
      <w:r>
        <w:rPr>
          <w:rFonts w:hint="eastAsia" w:ascii="Times New Roman" w:hAnsi="Times New Roman" w:eastAsia="黑体"/>
          <w:bCs/>
          <w:sz w:val="28"/>
          <w:szCs w:val="21"/>
        </w:rPr>
        <w:t>合肥韩江春餐饮管理有限公司第三方有害生物防治服务项目</w:t>
      </w:r>
    </w:p>
    <w:p w14:paraId="54CBD47A">
      <w:pPr>
        <w:spacing w:line="500" w:lineRule="exact"/>
        <w:ind w:firstLine="420" w:firstLineChars="200"/>
        <w:rPr>
          <w:bCs/>
          <w:color w:val="000000"/>
        </w:rPr>
      </w:pPr>
      <w:r>
        <w:rPr>
          <w:bCs/>
          <w:color w:val="000000"/>
          <w:u w:val="single"/>
        </w:rPr>
        <w:t xml:space="preserve"> </w:t>
      </w:r>
      <w:r>
        <w:rPr>
          <w:rFonts w:hint="eastAsia"/>
          <w:bCs/>
          <w:color w:val="000000"/>
          <w:u w:val="single"/>
        </w:rPr>
        <w:t>合肥韩江春餐饮管理有限公司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合肥韩江春餐饮管理有限公司第三方有害生物防治服务项目</w:t>
      </w:r>
      <w:r>
        <w:rPr>
          <w:rFonts w:hint="eastAsia" w:ascii="宋体" w:hAnsi="宋体"/>
          <w:bCs/>
          <w:color w:val="000000"/>
          <w:u w:val="single"/>
        </w:rPr>
        <w:t xml:space="preserve"> </w:t>
      </w:r>
      <w:r>
        <w:rPr>
          <w:bCs/>
          <w:color w:val="000000"/>
        </w:rPr>
        <w:t>进行公开招标，欢迎具备条件的投标人参加投标。</w:t>
      </w:r>
    </w:p>
    <w:p w14:paraId="7D0D41FF">
      <w:pPr>
        <w:spacing w:line="500" w:lineRule="exact"/>
        <w:rPr>
          <w:rFonts w:ascii="Times New Roman" w:hAnsi="Times New Roman" w:eastAsia="黑体"/>
          <w:sz w:val="24"/>
        </w:rPr>
      </w:pPr>
      <w:r>
        <w:rPr>
          <w:rFonts w:ascii="Times New Roman" w:hAnsi="Times New Roman" w:eastAsia="黑体"/>
          <w:sz w:val="24"/>
        </w:rPr>
        <w:t>1. 项目概况与招标范围</w:t>
      </w:r>
    </w:p>
    <w:p w14:paraId="18DEFAB7">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Times New Roman" w:hAnsi="Times New Roman"/>
          <w:bCs/>
          <w:szCs w:val="24"/>
          <w:u w:val="single"/>
        </w:rPr>
        <w:t>合肥韩江春餐饮管理有限公司第三方有害生物防治服务</w:t>
      </w:r>
      <w:r>
        <w:rPr>
          <w:rFonts w:ascii="Times New Roman" w:hAnsi="Times New Roman"/>
          <w:szCs w:val="24"/>
          <w:u w:val="single"/>
        </w:rPr>
        <w:t xml:space="preserve">  </w:t>
      </w:r>
    </w:p>
    <w:p w14:paraId="2B20DFBD">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795464A3">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本招标项目共1个标段</w:t>
      </w:r>
      <w:r>
        <w:rPr>
          <w:rFonts w:ascii="Times New Roman" w:hAnsi="Times New Roman"/>
          <w:szCs w:val="24"/>
          <w:u w:val="single"/>
        </w:rPr>
        <w:t xml:space="preserve">     </w:t>
      </w:r>
    </w:p>
    <w:p w14:paraId="1A35DA56">
      <w:pPr>
        <w:spacing w:line="500" w:lineRule="exact"/>
        <w:ind w:firstLine="420" w:firstLineChars="200"/>
        <w:rPr>
          <w:rFonts w:ascii="Times New Roman" w:hAnsi="Times New Roman"/>
          <w:bCs/>
          <w:i/>
          <w:iCs/>
          <w:snapToGrid w:val="0"/>
          <w:color w:val="FF0000"/>
          <w:kern w:val="0"/>
          <w:szCs w:val="21"/>
        </w:rPr>
      </w:pPr>
      <w:r>
        <w:rPr>
          <w:rFonts w:ascii="Times New Roman" w:hAnsi="Times New Roman"/>
          <w:bCs/>
          <w:snapToGrid w:val="0"/>
          <w:kern w:val="0"/>
          <w:szCs w:val="21"/>
        </w:rPr>
        <w:t>1.4 招标项目标段编号：</w:t>
      </w:r>
      <w:r>
        <w:rPr>
          <w:rFonts w:ascii="宋体" w:hAnsi="宋体"/>
          <w:bCs/>
          <w:snapToGrid w:val="0"/>
          <w:kern w:val="0"/>
          <w:szCs w:val="21"/>
          <w:u w:val="single"/>
        </w:rPr>
        <w:t xml:space="preserve"> </w:t>
      </w:r>
      <w:r>
        <w:rPr>
          <w:rFonts w:ascii="Times New Roman" w:hAnsi="Times New Roman"/>
          <w:bCs/>
          <w:snapToGrid w:val="0"/>
          <w:szCs w:val="24"/>
          <w:u w:val="single"/>
        </w:rPr>
        <w:t>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169CB92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合肥韩江春餐饮管理有限公司</w:t>
      </w:r>
      <w:r>
        <w:rPr>
          <w:rFonts w:ascii="Times New Roman" w:hAnsi="Times New Roman"/>
          <w:bCs/>
          <w:snapToGrid w:val="0"/>
          <w:szCs w:val="24"/>
          <w:u w:val="single"/>
        </w:rPr>
        <w:t xml:space="preserve">  </w:t>
      </w:r>
    </w:p>
    <w:p w14:paraId="548F44D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2B31CF1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w:t>
      </w:r>
      <w:r>
        <w:rPr>
          <w:rFonts w:hint="eastAsia" w:ascii="Times New Roman" w:hAnsi="Times New Roman"/>
          <w:bCs/>
          <w:snapToGrid w:val="0"/>
          <w:szCs w:val="24"/>
          <w:u w:val="single"/>
        </w:rPr>
        <w:t>万元/年（全年概算含新增店点）</w:t>
      </w:r>
      <w:r>
        <w:rPr>
          <w:rFonts w:ascii="Times New Roman" w:hAnsi="Times New Roman"/>
          <w:bCs/>
          <w:snapToGrid w:val="0"/>
          <w:szCs w:val="24"/>
          <w:u w:val="single"/>
        </w:rPr>
        <w:t xml:space="preserve">    </w:t>
      </w:r>
    </w:p>
    <w:p w14:paraId="3CE700F9">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55D87BE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040F314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        </w:t>
      </w:r>
    </w:p>
    <w:p w14:paraId="75084558">
      <w:pPr>
        <w:spacing w:line="500" w:lineRule="exact"/>
        <w:rPr>
          <w:rFonts w:ascii="Times New Roman" w:hAnsi="Times New Roman" w:eastAsia="黑体"/>
          <w:sz w:val="24"/>
        </w:rPr>
      </w:pPr>
      <w:r>
        <w:rPr>
          <w:rFonts w:ascii="Times New Roman" w:hAnsi="Times New Roman" w:eastAsia="黑体"/>
          <w:sz w:val="24"/>
        </w:rPr>
        <w:t>2. 投标人资格要求</w:t>
      </w:r>
    </w:p>
    <w:p w14:paraId="01E01A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404CAC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营业执照和具备有效有害生物</w:t>
      </w:r>
      <w:r>
        <w:rPr>
          <w:rFonts w:hint="eastAsia" w:ascii="Times New Roman" w:hAnsi="Times New Roman"/>
          <w:bCs/>
          <w:snapToGrid w:val="0"/>
          <w:kern w:val="0"/>
          <w:szCs w:val="21"/>
          <w:u w:val="single"/>
          <w:lang w:val="en-US" w:eastAsia="zh-CN"/>
        </w:rPr>
        <w:t>防治</w:t>
      </w:r>
      <w:r>
        <w:rPr>
          <w:rFonts w:hint="eastAsia" w:ascii="Times New Roman" w:hAnsi="Times New Roman"/>
          <w:bCs/>
          <w:snapToGrid w:val="0"/>
          <w:kern w:val="0"/>
          <w:szCs w:val="21"/>
          <w:u w:val="single"/>
        </w:rPr>
        <w:t>资质证书。</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A7F65E9">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2022</w:t>
      </w:r>
      <w:r>
        <w:rPr>
          <w:rFonts w:ascii="Times New Roman" w:hAnsi="Times New Roman"/>
          <w:bCs/>
          <w:snapToGrid w:val="0"/>
          <w:kern w:val="0"/>
          <w:szCs w:val="21"/>
        </w:rPr>
        <w:t>年</w:t>
      </w:r>
      <w:r>
        <w:rPr>
          <w:rFonts w:ascii="Times New Roman" w:hAnsi="Times New Roman"/>
          <w:bCs/>
          <w:snapToGrid w:val="0"/>
          <w:kern w:val="0"/>
          <w:szCs w:val="21"/>
          <w:u w:val="single"/>
        </w:rPr>
        <w:t xml:space="preserve"> 1  </w:t>
      </w:r>
      <w:r>
        <w:rPr>
          <w:rFonts w:ascii="Times New Roman" w:hAnsi="Times New Roman"/>
          <w:bCs/>
          <w:snapToGrid w:val="0"/>
          <w:kern w:val="0"/>
          <w:szCs w:val="21"/>
        </w:rPr>
        <w:t>月</w:t>
      </w:r>
      <w:r>
        <w:rPr>
          <w:rFonts w:ascii="Times New Roman" w:hAnsi="Times New Roman"/>
          <w:bCs/>
          <w:snapToGrid w:val="0"/>
          <w:kern w:val="0"/>
          <w:szCs w:val="21"/>
          <w:u w:val="single"/>
        </w:rPr>
        <w:t xml:space="preserve"> 1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u w:val="single"/>
        </w:rPr>
        <w:t xml:space="preserve"> </w:t>
      </w:r>
      <w:r>
        <w:rPr>
          <w:rFonts w:hint="eastAsia" w:ascii="Times New Roman" w:hAnsi="Times New Roman"/>
          <w:u w:val="single"/>
          <w:lang w:val="en-US" w:eastAsia="zh-CN"/>
        </w:rPr>
        <w:t xml:space="preserve">有餐饮行业消杀服务经验 </w:t>
      </w:r>
      <w:r>
        <w:rPr>
          <w:rFonts w:hint="eastAsia" w:ascii="Times New Roman" w:hAnsi="Times New Roman"/>
          <w:u w:val="none"/>
          <w:lang w:val="en-US" w:eastAsia="zh-CN"/>
        </w:rPr>
        <w:t>，</w:t>
      </w:r>
      <w:r>
        <w:rPr>
          <w:rFonts w:hint="eastAsia" w:ascii="Times New Roman" w:hAnsi="Times New Roman"/>
          <w:bCs/>
          <w:snapToGrid w:val="0"/>
        </w:rPr>
        <w:t>需提供项目合同</w:t>
      </w:r>
      <w:r>
        <w:rPr>
          <w:rFonts w:ascii="Times New Roman" w:hAnsi="Times New Roman"/>
          <w:bCs/>
          <w:snapToGrid w:val="0"/>
          <w:color w:val="000000"/>
        </w:rPr>
        <w:t>。</w:t>
      </w:r>
    </w:p>
    <w:p w14:paraId="77BC7AA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2.4 信誉要求：</w:t>
      </w: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7E68AA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0AA0B5B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69F8E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4DE5D1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13CEA06D">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2.5 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w:t>
      </w:r>
    </w:p>
    <w:p w14:paraId="16882E9D">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2.6其他要求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    </w:t>
      </w:r>
      <w:r>
        <w:rPr>
          <w:rFonts w:ascii="Times New Roman" w:hAnsi="Times New Roman"/>
          <w:color w:val="000000"/>
        </w:rPr>
        <w:t>。</w:t>
      </w:r>
    </w:p>
    <w:p w14:paraId="55D02D81">
      <w:pPr>
        <w:spacing w:line="500" w:lineRule="exact"/>
        <w:rPr>
          <w:rFonts w:eastAsia="黑体"/>
          <w:sz w:val="24"/>
        </w:rPr>
      </w:pPr>
      <w:r>
        <w:rPr>
          <w:rFonts w:eastAsia="黑体"/>
          <w:sz w:val="24"/>
        </w:rPr>
        <w:t>3. 招标文件的获取</w:t>
      </w:r>
      <w:r>
        <w:rPr>
          <w:rFonts w:hint="eastAsia" w:eastAsia="黑体"/>
          <w:sz w:val="24"/>
        </w:rPr>
        <w:t>及报名</w:t>
      </w:r>
    </w:p>
    <w:p w14:paraId="68AEBC8E">
      <w:pPr>
        <w:widowControl/>
        <w:spacing w:line="500" w:lineRule="exact"/>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1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7</w:t>
      </w:r>
      <w:r>
        <w:rPr>
          <w:bCs/>
          <w:snapToGrid w:val="0"/>
          <w:kern w:val="0"/>
          <w:szCs w:val="21"/>
          <w:u w:val="single"/>
        </w:rPr>
        <w:t xml:space="preserve">  </w:t>
      </w:r>
      <w:r>
        <w:rPr>
          <w:bCs/>
          <w:snapToGrid w:val="0"/>
          <w:color w:val="000000"/>
        </w:rPr>
        <w:t>日至</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w:t>
      </w:r>
      <w:r>
        <w:rPr>
          <w:bCs/>
          <w:snapToGrid w:val="0"/>
          <w:kern w:val="0"/>
          <w:szCs w:val="21"/>
          <w:u w:val="single"/>
        </w:rPr>
        <w:t>1</w:t>
      </w:r>
      <w:r>
        <w:rPr>
          <w:rFonts w:hint="eastAsia"/>
          <w:bCs/>
          <w:snapToGrid w:val="0"/>
          <w:kern w:val="0"/>
          <w:szCs w:val="21"/>
          <w:u w:val="single"/>
          <w:lang w:val="en-US" w:eastAsia="zh-CN"/>
        </w:rPr>
        <w:t xml:space="preserve">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15 </w:t>
      </w:r>
      <w:r>
        <w:rPr>
          <w:bCs/>
          <w:snapToGrid w:val="0"/>
          <w:kern w:val="0"/>
          <w:szCs w:val="21"/>
          <w:u w:val="single"/>
        </w:rPr>
        <w:t xml:space="preserve"> </w:t>
      </w:r>
      <w:r>
        <w:rPr>
          <w:bCs/>
          <w:snapToGrid w:val="0"/>
          <w:color w:val="000000"/>
        </w:rPr>
        <w:t>日(北京时间)</w:t>
      </w:r>
    </w:p>
    <w:p w14:paraId="04DBD2F1">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r>
        <w:rPr>
          <w:rFonts w:hint="eastAsia"/>
          <w:bCs/>
          <w:snapToGrid w:val="0"/>
          <w:color w:val="000000"/>
        </w:rPr>
        <w:t>或</w:t>
      </w:r>
      <w:r>
        <w:rPr>
          <w:bCs/>
          <w:snapToGrid w:val="0"/>
          <w:color w:val="000000"/>
        </w:rPr>
        <w:t>合肥市梅山饭店有限公司网站（http://www.meishanhotel.com/）下载招标文件</w:t>
      </w:r>
    </w:p>
    <w:p w14:paraId="4CAE0B5D">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fldChar w:fldCharType="begin"/>
      </w:r>
      <w:r>
        <w:instrText xml:space="preserve"> HYPERLINK "mailto:1297360070@qq.com" </w:instrText>
      </w:r>
      <w:r>
        <w:fldChar w:fldCharType="separate"/>
      </w:r>
      <w:r>
        <w:rPr>
          <w:bCs/>
          <w:snapToGrid w:val="0"/>
          <w:color w:val="000000"/>
        </w:rPr>
        <w:t>1297360070@qq.com</w:t>
      </w:r>
      <w:r>
        <w:rPr>
          <w:bCs/>
          <w:snapToGrid w:val="0"/>
          <w:color w:val="000000"/>
        </w:rPr>
        <w:fldChar w:fldCharType="end"/>
      </w:r>
    </w:p>
    <w:p w14:paraId="1DB848C1">
      <w:pPr>
        <w:spacing w:line="500" w:lineRule="exact"/>
        <w:rPr>
          <w:rFonts w:ascii="Times New Roman" w:hAnsi="Times New Roman" w:eastAsia="黑体"/>
          <w:sz w:val="24"/>
        </w:rPr>
      </w:pPr>
      <w:r>
        <w:rPr>
          <w:rFonts w:ascii="Times New Roman" w:hAnsi="Times New Roman" w:eastAsia="黑体"/>
          <w:sz w:val="24"/>
        </w:rPr>
        <w:t>4. 投标文件的递交</w:t>
      </w:r>
    </w:p>
    <w:p w14:paraId="73BE5EF4">
      <w:pPr>
        <w:pStyle w:val="39"/>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投标文件递交的截止时间为</w:t>
      </w:r>
      <w:r>
        <w:rPr>
          <w:rFonts w:ascii="Times New Roman" w:hAnsi="Times New Roman" w:cs="Times New Roman"/>
          <w:bCs/>
          <w:snapToGrid w:val="0"/>
          <w:color w:val="auto"/>
          <w:szCs w:val="21"/>
          <w:u w:val="single"/>
        </w:rPr>
        <w:t>202</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1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9</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3</w:t>
      </w:r>
      <w:r>
        <w:rPr>
          <w:rFonts w:ascii="Times New Roman" w:hAnsi="Times New Roman" w:cs="Times New Roman"/>
          <w:bCs/>
          <w:snapToGrid w:val="0"/>
          <w:color w:val="auto"/>
          <w:szCs w:val="21"/>
          <w:u w:val="single"/>
        </w:rPr>
        <w:t xml:space="preserve">0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bookmarkEnd w:id="0"/>
    <w:bookmarkEnd w:id="1"/>
    <w:bookmarkEnd w:id="2"/>
    <w:p w14:paraId="408DAA2B">
      <w:pPr>
        <w:spacing w:line="500" w:lineRule="exact"/>
        <w:rPr>
          <w:rFonts w:ascii="Times New Roman" w:hAnsi="Times New Roman" w:eastAsia="黑体"/>
          <w:sz w:val="24"/>
        </w:rPr>
      </w:pPr>
      <w:bookmarkStart w:id="10" w:name="_Toc460226716"/>
      <w:bookmarkStart w:id="11" w:name="_Toc460660058"/>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6436FA86">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202</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15</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1</w:t>
      </w:r>
      <w:r>
        <w:rPr>
          <w:rFonts w:hint="eastAsia" w:ascii="Times New Roman" w:hAnsi="Times New Roman"/>
          <w:bCs/>
          <w:snapToGrid w:val="0"/>
          <w:kern w:val="0"/>
          <w:szCs w:val="21"/>
          <w:u w:val="single"/>
          <w:lang w:val="en-US" w:eastAsia="zh-CN"/>
        </w:rPr>
        <w:t>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00 </w:t>
      </w:r>
      <w:r>
        <w:rPr>
          <w:rFonts w:ascii="Times New Roman" w:hAnsi="Times New Roman"/>
          <w:bCs/>
          <w:snapToGrid w:val="0"/>
          <w:kern w:val="0"/>
          <w:szCs w:val="21"/>
        </w:rPr>
        <w:t>分</w:t>
      </w:r>
    </w:p>
    <w:p w14:paraId="7126D5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合肥市庐阳区北城大道与阜阳路交口创智园区韩江春公司二楼会议室 </w:t>
      </w:r>
    </w:p>
    <w:p w14:paraId="3BE0C05C">
      <w:pPr>
        <w:spacing w:line="500" w:lineRule="exact"/>
        <w:rPr>
          <w:rFonts w:ascii="Times New Roman" w:hAnsi="Times New Roman" w:eastAsia="黑体"/>
          <w:sz w:val="24"/>
        </w:rPr>
      </w:pPr>
      <w:r>
        <w:rPr>
          <w:rFonts w:ascii="Times New Roman" w:hAnsi="Times New Roman" w:eastAsia="黑体"/>
          <w:sz w:val="24"/>
        </w:rPr>
        <w:t>6. 发布公告的媒介</w:t>
      </w:r>
    </w:p>
    <w:p w14:paraId="0D579C8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w:t>
      </w:r>
      <w:r>
        <w:rPr>
          <w:rFonts w:hint="eastAsia" w:ascii="Times New Roman" w:hAnsi="Times New Roman"/>
          <w:bCs/>
          <w:snapToGrid w:val="0"/>
          <w:kern w:val="0"/>
          <w:szCs w:val="21"/>
          <w:lang w:eastAsia="zh-CN"/>
        </w:rPr>
        <w:t>、</w:t>
      </w:r>
      <w:r>
        <w:rPr>
          <w:rFonts w:hint="eastAsia"/>
          <w:bCs/>
          <w:snapToGrid w:val="0"/>
          <w:color w:val="000000"/>
        </w:rPr>
        <w:t>合肥市梅山饭店有限公司</w:t>
      </w:r>
      <w:r>
        <w:rPr>
          <w:rFonts w:hint="eastAsia" w:ascii="Times New Roman" w:hAnsi="Times New Roman"/>
          <w:bCs/>
          <w:snapToGrid w:val="0"/>
          <w:kern w:val="0"/>
          <w:szCs w:val="21"/>
        </w:rPr>
        <w:t>官网上发布</w:t>
      </w:r>
      <w:r>
        <w:rPr>
          <w:rFonts w:ascii="Times New Roman" w:hAnsi="Times New Roman"/>
          <w:bCs/>
          <w:snapToGrid w:val="0"/>
          <w:kern w:val="0"/>
          <w:szCs w:val="21"/>
        </w:rPr>
        <w:t>。</w:t>
      </w:r>
    </w:p>
    <w:p w14:paraId="2FF30493">
      <w:pPr>
        <w:spacing w:line="500" w:lineRule="exact"/>
        <w:rPr>
          <w:rFonts w:ascii="Times New Roman" w:hAnsi="Times New Roman" w:eastAsia="黑体"/>
          <w:sz w:val="24"/>
          <w:szCs w:val="24"/>
        </w:rPr>
      </w:pPr>
      <w:r>
        <w:rPr>
          <w:rFonts w:ascii="Times New Roman" w:hAnsi="Times New Roman" w:eastAsia="黑体"/>
          <w:sz w:val="24"/>
        </w:rPr>
        <w:t>7.联系方式</w:t>
      </w:r>
    </w:p>
    <w:p w14:paraId="5787F8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14:paraId="7E9C23D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合肥韩江春餐饮管理有限公司 </w:t>
      </w:r>
    </w:p>
    <w:p w14:paraId="17094E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合肥市庐阳区北城大道与阜阳</w:t>
      </w:r>
      <w:r>
        <w:rPr>
          <w:rFonts w:hint="eastAsia" w:ascii="Times New Roman" w:hAnsi="Times New Roman"/>
          <w:bCs/>
          <w:snapToGrid w:val="0"/>
          <w:kern w:val="0"/>
          <w:szCs w:val="21"/>
          <w:u w:val="single"/>
        </w:rPr>
        <w:t xml:space="preserve">路交口创智园区韩江春公司  </w:t>
      </w:r>
      <w:r>
        <w:rPr>
          <w:rFonts w:ascii="Times New Roman" w:hAnsi="Times New Roman"/>
          <w:bCs/>
          <w:snapToGrid w:val="0"/>
          <w:kern w:val="0"/>
          <w:szCs w:val="21"/>
        </w:rPr>
        <w:t xml:space="preserve">          </w:t>
      </w:r>
    </w:p>
    <w:p w14:paraId="129BA8F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孙磊</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5FAB00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13955152956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7063AD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14:paraId="627FBC1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纪检联络员</w:t>
      </w:r>
      <w:r>
        <w:rPr>
          <w:rFonts w:ascii="Times New Roman" w:hAnsi="Times New Roman"/>
          <w:bCs/>
          <w:snapToGrid w:val="0"/>
          <w:kern w:val="0"/>
          <w:szCs w:val="21"/>
          <w:u w:val="single"/>
        </w:rPr>
        <w:t xml:space="preserve">  </w:t>
      </w:r>
    </w:p>
    <w:p w14:paraId="692E1E6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w:t>
      </w:r>
      <w:r>
        <w:rPr>
          <w:rFonts w:hint="eastAsia" w:ascii="Times New Roman" w:hAnsi="Times New Roman"/>
          <w:bCs/>
          <w:snapToGrid w:val="0"/>
          <w:kern w:val="0"/>
          <w:szCs w:val="21"/>
          <w:u w:val="single"/>
          <w:lang w:val="en-US" w:eastAsia="zh-CN"/>
        </w:rPr>
        <w:t>蜀山区梅山支路125号合肥市梅山饭店有限公司纪检联络员</w:t>
      </w:r>
      <w:r>
        <w:rPr>
          <w:rFonts w:hint="eastAsia" w:ascii="Times New Roman" w:hAnsi="Times New Roman"/>
          <w:bCs/>
          <w:snapToGrid w:val="0"/>
          <w:kern w:val="0"/>
          <w:szCs w:val="21"/>
          <w:u w:val="single"/>
        </w:rPr>
        <w:t xml:space="preserve">  </w:t>
      </w:r>
    </w:p>
    <w:p w14:paraId="5A3782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0551-62291501</w:t>
      </w:r>
      <w:r>
        <w:rPr>
          <w:rFonts w:hint="eastAsia" w:ascii="Times New Roman" w:hAnsi="Times New Roman"/>
          <w:bCs/>
          <w:snapToGrid w:val="0"/>
          <w:kern w:val="0"/>
          <w:szCs w:val="21"/>
          <w:u w:val="single"/>
        </w:rPr>
        <w:t xml:space="preserve"> </w:t>
      </w:r>
    </w:p>
    <w:p w14:paraId="3BA2955B">
      <w:pPr>
        <w:spacing w:line="500" w:lineRule="exact"/>
        <w:rPr>
          <w:rFonts w:ascii="Times New Roman" w:hAnsi="Times New Roman" w:eastAsia="黑体"/>
          <w:sz w:val="24"/>
        </w:rPr>
      </w:pPr>
      <w:r>
        <w:rPr>
          <w:rFonts w:ascii="Times New Roman" w:hAnsi="Times New Roman" w:eastAsia="黑体"/>
          <w:sz w:val="24"/>
        </w:rPr>
        <w:t>8.其他事项说明</w:t>
      </w:r>
    </w:p>
    <w:p w14:paraId="35F92A1A">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有任何疑问或问题，请在工作时间（周一至周五，09:00-</w:t>
      </w:r>
      <w:r>
        <w:rPr>
          <w:rFonts w:hint="eastAsia" w:ascii="Times New Roman" w:hAnsi="Times New Roman"/>
          <w:bCs/>
          <w:snapToGrid w:val="0"/>
          <w:kern w:val="0"/>
          <w:szCs w:val="21"/>
          <w:lang w:val="en-US" w:eastAsia="zh-CN"/>
        </w:rPr>
        <w:t>17</w:t>
      </w:r>
      <w:r>
        <w:rPr>
          <w:rFonts w:ascii="Times New Roman" w:hAnsi="Times New Roman"/>
          <w:bCs/>
          <w:snapToGrid w:val="0"/>
          <w:kern w:val="0"/>
          <w:szCs w:val="21"/>
        </w:rPr>
        <w:t>:00，节假日休息）与项目联系人联系。</w:t>
      </w:r>
    </w:p>
    <w:bookmarkEnd w:id="10"/>
    <w:bookmarkEnd w:id="11"/>
    <w:bookmarkEnd w:id="12"/>
    <w:p w14:paraId="33FBAD37">
      <w:pPr>
        <w:widowControl/>
        <w:spacing w:line="460" w:lineRule="exact"/>
        <w:jc w:val="left"/>
        <w:rPr>
          <w:rFonts w:hint="eastAsia" w:ascii="Times New Roman" w:hAnsi="Times New Roman" w:eastAsia="黑体"/>
          <w:sz w:val="24"/>
        </w:rPr>
      </w:pPr>
      <w:bookmarkStart w:id="13" w:name="_Toc30158"/>
      <w:r>
        <w:rPr>
          <w:rFonts w:hint="eastAsia" w:ascii="Times New Roman" w:hAnsi="Times New Roman" w:eastAsia="黑体"/>
          <w:sz w:val="24"/>
        </w:rPr>
        <w:t>9.投标保证金账户</w:t>
      </w:r>
    </w:p>
    <w:p w14:paraId="025C8BB7">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单位名称：合肥韩江春餐饮管理有限公司</w:t>
      </w:r>
    </w:p>
    <w:p w14:paraId="39BE4BF8">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开户银行账号：551906646310929</w:t>
      </w:r>
    </w:p>
    <w:p w14:paraId="3175A3CA">
      <w:pPr>
        <w:widowControl/>
        <w:spacing w:line="500" w:lineRule="exact"/>
        <w:ind w:firstLine="420" w:firstLineChars="200"/>
        <w:jc w:val="left"/>
        <w:rPr>
          <w:rFonts w:ascii="Times New Roman" w:hAnsi="Times New Roman"/>
          <w:bCs/>
          <w:snapToGrid w:val="0"/>
          <w:kern w:val="0"/>
          <w:szCs w:val="21"/>
        </w:rPr>
      </w:pPr>
      <w:r>
        <w:rPr>
          <w:rFonts w:hint="eastAsia" w:ascii="Times New Roman" w:hAnsi="Times New Roman"/>
          <w:bCs/>
          <w:snapToGrid w:val="0"/>
          <w:kern w:val="0"/>
          <w:szCs w:val="21"/>
        </w:rPr>
        <w:t>开户银行：招商银行合肥贵池路支行</w:t>
      </w:r>
    </w:p>
    <w:p w14:paraId="415AD139">
      <w:pPr>
        <w:pStyle w:val="5"/>
        <w:ind w:firstLine="137"/>
      </w:pPr>
    </w:p>
    <w:p w14:paraId="53444233"/>
    <w:p w14:paraId="27C2582E">
      <w:pPr>
        <w:pStyle w:val="5"/>
        <w:ind w:firstLine="137"/>
      </w:pPr>
    </w:p>
    <w:p w14:paraId="4F3ACE1D">
      <w:pPr>
        <w:widowControl/>
        <w:spacing w:line="460" w:lineRule="exact"/>
        <w:ind w:firstLine="420" w:firstLineChars="200"/>
        <w:jc w:val="left"/>
        <w:rPr>
          <w:rFonts w:ascii="Times New Roman" w:hAnsi="Times New Roman"/>
          <w:bCs/>
          <w:snapToGrid w:val="0"/>
          <w:kern w:val="0"/>
          <w:szCs w:val="21"/>
        </w:rPr>
      </w:pPr>
    </w:p>
    <w:p w14:paraId="660999EA">
      <w:pPr>
        <w:widowControl/>
        <w:spacing w:line="460" w:lineRule="exact"/>
        <w:ind w:firstLine="420" w:firstLineChars="200"/>
        <w:jc w:val="left"/>
        <w:rPr>
          <w:rFonts w:ascii="Times New Roman" w:hAnsi="Times New Roman"/>
          <w:bCs/>
          <w:snapToGrid w:val="0"/>
          <w:kern w:val="0"/>
          <w:szCs w:val="21"/>
        </w:rPr>
      </w:pPr>
    </w:p>
    <w:p w14:paraId="4CE177C9">
      <w:pPr>
        <w:widowControl/>
        <w:spacing w:line="460" w:lineRule="exact"/>
        <w:ind w:firstLine="420" w:firstLineChars="200"/>
        <w:jc w:val="left"/>
        <w:rPr>
          <w:rFonts w:ascii="Times New Roman" w:hAnsi="Times New Roman"/>
          <w:bCs/>
          <w:snapToGrid w:val="0"/>
          <w:kern w:val="0"/>
          <w:szCs w:val="21"/>
        </w:rPr>
      </w:pPr>
    </w:p>
    <w:p w14:paraId="390AA74E">
      <w:pPr>
        <w:pStyle w:val="5"/>
        <w:ind w:firstLine="137"/>
      </w:pPr>
    </w:p>
    <w:p w14:paraId="1F9EF194"/>
    <w:p w14:paraId="4611DF4F">
      <w:pPr>
        <w:widowControl/>
        <w:spacing w:line="460" w:lineRule="exact"/>
        <w:ind w:firstLine="420" w:firstLineChars="200"/>
        <w:jc w:val="left"/>
        <w:rPr>
          <w:rFonts w:ascii="Times New Roman" w:hAnsi="Times New Roman"/>
          <w:bCs/>
          <w:snapToGrid w:val="0"/>
          <w:kern w:val="0"/>
          <w:szCs w:val="21"/>
        </w:rPr>
      </w:pPr>
    </w:p>
    <w:p w14:paraId="4D94169B">
      <w:pPr>
        <w:widowControl/>
        <w:spacing w:line="460" w:lineRule="exact"/>
        <w:ind w:firstLine="643" w:firstLineChars="200"/>
        <w:jc w:val="left"/>
        <w:rPr>
          <w:rFonts w:ascii="Times New Roman" w:hAnsi="Times New Roman" w:eastAsia="黑体"/>
          <w:b/>
          <w:bCs/>
          <w:sz w:val="32"/>
          <w:szCs w:val="32"/>
        </w:rPr>
      </w:pPr>
    </w:p>
    <w:p w14:paraId="03C65D38">
      <w:pPr>
        <w:pStyle w:val="3"/>
        <w:spacing w:before="240" w:beforeLines="100" w:after="240" w:afterLines="100" w:line="360" w:lineRule="auto"/>
        <w:jc w:val="center"/>
        <w:rPr>
          <w:rFonts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535D84BA">
      <w:pPr>
        <w:pStyle w:val="4"/>
        <w:spacing w:before="120" w:beforeLines="50" w:after="120" w:afterLines="50" w:line="500" w:lineRule="exact"/>
        <w:jc w:val="center"/>
        <w:rPr>
          <w:rFonts w:ascii="Times New Roman" w:hAnsi="Times New Roman"/>
          <w:b w:val="0"/>
          <w:sz w:val="28"/>
          <w:szCs w:val="18"/>
        </w:rPr>
      </w:pPr>
      <w:bookmarkStart w:id="15" w:name="_Toc2650"/>
      <w:bookmarkStart w:id="16" w:name="_Toc17753"/>
      <w:bookmarkStart w:id="17" w:name="_Toc21016"/>
      <w:bookmarkStart w:id="18" w:name="_Toc7779"/>
      <w:bookmarkStart w:id="19" w:name="_Toc19735"/>
      <w:bookmarkStart w:id="20" w:name="_Toc7591"/>
      <w:bookmarkStart w:id="21" w:name="_Toc5587"/>
      <w:bookmarkStart w:id="22" w:name="_Toc13805"/>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610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vAlign w:val="center"/>
          </w:tcPr>
          <w:p w14:paraId="43CEB69B">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41347AAB">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05469A03">
            <w:pPr>
              <w:spacing w:line="500" w:lineRule="exact"/>
              <w:jc w:val="center"/>
              <w:rPr>
                <w:rFonts w:ascii="Times New Roman" w:hAnsi="Times New Roman"/>
                <w:b/>
              </w:rPr>
            </w:pPr>
            <w:r>
              <w:rPr>
                <w:rFonts w:ascii="Times New Roman" w:hAnsi="Times New Roman"/>
                <w:b/>
              </w:rPr>
              <w:t>编列内容</w:t>
            </w:r>
          </w:p>
        </w:tc>
      </w:tr>
      <w:tr w14:paraId="4E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D1B7B84">
            <w:pPr>
              <w:spacing w:line="500" w:lineRule="exact"/>
              <w:jc w:val="center"/>
              <w:rPr>
                <w:rFonts w:ascii="Times New Roman" w:hAnsi="Times New Roman"/>
              </w:rPr>
            </w:pPr>
            <w:r>
              <w:rPr>
                <w:rFonts w:ascii="Times New Roman" w:hAnsi="Times New Roman"/>
              </w:rPr>
              <w:t>1.1.2</w:t>
            </w:r>
          </w:p>
        </w:tc>
        <w:tc>
          <w:tcPr>
            <w:tcW w:w="2487" w:type="dxa"/>
            <w:vAlign w:val="center"/>
          </w:tcPr>
          <w:p w14:paraId="4BC7DBBD">
            <w:pPr>
              <w:spacing w:line="500" w:lineRule="exact"/>
              <w:jc w:val="center"/>
              <w:rPr>
                <w:rFonts w:ascii="Times New Roman" w:hAnsi="Times New Roman"/>
              </w:rPr>
            </w:pPr>
            <w:r>
              <w:rPr>
                <w:rFonts w:ascii="Times New Roman" w:hAnsi="Times New Roman"/>
              </w:rPr>
              <w:t>招标人</w:t>
            </w:r>
          </w:p>
        </w:tc>
        <w:tc>
          <w:tcPr>
            <w:tcW w:w="5670" w:type="dxa"/>
            <w:vAlign w:val="center"/>
          </w:tcPr>
          <w:p w14:paraId="0BCC3696">
            <w:pPr>
              <w:spacing w:line="500" w:lineRule="exact"/>
              <w:rPr>
                <w:rFonts w:ascii="Times New Roman" w:hAnsi="Times New Roman"/>
              </w:rPr>
            </w:pPr>
            <w:r>
              <w:rPr>
                <w:rFonts w:ascii="Times New Roman" w:hAnsi="Times New Roman"/>
              </w:rPr>
              <w:t>见招标公告</w:t>
            </w:r>
          </w:p>
        </w:tc>
      </w:tr>
      <w:tr w14:paraId="0B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97296EC">
            <w:pPr>
              <w:spacing w:line="500" w:lineRule="exact"/>
              <w:jc w:val="center"/>
              <w:rPr>
                <w:rFonts w:ascii="Times New Roman" w:hAnsi="Times New Roman"/>
              </w:rPr>
            </w:pPr>
            <w:r>
              <w:rPr>
                <w:rFonts w:ascii="Times New Roman" w:hAnsi="Times New Roman"/>
              </w:rPr>
              <w:t>1.1.</w:t>
            </w:r>
            <w:r>
              <w:rPr>
                <w:rFonts w:hint="eastAsia" w:ascii="Times New Roman" w:hAnsi="Times New Roman"/>
              </w:rPr>
              <w:t>3</w:t>
            </w:r>
          </w:p>
        </w:tc>
        <w:tc>
          <w:tcPr>
            <w:tcW w:w="2487" w:type="dxa"/>
            <w:vAlign w:val="center"/>
          </w:tcPr>
          <w:p w14:paraId="144F48D2">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0ECBB213">
            <w:pPr>
              <w:spacing w:line="500" w:lineRule="exact"/>
              <w:rPr>
                <w:rFonts w:ascii="Times New Roman" w:hAnsi="Times New Roman"/>
              </w:rPr>
            </w:pPr>
            <w:r>
              <w:rPr>
                <w:rFonts w:ascii="Times New Roman" w:hAnsi="Times New Roman"/>
              </w:rPr>
              <w:t>见招标公告</w:t>
            </w:r>
          </w:p>
        </w:tc>
      </w:tr>
      <w:tr w14:paraId="5A5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D224117">
            <w:pPr>
              <w:spacing w:line="500" w:lineRule="exact"/>
              <w:jc w:val="center"/>
              <w:rPr>
                <w:rFonts w:ascii="Times New Roman" w:hAnsi="Times New Roman"/>
              </w:rPr>
            </w:pPr>
            <w:r>
              <w:rPr>
                <w:rFonts w:ascii="Times New Roman" w:hAnsi="Times New Roman"/>
              </w:rPr>
              <w:t>1.1.</w:t>
            </w:r>
            <w:r>
              <w:rPr>
                <w:rFonts w:hint="eastAsia" w:ascii="Times New Roman" w:hAnsi="Times New Roman"/>
              </w:rPr>
              <w:t>4</w:t>
            </w:r>
          </w:p>
        </w:tc>
        <w:tc>
          <w:tcPr>
            <w:tcW w:w="2487" w:type="dxa"/>
            <w:vAlign w:val="center"/>
          </w:tcPr>
          <w:p w14:paraId="19B5D9F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0C808F4D">
            <w:pPr>
              <w:spacing w:line="500" w:lineRule="exact"/>
              <w:rPr>
                <w:rFonts w:ascii="Times New Roman" w:hAnsi="Times New Roman"/>
                <w:color w:val="000000"/>
              </w:rPr>
            </w:pPr>
            <w:r>
              <w:rPr>
                <w:rFonts w:ascii="Times New Roman" w:hAnsi="Times New Roman"/>
                <w:color w:val="000000"/>
              </w:rPr>
              <w:t>见招标公告</w:t>
            </w:r>
          </w:p>
        </w:tc>
      </w:tr>
      <w:tr w14:paraId="28C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BD2D72">
            <w:pPr>
              <w:spacing w:line="500" w:lineRule="exact"/>
              <w:jc w:val="center"/>
              <w:rPr>
                <w:rFonts w:ascii="Times New Roman" w:hAnsi="Times New Roman"/>
              </w:rPr>
            </w:pPr>
            <w:r>
              <w:rPr>
                <w:rFonts w:ascii="Times New Roman" w:hAnsi="Times New Roman"/>
              </w:rPr>
              <w:t>1.1.</w:t>
            </w:r>
            <w:r>
              <w:rPr>
                <w:rFonts w:hint="eastAsia" w:ascii="Times New Roman" w:hAnsi="Times New Roman"/>
              </w:rPr>
              <w:t>5</w:t>
            </w:r>
          </w:p>
        </w:tc>
        <w:tc>
          <w:tcPr>
            <w:tcW w:w="2487" w:type="dxa"/>
            <w:vAlign w:val="center"/>
          </w:tcPr>
          <w:p w14:paraId="182CF712">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44B9B13C">
            <w:pPr>
              <w:spacing w:line="500" w:lineRule="exact"/>
              <w:rPr>
                <w:rFonts w:ascii="Times New Roman" w:hAnsi="Times New Roman"/>
                <w:color w:val="000000"/>
              </w:rPr>
            </w:pPr>
            <w:r>
              <w:rPr>
                <w:rFonts w:ascii="Times New Roman" w:hAnsi="Times New Roman"/>
                <w:color w:val="000000"/>
              </w:rPr>
              <w:t>见招标公告</w:t>
            </w:r>
          </w:p>
        </w:tc>
      </w:tr>
      <w:tr w14:paraId="2AE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6A7BAA9">
            <w:pPr>
              <w:spacing w:line="500" w:lineRule="exact"/>
              <w:jc w:val="center"/>
              <w:rPr>
                <w:rFonts w:ascii="Times New Roman" w:hAnsi="Times New Roman"/>
              </w:rPr>
            </w:pPr>
            <w:r>
              <w:rPr>
                <w:rFonts w:ascii="Times New Roman" w:hAnsi="Times New Roman"/>
              </w:rPr>
              <w:t>1.1.</w:t>
            </w:r>
            <w:r>
              <w:rPr>
                <w:rFonts w:hint="eastAsia" w:ascii="Times New Roman" w:hAnsi="Times New Roman"/>
              </w:rPr>
              <w:t>6</w:t>
            </w:r>
          </w:p>
        </w:tc>
        <w:tc>
          <w:tcPr>
            <w:tcW w:w="2487" w:type="dxa"/>
            <w:vAlign w:val="center"/>
          </w:tcPr>
          <w:p w14:paraId="49D0CC7E">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7DDE47B6">
            <w:pPr>
              <w:spacing w:line="500" w:lineRule="exact"/>
              <w:rPr>
                <w:rFonts w:ascii="Times New Roman" w:hAnsi="Times New Roman"/>
                <w:color w:val="000000"/>
              </w:rPr>
            </w:pPr>
            <w:r>
              <w:rPr>
                <w:rFonts w:ascii="Times New Roman" w:hAnsi="Times New Roman"/>
                <w:color w:val="000000"/>
              </w:rPr>
              <w:t>见招标公告</w:t>
            </w:r>
          </w:p>
        </w:tc>
      </w:tr>
      <w:tr w14:paraId="703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91AB4DF">
            <w:pPr>
              <w:spacing w:line="500" w:lineRule="exact"/>
              <w:jc w:val="center"/>
              <w:rPr>
                <w:rFonts w:ascii="Times New Roman" w:hAnsi="Times New Roman"/>
              </w:rPr>
            </w:pPr>
            <w:r>
              <w:rPr>
                <w:rFonts w:ascii="Times New Roman" w:hAnsi="Times New Roman"/>
              </w:rPr>
              <w:t>1.1.</w:t>
            </w:r>
            <w:r>
              <w:rPr>
                <w:rFonts w:hint="eastAsia" w:ascii="Times New Roman" w:hAnsi="Times New Roman"/>
              </w:rPr>
              <w:t>7</w:t>
            </w:r>
          </w:p>
        </w:tc>
        <w:tc>
          <w:tcPr>
            <w:tcW w:w="2487" w:type="dxa"/>
            <w:vAlign w:val="center"/>
          </w:tcPr>
          <w:p w14:paraId="4F572CF5">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86BA6F6">
            <w:pPr>
              <w:spacing w:line="500" w:lineRule="exact"/>
              <w:rPr>
                <w:rFonts w:ascii="Times New Roman" w:hAnsi="Times New Roman"/>
                <w:color w:val="000000"/>
              </w:rPr>
            </w:pPr>
            <w:r>
              <w:rPr>
                <w:rFonts w:ascii="Times New Roman" w:hAnsi="Times New Roman"/>
                <w:color w:val="000000"/>
              </w:rPr>
              <w:t>见招标公告</w:t>
            </w:r>
          </w:p>
        </w:tc>
      </w:tr>
      <w:tr w14:paraId="30C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8F6A613">
            <w:pPr>
              <w:spacing w:line="500" w:lineRule="exact"/>
              <w:jc w:val="center"/>
              <w:rPr>
                <w:rFonts w:ascii="Times New Roman" w:hAnsi="Times New Roman"/>
              </w:rPr>
            </w:pPr>
            <w:r>
              <w:rPr>
                <w:rFonts w:ascii="Times New Roman" w:hAnsi="Times New Roman"/>
              </w:rPr>
              <w:t>1.2.1</w:t>
            </w:r>
          </w:p>
        </w:tc>
        <w:tc>
          <w:tcPr>
            <w:tcW w:w="2487" w:type="dxa"/>
            <w:vAlign w:val="center"/>
          </w:tcPr>
          <w:p w14:paraId="2B59098E">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400EFF77">
            <w:pPr>
              <w:spacing w:line="500" w:lineRule="exact"/>
              <w:rPr>
                <w:rFonts w:ascii="Times New Roman" w:hAnsi="Times New Roman"/>
                <w:color w:val="000000"/>
              </w:rPr>
            </w:pPr>
            <w:r>
              <w:rPr>
                <w:rFonts w:ascii="Times New Roman" w:hAnsi="Times New Roman"/>
                <w:color w:val="000000"/>
              </w:rPr>
              <w:t>见招标公告</w:t>
            </w:r>
          </w:p>
        </w:tc>
      </w:tr>
      <w:tr w14:paraId="2AE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EF661AF">
            <w:pPr>
              <w:spacing w:line="500" w:lineRule="exact"/>
              <w:jc w:val="center"/>
              <w:rPr>
                <w:rFonts w:ascii="Times New Roman" w:hAnsi="Times New Roman"/>
              </w:rPr>
            </w:pPr>
            <w:r>
              <w:rPr>
                <w:rFonts w:ascii="Times New Roman" w:hAnsi="Times New Roman"/>
              </w:rPr>
              <w:t>1.2.2</w:t>
            </w:r>
          </w:p>
        </w:tc>
        <w:tc>
          <w:tcPr>
            <w:tcW w:w="2487" w:type="dxa"/>
            <w:vAlign w:val="center"/>
          </w:tcPr>
          <w:p w14:paraId="7C5BD9AD">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6B2D7968">
            <w:pPr>
              <w:spacing w:line="500" w:lineRule="exact"/>
              <w:rPr>
                <w:rFonts w:ascii="Times New Roman" w:hAnsi="Times New Roman"/>
              </w:rPr>
            </w:pPr>
            <w:r>
              <w:rPr>
                <w:rFonts w:ascii="Times New Roman" w:hAnsi="Times New Roman"/>
              </w:rPr>
              <w:t>已落实</w:t>
            </w:r>
          </w:p>
        </w:tc>
      </w:tr>
      <w:tr w14:paraId="0FCA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CE78A84">
            <w:pPr>
              <w:spacing w:line="500" w:lineRule="exact"/>
              <w:jc w:val="center"/>
              <w:rPr>
                <w:rFonts w:ascii="Times New Roman" w:hAnsi="Times New Roman"/>
              </w:rPr>
            </w:pPr>
            <w:r>
              <w:rPr>
                <w:rFonts w:ascii="Times New Roman" w:hAnsi="Times New Roman"/>
              </w:rPr>
              <w:t>1.3.1</w:t>
            </w:r>
          </w:p>
        </w:tc>
        <w:tc>
          <w:tcPr>
            <w:tcW w:w="2487" w:type="dxa"/>
            <w:vAlign w:val="center"/>
          </w:tcPr>
          <w:p w14:paraId="33E3DFEB">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1486F19F">
            <w:pPr>
              <w:spacing w:line="500" w:lineRule="exact"/>
              <w:rPr>
                <w:rFonts w:ascii="Times New Roman" w:hAnsi="Times New Roman"/>
              </w:rPr>
            </w:pPr>
            <w:r>
              <w:rPr>
                <w:rFonts w:ascii="Times New Roman" w:hAnsi="Times New Roman"/>
                <w:color w:val="000000"/>
              </w:rPr>
              <w:t>见招标公告</w:t>
            </w:r>
          </w:p>
        </w:tc>
      </w:tr>
      <w:tr w14:paraId="3E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1EEE5CB">
            <w:pPr>
              <w:spacing w:line="500" w:lineRule="exact"/>
              <w:jc w:val="center"/>
              <w:rPr>
                <w:rFonts w:ascii="Times New Roman" w:hAnsi="Times New Roman"/>
              </w:rPr>
            </w:pPr>
            <w:r>
              <w:rPr>
                <w:rFonts w:ascii="Times New Roman" w:hAnsi="Times New Roman"/>
              </w:rPr>
              <w:t>1.3.2</w:t>
            </w:r>
          </w:p>
        </w:tc>
        <w:tc>
          <w:tcPr>
            <w:tcW w:w="2487" w:type="dxa"/>
            <w:vAlign w:val="center"/>
          </w:tcPr>
          <w:p w14:paraId="01C87A76">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7172B2EC">
            <w:pPr>
              <w:pStyle w:val="5"/>
              <w:spacing w:before="0" w:after="0" w:line="500" w:lineRule="exact"/>
              <w:ind w:left="0" w:leftChars="0" w:firstLine="0" w:firstLineChars="0"/>
              <w:rPr>
                <w:rFonts w:ascii="Times New Roman" w:hAnsi="Times New Roman"/>
              </w:rPr>
            </w:pPr>
            <w:r>
              <w:rPr>
                <w:rFonts w:hint="eastAsia" w:ascii="宋体" w:hAnsi="宋体" w:eastAsia="宋体"/>
                <w:sz w:val="21"/>
                <w:szCs w:val="21"/>
                <w:u w:val="none"/>
              </w:rPr>
              <w:t>本项目采取“1+1+1”合作模式，中标后签订为期一年的合同。合同履行期间如双方履约良好，可协商续签下一年度合同，最多续签两次</w:t>
            </w:r>
            <w:r>
              <w:rPr>
                <w:rFonts w:hint="eastAsia" w:ascii="宋体" w:hAnsi="宋体" w:eastAsia="宋体"/>
                <w:sz w:val="21"/>
                <w:szCs w:val="21"/>
                <w:u w:val="none"/>
                <w:lang w:eastAsia="zh-CN"/>
              </w:rPr>
              <w:t>。</w:t>
            </w:r>
            <w:r>
              <w:rPr>
                <w:rFonts w:hint="eastAsia" w:ascii="宋体" w:hAnsi="宋体" w:eastAsia="宋体"/>
                <w:sz w:val="21"/>
                <w:szCs w:val="21"/>
                <w:u w:val="none"/>
              </w:rPr>
              <w:t xml:space="preserve"> </w:t>
            </w:r>
          </w:p>
        </w:tc>
      </w:tr>
      <w:tr w14:paraId="3FD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50EDCC3">
            <w:pPr>
              <w:spacing w:line="500" w:lineRule="exact"/>
              <w:jc w:val="center"/>
              <w:rPr>
                <w:rFonts w:ascii="Times New Roman" w:hAnsi="Times New Roman"/>
              </w:rPr>
            </w:pPr>
            <w:r>
              <w:rPr>
                <w:rFonts w:ascii="Times New Roman" w:hAnsi="Times New Roman"/>
              </w:rPr>
              <w:t>1.3.3</w:t>
            </w:r>
          </w:p>
        </w:tc>
        <w:tc>
          <w:tcPr>
            <w:tcW w:w="2487" w:type="dxa"/>
            <w:vAlign w:val="center"/>
          </w:tcPr>
          <w:p w14:paraId="7CBFA5E4">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8FB6120">
            <w:pPr>
              <w:spacing w:line="500" w:lineRule="exact"/>
              <w:jc w:val="left"/>
              <w:rPr>
                <w:rFonts w:hint="default" w:ascii="Times New Roman" w:hAnsi="Times New Roman" w:eastAsia="宋体"/>
                <w:lang w:val="en-US" w:eastAsia="zh-CN"/>
              </w:rPr>
            </w:pPr>
            <w:r>
              <w:rPr>
                <w:rFonts w:ascii="Times New Roman" w:hAnsi="Times New Roman"/>
              </w:rPr>
              <w:t>质量标准：</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建立并保持一个无虫害的食品安全环境，确保在所有经营区域内有效控制鼠、蟑、蝇、蚊等害虫的密度达到国家相关食品安全标准中的A级要求，且所有操作绝对安全无污染</w:t>
            </w:r>
            <w:r>
              <w:rPr>
                <w:rFonts w:hint="eastAsia" w:ascii="Times New Roman" w:hAnsi="Times New Roman"/>
                <w:u w:val="single"/>
                <w:lang w:val="en-US" w:eastAsia="zh-CN"/>
              </w:rPr>
              <w:t xml:space="preserve">  </w:t>
            </w:r>
          </w:p>
        </w:tc>
      </w:tr>
      <w:tr w14:paraId="6A7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6A6FDD6">
            <w:pPr>
              <w:spacing w:line="500" w:lineRule="exact"/>
              <w:jc w:val="center"/>
              <w:rPr>
                <w:rFonts w:ascii="Times New Roman" w:hAnsi="Times New Roman"/>
              </w:rPr>
            </w:pPr>
            <w:r>
              <w:rPr>
                <w:rFonts w:ascii="Times New Roman" w:hAnsi="Times New Roman"/>
              </w:rPr>
              <w:t>1.4.1</w:t>
            </w:r>
          </w:p>
        </w:tc>
        <w:tc>
          <w:tcPr>
            <w:tcW w:w="2487" w:type="dxa"/>
            <w:vAlign w:val="center"/>
          </w:tcPr>
          <w:p w14:paraId="6D885361">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2B4D26B0">
            <w:pPr>
              <w:spacing w:line="500" w:lineRule="exact"/>
              <w:rPr>
                <w:rFonts w:ascii="Times New Roman" w:hAnsi="Times New Roman"/>
              </w:rPr>
            </w:pPr>
            <w:r>
              <w:rPr>
                <w:rFonts w:ascii="Times New Roman" w:hAnsi="Times New Roman"/>
              </w:rPr>
              <w:t>（1）资质要求：见附录1</w:t>
            </w:r>
          </w:p>
          <w:p w14:paraId="42F57CAE">
            <w:pPr>
              <w:spacing w:line="500" w:lineRule="exact"/>
              <w:rPr>
                <w:rFonts w:ascii="Times New Roman" w:hAnsi="Times New Roman"/>
              </w:rPr>
            </w:pPr>
            <w:r>
              <w:rPr>
                <w:rFonts w:ascii="Times New Roman" w:hAnsi="Times New Roman"/>
              </w:rPr>
              <w:t>（2）业绩要求：见附录2</w:t>
            </w:r>
          </w:p>
          <w:p w14:paraId="0A624C29">
            <w:pPr>
              <w:spacing w:line="500" w:lineRule="exact"/>
              <w:rPr>
                <w:rFonts w:ascii="Times New Roman" w:hAnsi="Times New Roman"/>
              </w:rPr>
            </w:pPr>
            <w:r>
              <w:rPr>
                <w:rFonts w:ascii="Times New Roman" w:hAnsi="Times New Roman"/>
              </w:rPr>
              <w:t>（3）信誉要求：见附录3</w:t>
            </w:r>
          </w:p>
        </w:tc>
      </w:tr>
      <w:tr w14:paraId="54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3EEAB2">
            <w:pPr>
              <w:spacing w:line="500" w:lineRule="exact"/>
              <w:jc w:val="center"/>
              <w:rPr>
                <w:rFonts w:ascii="Times New Roman" w:hAnsi="Times New Roman"/>
              </w:rPr>
            </w:pPr>
            <w:r>
              <w:rPr>
                <w:rFonts w:ascii="Times New Roman" w:hAnsi="Times New Roman"/>
              </w:rPr>
              <w:t>1.4.2</w:t>
            </w:r>
          </w:p>
        </w:tc>
        <w:tc>
          <w:tcPr>
            <w:tcW w:w="2487" w:type="dxa"/>
            <w:vAlign w:val="center"/>
          </w:tcPr>
          <w:p w14:paraId="3AFA5302">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7964F8B7">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1664F4A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4A02516E">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51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F22F668">
            <w:pPr>
              <w:spacing w:line="500" w:lineRule="exact"/>
              <w:jc w:val="center"/>
              <w:rPr>
                <w:rFonts w:ascii="Times New Roman" w:hAnsi="Times New Roman"/>
              </w:rPr>
            </w:pPr>
            <w:r>
              <w:rPr>
                <w:rFonts w:ascii="Times New Roman" w:hAnsi="Times New Roman"/>
              </w:rPr>
              <w:t>1.4.3</w:t>
            </w:r>
          </w:p>
        </w:tc>
        <w:tc>
          <w:tcPr>
            <w:tcW w:w="2487" w:type="dxa"/>
            <w:vAlign w:val="center"/>
          </w:tcPr>
          <w:p w14:paraId="1E8F8EB6">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vAlign w:val="center"/>
          </w:tcPr>
          <w:p w14:paraId="5C24F1DD">
            <w:pPr>
              <w:snapToGrid w:val="0"/>
              <w:spacing w:line="500" w:lineRule="exact"/>
              <w:rPr>
                <w:rFonts w:ascii="Times New Roman" w:hAnsi="Times New Roman"/>
                <w:color w:val="000000"/>
              </w:rPr>
            </w:pPr>
            <w:r>
              <w:rPr>
                <w:rFonts w:hint="eastAsia" w:ascii="Times New Roman" w:hAnsi="Times New Roman"/>
                <w:color w:val="000000"/>
                <w:lang w:eastAsia="zh-CN"/>
              </w:rPr>
              <w:t>☑</w:t>
            </w: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14:paraId="0E946748">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14:paraId="7E8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D25A913">
            <w:pPr>
              <w:spacing w:line="500" w:lineRule="exact"/>
              <w:jc w:val="center"/>
              <w:rPr>
                <w:rFonts w:ascii="Times New Roman" w:hAnsi="Times New Roman"/>
              </w:rPr>
            </w:pPr>
            <w:r>
              <w:rPr>
                <w:rFonts w:ascii="Times New Roman" w:hAnsi="Times New Roman"/>
              </w:rPr>
              <w:t>1.4.4</w:t>
            </w:r>
          </w:p>
        </w:tc>
        <w:tc>
          <w:tcPr>
            <w:tcW w:w="2487" w:type="dxa"/>
            <w:vAlign w:val="center"/>
          </w:tcPr>
          <w:p w14:paraId="739D8EBA">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0CE34BE9">
            <w:pPr>
              <w:snapToGrid w:val="0"/>
              <w:spacing w:line="500" w:lineRule="exact"/>
              <w:rPr>
                <w:rFonts w:ascii="Times New Roman" w:hAnsi="Times New Roman"/>
                <w:color w:val="FF0000"/>
                <w:sz w:val="32"/>
              </w:rPr>
            </w:pPr>
            <w:r>
              <w:rPr>
                <w:rFonts w:ascii="Times New Roman" w:hAnsi="Times New Roman"/>
              </w:rPr>
              <w:t>详见“投标人须知”</w:t>
            </w:r>
          </w:p>
        </w:tc>
      </w:tr>
      <w:tr w14:paraId="18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4B8A6C2">
            <w:pPr>
              <w:spacing w:line="500" w:lineRule="exact"/>
              <w:jc w:val="center"/>
              <w:rPr>
                <w:rFonts w:ascii="Times New Roman" w:hAnsi="Times New Roman"/>
              </w:rPr>
            </w:pPr>
            <w:r>
              <w:rPr>
                <w:rFonts w:ascii="Times New Roman" w:hAnsi="Times New Roman"/>
              </w:rPr>
              <w:t>1.9.1</w:t>
            </w:r>
          </w:p>
        </w:tc>
        <w:tc>
          <w:tcPr>
            <w:tcW w:w="2487" w:type="dxa"/>
            <w:vAlign w:val="center"/>
          </w:tcPr>
          <w:p w14:paraId="1454EA21">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489AA699">
            <w:pPr>
              <w:pStyle w:val="1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7A8730C9">
            <w:pPr>
              <w:pStyle w:val="1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ED49BCA">
            <w:pPr>
              <w:pStyle w:val="1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54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3A0088A">
            <w:pPr>
              <w:spacing w:line="500" w:lineRule="exact"/>
              <w:jc w:val="center"/>
              <w:rPr>
                <w:rFonts w:ascii="Times New Roman" w:hAnsi="Times New Roman"/>
              </w:rPr>
            </w:pPr>
            <w:r>
              <w:rPr>
                <w:rFonts w:ascii="Times New Roman" w:hAnsi="Times New Roman"/>
              </w:rPr>
              <w:t>2.1</w:t>
            </w:r>
          </w:p>
        </w:tc>
        <w:tc>
          <w:tcPr>
            <w:tcW w:w="2487" w:type="dxa"/>
            <w:vAlign w:val="center"/>
          </w:tcPr>
          <w:p w14:paraId="2E42F5E6">
            <w:pPr>
              <w:spacing w:line="500" w:lineRule="exact"/>
              <w:jc w:val="center"/>
              <w:rPr>
                <w:rFonts w:ascii="Times New Roman" w:hAnsi="Times New Roman"/>
              </w:rPr>
            </w:pPr>
            <w:r>
              <w:rPr>
                <w:rFonts w:ascii="Times New Roman" w:hAnsi="Times New Roman"/>
              </w:rPr>
              <w:t>构成招标文件的其他资料</w:t>
            </w:r>
          </w:p>
        </w:tc>
        <w:tc>
          <w:tcPr>
            <w:tcW w:w="5670" w:type="dxa"/>
            <w:vAlign w:val="center"/>
          </w:tcPr>
          <w:p w14:paraId="50C5C397">
            <w:pPr>
              <w:spacing w:line="500" w:lineRule="exact"/>
              <w:rPr>
                <w:rFonts w:ascii="Times New Roman" w:hAnsi="Times New Roman"/>
              </w:rPr>
            </w:pPr>
            <w:r>
              <w:rPr>
                <w:rFonts w:hint="eastAsia" w:ascii="Times New Roman" w:hAnsi="Times New Roman"/>
              </w:rPr>
              <w:t>/</w:t>
            </w:r>
          </w:p>
        </w:tc>
      </w:tr>
      <w:tr w14:paraId="344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E20C0B0">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73A9371E">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6C2AD8F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DC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0FEC7589">
            <w:pPr>
              <w:spacing w:line="500" w:lineRule="exact"/>
              <w:jc w:val="center"/>
              <w:rPr>
                <w:rFonts w:ascii="Times New Roman" w:hAnsi="Times New Roman"/>
              </w:rPr>
            </w:pPr>
          </w:p>
        </w:tc>
        <w:tc>
          <w:tcPr>
            <w:tcW w:w="2487" w:type="dxa"/>
            <w:vMerge w:val="continue"/>
            <w:vAlign w:val="center"/>
          </w:tcPr>
          <w:p w14:paraId="2E008083">
            <w:pPr>
              <w:spacing w:line="500" w:lineRule="exact"/>
              <w:jc w:val="center"/>
              <w:rPr>
                <w:rFonts w:ascii="Times New Roman" w:hAnsi="Times New Roman"/>
              </w:rPr>
            </w:pPr>
          </w:p>
        </w:tc>
        <w:tc>
          <w:tcPr>
            <w:tcW w:w="5670" w:type="dxa"/>
            <w:vAlign w:val="center"/>
          </w:tcPr>
          <w:p w14:paraId="213BD076">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邮箱******@qq.com</w:t>
            </w:r>
            <w:r>
              <w:rPr>
                <w:rFonts w:ascii="Times New Roman" w:hAnsi="Times New Roman"/>
              </w:rPr>
              <w:t>提交。</w:t>
            </w:r>
          </w:p>
        </w:tc>
      </w:tr>
      <w:tr w14:paraId="690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81ADFD9">
            <w:pPr>
              <w:spacing w:line="500" w:lineRule="exact"/>
              <w:jc w:val="center"/>
              <w:rPr>
                <w:rFonts w:ascii="Times New Roman" w:hAnsi="Times New Roman"/>
              </w:rPr>
            </w:pPr>
            <w:r>
              <w:rPr>
                <w:rFonts w:ascii="Times New Roman" w:hAnsi="Times New Roman"/>
              </w:rPr>
              <w:t>2.2.2</w:t>
            </w:r>
          </w:p>
        </w:tc>
        <w:tc>
          <w:tcPr>
            <w:tcW w:w="2487" w:type="dxa"/>
            <w:vAlign w:val="center"/>
          </w:tcPr>
          <w:p w14:paraId="0EC045F2">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4489EBBF">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ascii="Times New Roman" w:hAnsi="Times New Roman"/>
                <w:bCs/>
                <w:snapToGrid w:val="0"/>
                <w:color w:val="000000"/>
                <w:kern w:val="0"/>
                <w:szCs w:val="21"/>
              </w:rPr>
              <w:t>官网</w:t>
            </w:r>
            <w:r>
              <w:rPr>
                <w:rFonts w:hint="eastAsia" w:ascii="Times New Roman" w:hAnsi="Times New Roman"/>
                <w:bCs/>
                <w:snapToGrid w:val="0"/>
                <w:color w:val="000000"/>
                <w:kern w:val="0"/>
                <w:szCs w:val="21"/>
                <w:lang w:eastAsia="zh-CN"/>
              </w:rPr>
              <w:t>、</w:t>
            </w:r>
            <w:bookmarkStart w:id="457" w:name="_GoBack"/>
            <w:bookmarkEnd w:id="457"/>
            <w:r>
              <w:rPr>
                <w:rFonts w:hint="eastAsia" w:ascii="Times New Roman" w:hAnsi="Times New Roman"/>
                <w:bCs/>
                <w:snapToGrid w:val="0"/>
                <w:color w:val="000000"/>
                <w:kern w:val="0"/>
                <w:szCs w:val="21"/>
              </w:rPr>
              <w:t>合肥市梅山饭店官网</w:t>
            </w:r>
            <w:r>
              <w:rPr>
                <w:rFonts w:ascii="Times New Roman" w:hAnsi="Times New Roman"/>
              </w:rPr>
              <w:t>发布</w:t>
            </w:r>
          </w:p>
        </w:tc>
      </w:tr>
      <w:tr w14:paraId="6D4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E402B32">
            <w:pPr>
              <w:spacing w:line="500" w:lineRule="exact"/>
              <w:jc w:val="center"/>
              <w:rPr>
                <w:rFonts w:ascii="Times New Roman" w:hAnsi="Times New Roman"/>
              </w:rPr>
            </w:pPr>
            <w:r>
              <w:rPr>
                <w:rFonts w:ascii="Times New Roman" w:hAnsi="Times New Roman"/>
              </w:rPr>
              <w:t>3.2.1</w:t>
            </w:r>
          </w:p>
        </w:tc>
        <w:tc>
          <w:tcPr>
            <w:tcW w:w="2487" w:type="dxa"/>
            <w:vAlign w:val="center"/>
          </w:tcPr>
          <w:p w14:paraId="508BE4D6">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3D67FAC1">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4BBDCA2D">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一般计税方法</w:t>
            </w:r>
          </w:p>
          <w:p w14:paraId="38671D2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3C5AF19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B8A5A3">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增值税专用发票</w:t>
            </w:r>
          </w:p>
          <w:p w14:paraId="5C5C0D9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0AE473E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01EFBED3">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F9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D3AFF9A">
            <w:pPr>
              <w:spacing w:line="500" w:lineRule="exact"/>
              <w:jc w:val="center"/>
              <w:rPr>
                <w:rFonts w:ascii="Times New Roman" w:hAnsi="Times New Roman" w:eastAsia="楷体"/>
              </w:rPr>
            </w:pPr>
            <w:r>
              <w:rPr>
                <w:rFonts w:ascii="Times New Roman" w:hAnsi="Times New Roman"/>
              </w:rPr>
              <w:t>3.2.3</w:t>
            </w:r>
          </w:p>
        </w:tc>
        <w:tc>
          <w:tcPr>
            <w:tcW w:w="2487" w:type="dxa"/>
            <w:vAlign w:val="center"/>
          </w:tcPr>
          <w:p w14:paraId="4543D003">
            <w:pPr>
              <w:spacing w:line="500" w:lineRule="exact"/>
              <w:jc w:val="center"/>
              <w:rPr>
                <w:rFonts w:ascii="Times New Roman" w:hAnsi="Times New Roman" w:eastAsia="楷体"/>
              </w:rPr>
            </w:pPr>
            <w:r>
              <w:rPr>
                <w:rFonts w:ascii="Times New Roman" w:hAnsi="Times New Roman"/>
              </w:rPr>
              <w:t>报价方式</w:t>
            </w:r>
          </w:p>
        </w:tc>
        <w:tc>
          <w:tcPr>
            <w:tcW w:w="5670" w:type="dxa"/>
            <w:vAlign w:val="center"/>
          </w:tcPr>
          <w:p w14:paraId="60B108F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14:paraId="10BC855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17CAC461">
            <w:pPr>
              <w:spacing w:line="500" w:lineRule="exact"/>
              <w:rPr>
                <w:rFonts w:ascii="Times New Roman" w:hAnsi="Times New Roman"/>
                <w:szCs w:val="21"/>
              </w:rPr>
            </w:pPr>
            <w:r>
              <w:rPr>
                <w:rFonts w:ascii="Times New Roman" w:hAnsi="Times New Roman"/>
                <w:sz w:val="32"/>
              </w:rPr>
              <w:sym w:font="Wingdings 2" w:char="F052"/>
            </w:r>
            <w:r>
              <w:rPr>
                <w:rFonts w:ascii="Times New Roman" w:hAnsi="Times New Roman"/>
                <w:szCs w:val="21"/>
              </w:rPr>
              <w:t>费率：</w:t>
            </w:r>
            <w:r>
              <w:rPr>
                <w:rFonts w:ascii="Times New Roman" w:hAnsi="Times New Roman"/>
                <w:bCs/>
                <w:snapToGrid w:val="0"/>
                <w:kern w:val="0"/>
                <w:szCs w:val="21"/>
              </w:rPr>
              <w:t>___</w:t>
            </w:r>
          </w:p>
          <w:p w14:paraId="70ED6F0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7278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4D1808A">
            <w:pPr>
              <w:spacing w:line="500" w:lineRule="exact"/>
              <w:jc w:val="center"/>
              <w:rPr>
                <w:rFonts w:ascii="Times New Roman" w:hAnsi="Times New Roman"/>
              </w:rPr>
            </w:pPr>
            <w:r>
              <w:rPr>
                <w:rFonts w:ascii="Times New Roman" w:hAnsi="Times New Roman"/>
              </w:rPr>
              <w:t>3.2.4</w:t>
            </w:r>
          </w:p>
        </w:tc>
        <w:tc>
          <w:tcPr>
            <w:tcW w:w="2487" w:type="dxa"/>
            <w:vAlign w:val="center"/>
          </w:tcPr>
          <w:p w14:paraId="728FBFB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5FEF3E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1F81D82B">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有，</w:t>
            </w:r>
            <w:r>
              <w:rPr>
                <w:rFonts w:hint="eastAsia" w:ascii="Times New Roman" w:hAnsi="Times New Roman"/>
                <w:bCs/>
                <w:snapToGrid w:val="0"/>
                <w:kern w:val="0"/>
                <w:szCs w:val="21"/>
              </w:rPr>
              <w:t>本项目采用费率报价，</w:t>
            </w:r>
            <w:r>
              <w:rPr>
                <w:rFonts w:ascii="Times New Roman" w:hAnsi="Times New Roman"/>
                <w:bCs/>
                <w:snapToGrid w:val="0"/>
                <w:kern w:val="0"/>
                <w:szCs w:val="21"/>
              </w:rPr>
              <w:t>最高投标</w:t>
            </w:r>
            <w:r>
              <w:rPr>
                <w:rFonts w:hint="eastAsia" w:ascii="Times New Roman" w:hAnsi="Times New Roman"/>
                <w:bCs/>
                <w:snapToGrid w:val="0"/>
                <w:kern w:val="0"/>
                <w:szCs w:val="21"/>
                <w:lang w:val="en-US" w:eastAsia="zh-CN"/>
              </w:rPr>
              <w:t>费率不得超过</w:t>
            </w:r>
            <w:r>
              <w:rPr>
                <w:rFonts w:hint="eastAsia" w:ascii="Times New Roman" w:hAnsi="Times New Roman"/>
                <w:bCs/>
                <w:snapToGrid w:val="0"/>
                <w:kern w:val="0"/>
                <w:szCs w:val="21"/>
                <w:u w:val="single"/>
              </w:rPr>
              <w:t>1</w:t>
            </w:r>
            <w:r>
              <w:rPr>
                <w:rFonts w:hint="eastAsia" w:ascii="Times New Roman" w:hAnsi="Times New Roman"/>
                <w:bCs/>
                <w:snapToGrid w:val="0"/>
                <w:kern w:val="0"/>
                <w:szCs w:val="21"/>
                <w:u w:val="single"/>
                <w:lang w:val="en-US" w:eastAsia="zh-CN"/>
              </w:rPr>
              <w:t>0</w:t>
            </w:r>
            <w:r>
              <w:rPr>
                <w:rFonts w:hint="eastAsia" w:ascii="Times New Roman" w:hAnsi="Times New Roman"/>
                <w:bCs/>
                <w:snapToGrid w:val="0"/>
                <w:kern w:val="0"/>
                <w:szCs w:val="21"/>
                <w:u w:val="single"/>
              </w:rPr>
              <w:t>0%</w:t>
            </w:r>
            <w:r>
              <w:rPr>
                <w:rFonts w:ascii="Times New Roman" w:hAnsi="Times New Roman"/>
                <w:bCs/>
                <w:snapToGrid w:val="0"/>
                <w:kern w:val="0"/>
                <w:szCs w:val="21"/>
              </w:rPr>
              <w:t xml:space="preserve"> </w:t>
            </w:r>
          </w:p>
          <w:p w14:paraId="21D1BD06">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1F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E986A86">
            <w:pPr>
              <w:spacing w:line="500" w:lineRule="exact"/>
              <w:jc w:val="center"/>
              <w:rPr>
                <w:rFonts w:ascii="Times New Roman" w:hAnsi="Times New Roman"/>
              </w:rPr>
            </w:pPr>
            <w:r>
              <w:rPr>
                <w:rFonts w:ascii="Times New Roman" w:hAnsi="Times New Roman"/>
              </w:rPr>
              <w:t>3.2.5</w:t>
            </w:r>
          </w:p>
        </w:tc>
        <w:tc>
          <w:tcPr>
            <w:tcW w:w="2487" w:type="dxa"/>
            <w:vAlign w:val="center"/>
          </w:tcPr>
          <w:p w14:paraId="73EA82B4">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0F5EA589">
            <w:pPr>
              <w:spacing w:line="500" w:lineRule="exact"/>
              <w:rPr>
                <w:rFonts w:ascii="Times New Roman" w:hAnsi="Times New Roman"/>
              </w:rPr>
            </w:pPr>
            <w:r>
              <w:rPr>
                <w:rFonts w:hint="eastAsia" w:ascii="Times New Roman" w:hAnsi="Times New Roman"/>
              </w:rPr>
              <w:t>投标人的报价应包含但不限于专业人员劳务、药品药剂、器械消耗、设备使用、</w:t>
            </w:r>
            <w:r>
              <w:rPr>
                <w:rFonts w:hint="eastAsia"/>
                <w:bCs/>
                <w:snapToGrid w:val="0"/>
                <w:kern w:val="0"/>
                <w:szCs w:val="21"/>
              </w:rPr>
              <w:t>服务报告编制与提交、</w:t>
            </w:r>
            <w:r>
              <w:rPr>
                <w:rFonts w:hint="eastAsia" w:ascii="Times New Roman" w:hAnsi="Times New Roman"/>
              </w:rPr>
              <w:t>现场人员培训、税费等费用。</w:t>
            </w:r>
          </w:p>
        </w:tc>
      </w:tr>
      <w:tr w14:paraId="1D3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7120DAB">
            <w:pPr>
              <w:spacing w:line="500" w:lineRule="exact"/>
              <w:jc w:val="center"/>
              <w:rPr>
                <w:rFonts w:ascii="Times New Roman" w:hAnsi="Times New Roman"/>
              </w:rPr>
            </w:pPr>
            <w:r>
              <w:rPr>
                <w:rFonts w:ascii="Times New Roman" w:hAnsi="Times New Roman"/>
              </w:rPr>
              <w:t>3.3.1</w:t>
            </w:r>
          </w:p>
        </w:tc>
        <w:tc>
          <w:tcPr>
            <w:tcW w:w="2487" w:type="dxa"/>
            <w:vAlign w:val="center"/>
          </w:tcPr>
          <w:p w14:paraId="39633C8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372F469">
            <w:pPr>
              <w:spacing w:line="500" w:lineRule="exact"/>
              <w:rPr>
                <w:rFonts w:ascii="Times New Roman" w:hAnsi="Times New Roman"/>
                <w:color w:val="000000"/>
              </w:rPr>
            </w:pPr>
            <w:bookmarkStart w:id="23" w:name="_Toc361508582"/>
            <w:bookmarkStart w:id="24" w:name="_Toc1789"/>
            <w:bookmarkStart w:id="25" w:name="_Toc384308207"/>
            <w:bookmarkStart w:id="26" w:name="_Toc369531512"/>
            <w:bookmarkStart w:id="27" w:name="_Toc300834946"/>
            <w:bookmarkStart w:id="28" w:name="_Toc352691470"/>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683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ACDA3B2">
            <w:pPr>
              <w:spacing w:line="500" w:lineRule="exact"/>
              <w:jc w:val="center"/>
              <w:rPr>
                <w:rFonts w:ascii="Times New Roman" w:hAnsi="Times New Roman"/>
              </w:rPr>
            </w:pPr>
            <w:r>
              <w:rPr>
                <w:rFonts w:ascii="Times New Roman" w:hAnsi="Times New Roman"/>
              </w:rPr>
              <w:t>3.4.1</w:t>
            </w:r>
          </w:p>
        </w:tc>
        <w:tc>
          <w:tcPr>
            <w:tcW w:w="2487" w:type="dxa"/>
            <w:vAlign w:val="center"/>
          </w:tcPr>
          <w:p w14:paraId="529FA02E">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23DFF2F8">
            <w:pPr>
              <w:snapToGrid w:val="0"/>
              <w:spacing w:line="500" w:lineRule="exact"/>
              <w:rPr>
                <w:rFonts w:ascii="Times New Roman" w:hAnsi="Times New Roman"/>
              </w:rPr>
            </w:pPr>
            <w:r>
              <w:rPr>
                <w:rFonts w:ascii="Times New Roman" w:hAnsi="Times New Roman"/>
              </w:rPr>
              <w:t>1.是否要求投标人递交投标保证金：</w:t>
            </w:r>
          </w:p>
          <w:p w14:paraId="59DD2FF2">
            <w:pPr>
              <w:snapToGrid w:val="0"/>
              <w:spacing w:line="500" w:lineRule="exact"/>
              <w:rPr>
                <w:rFonts w:ascii="Times New Roman" w:hAnsi="Times New Roman"/>
              </w:rPr>
            </w:pPr>
            <w:r>
              <w:rPr>
                <w:rFonts w:ascii="Times New Roman" w:hAnsi="Times New Roman"/>
                <w:sz w:val="32"/>
              </w:rPr>
              <w:t>□</w:t>
            </w:r>
            <w:r>
              <w:rPr>
                <w:rFonts w:ascii="Times New Roman" w:hAnsi="Times New Roman"/>
              </w:rPr>
              <w:t xml:space="preserve">不要求  </w:t>
            </w:r>
            <w:r>
              <w:rPr>
                <w:rFonts w:hint="eastAsia" w:ascii="Times New Roman" w:hAnsi="Times New Roman"/>
                <w:sz w:val="32"/>
                <w:lang w:eastAsia="zh-CN"/>
              </w:rPr>
              <w:t>☑</w:t>
            </w:r>
            <w:r>
              <w:rPr>
                <w:rFonts w:ascii="Times New Roman" w:hAnsi="Times New Roman"/>
              </w:rPr>
              <w:t>要求</w:t>
            </w:r>
          </w:p>
          <w:p w14:paraId="332137A8">
            <w:pPr>
              <w:snapToGrid w:val="0"/>
              <w:spacing w:line="500" w:lineRule="exact"/>
              <w:rPr>
                <w:rFonts w:ascii="Times New Roman" w:hAnsi="Times New Roman"/>
              </w:rPr>
            </w:pPr>
            <w:r>
              <w:rPr>
                <w:rFonts w:ascii="Times New Roman" w:hAnsi="Times New Roman"/>
              </w:rPr>
              <w:t>投标保证金的形式：</w:t>
            </w:r>
          </w:p>
          <w:p w14:paraId="2FEC9341">
            <w:pPr>
              <w:snapToGrid w:val="0"/>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 xml:space="preserve">银行转账  </w:t>
            </w:r>
            <w:r>
              <w:rPr>
                <w:rFonts w:ascii="Times New Roman" w:hAnsi="Times New Roman"/>
                <w:sz w:val="32"/>
              </w:rPr>
              <w:t>□</w:t>
            </w:r>
            <w:r>
              <w:rPr>
                <w:rFonts w:ascii="Times New Roman" w:hAnsi="Times New Roman"/>
              </w:rPr>
              <w:t xml:space="preserve">银行电汇  </w:t>
            </w:r>
          </w:p>
          <w:p w14:paraId="659E302F">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i/>
                <w:iCs/>
              </w:rPr>
              <w:t>人民币</w:t>
            </w:r>
            <w:r>
              <w:rPr>
                <w:rFonts w:ascii="Times New Roman" w:hAnsi="Times New Roman"/>
                <w:i/>
                <w:iCs/>
                <w:u w:val="single"/>
              </w:rPr>
              <w:t xml:space="preserve"> </w:t>
            </w:r>
            <w:r>
              <w:rPr>
                <w:rFonts w:hint="eastAsia" w:ascii="Times New Roman" w:hAnsi="Times New Roman"/>
                <w:i/>
                <w:iCs/>
                <w:u w:val="single"/>
                <w:lang w:val="en-US" w:eastAsia="zh-CN"/>
              </w:rPr>
              <w:t>0.1</w:t>
            </w:r>
            <w:r>
              <w:rPr>
                <w:rFonts w:ascii="Times New Roman" w:hAnsi="Times New Roman"/>
                <w:i/>
                <w:iCs/>
                <w:u w:val="single"/>
              </w:rPr>
              <w:t xml:space="preserve"> </w:t>
            </w:r>
            <w:r>
              <w:rPr>
                <w:rFonts w:ascii="Times New Roman" w:hAnsi="Times New Roman"/>
                <w:i/>
                <w:iCs/>
              </w:rPr>
              <w:t xml:space="preserve"> 万元</w:t>
            </w:r>
          </w:p>
          <w:p w14:paraId="1D42AAAC">
            <w:pPr>
              <w:snapToGrid w:val="0"/>
              <w:spacing w:line="500" w:lineRule="exact"/>
            </w:pPr>
            <w:r>
              <w:t xml:space="preserve">递交要求： </w:t>
            </w:r>
          </w:p>
          <w:p w14:paraId="13E38A23">
            <w:pPr>
              <w:snapToGrid w:val="0"/>
              <w:spacing w:line="500" w:lineRule="exact"/>
            </w:pPr>
            <w:r>
              <w:t>①投标保证金的到账截止时间：</w:t>
            </w:r>
            <w:r>
              <w:rPr>
                <w:rFonts w:hint="eastAsia"/>
              </w:rPr>
              <w:t>报名</w:t>
            </w:r>
            <w:r>
              <w:t>截止时间。</w:t>
            </w:r>
          </w:p>
          <w:p w14:paraId="5C965574">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16820801">
            <w:pPr>
              <w:snapToGrid w:val="0"/>
              <w:spacing w:line="500" w:lineRule="exact"/>
              <w:rPr>
                <w:rFonts w:ascii="Times New Roman" w:hAnsi="Times New Roman"/>
                <w:szCs w:val="21"/>
              </w:rPr>
            </w:pPr>
            <w:r>
              <w:t>③</w:t>
            </w:r>
            <w:r>
              <w:rPr>
                <w:rFonts w:hint="eastAsia"/>
                <w:lang w:eastAsia="zh-CN"/>
              </w:rPr>
              <w:t>转账</w:t>
            </w:r>
            <w:r>
              <w:t>时请备注“××项目投标保证金，并将转账凭证扫描件发送至</w:t>
            </w:r>
            <w:r>
              <w:rPr>
                <w:rFonts w:hint="eastAsia"/>
                <w:lang w:val="en-US" w:eastAsia="zh-CN"/>
              </w:rPr>
              <w:t>1297360070</w:t>
            </w:r>
            <w:r>
              <w:t>@qq.com邮箱</w:t>
            </w:r>
            <w:r>
              <w:rPr>
                <w:rFonts w:hint="eastAsia"/>
              </w:rPr>
              <w:t>。</w:t>
            </w:r>
          </w:p>
        </w:tc>
      </w:tr>
      <w:tr w14:paraId="650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66EA64F8">
            <w:pPr>
              <w:spacing w:line="500" w:lineRule="exact"/>
              <w:jc w:val="center"/>
              <w:rPr>
                <w:rFonts w:ascii="Times New Roman" w:hAnsi="Times New Roman"/>
              </w:rPr>
            </w:pPr>
            <w:r>
              <w:rPr>
                <w:rFonts w:ascii="Times New Roman" w:hAnsi="Times New Roman"/>
              </w:rPr>
              <w:t>3.4.4</w:t>
            </w:r>
          </w:p>
        </w:tc>
        <w:tc>
          <w:tcPr>
            <w:tcW w:w="2487" w:type="dxa"/>
            <w:vAlign w:val="center"/>
          </w:tcPr>
          <w:p w14:paraId="6028C7B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5EA6E4C1">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5E3590F3">
            <w:pPr>
              <w:spacing w:line="500" w:lineRule="exact"/>
              <w:rPr>
                <w:rFonts w:ascii="Times New Roman" w:hAnsi="Times New Roman"/>
                <w:color w:val="000000"/>
              </w:rPr>
            </w:pPr>
            <w:r>
              <w:rPr>
                <w:rFonts w:ascii="Times New Roman" w:hAnsi="Times New Roman"/>
                <w:color w:val="000000"/>
              </w:rPr>
              <w:t>（2）投标人存在弄虚作假行为的；</w:t>
            </w:r>
          </w:p>
          <w:p w14:paraId="7AF00464">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252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781C6D5">
            <w:pPr>
              <w:spacing w:line="500" w:lineRule="exact"/>
              <w:jc w:val="center"/>
              <w:rPr>
                <w:rFonts w:ascii="Times New Roman" w:hAnsi="Times New Roman"/>
              </w:rPr>
            </w:pPr>
            <w:r>
              <w:rPr>
                <w:rFonts w:ascii="Times New Roman" w:hAnsi="Times New Roman"/>
              </w:rPr>
              <w:t>3.6.1</w:t>
            </w:r>
          </w:p>
        </w:tc>
        <w:tc>
          <w:tcPr>
            <w:tcW w:w="2487" w:type="dxa"/>
            <w:vAlign w:val="center"/>
          </w:tcPr>
          <w:p w14:paraId="1A53ADD5">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27AC0D34">
            <w:pPr>
              <w:pStyle w:val="1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7135A1E">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17A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B24E1D9">
            <w:pPr>
              <w:spacing w:line="500" w:lineRule="exact"/>
              <w:jc w:val="center"/>
              <w:rPr>
                <w:rFonts w:ascii="Times New Roman" w:hAnsi="Times New Roman"/>
              </w:rPr>
            </w:pPr>
            <w:r>
              <w:rPr>
                <w:rFonts w:ascii="Times New Roman" w:hAnsi="Times New Roman"/>
              </w:rPr>
              <w:t>3.7.1</w:t>
            </w:r>
          </w:p>
        </w:tc>
        <w:tc>
          <w:tcPr>
            <w:tcW w:w="2487" w:type="dxa"/>
            <w:vAlign w:val="center"/>
          </w:tcPr>
          <w:p w14:paraId="44A49B6E">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2812A57F">
            <w:pPr>
              <w:snapToGrid w:val="0"/>
              <w:spacing w:line="500" w:lineRule="exact"/>
              <w:rPr>
                <w:rFonts w:ascii="Times New Roman" w:hAnsi="Times New Roman"/>
                <w:i/>
                <w:iCs/>
                <w:snapToGrid w:val="0"/>
                <w:color w:val="FF0000"/>
                <w:kern w:val="0"/>
                <w:szCs w:val="21"/>
                <w:shd w:val="clear" w:color="auto" w:fill="FFFFFF"/>
              </w:rPr>
            </w:pPr>
            <w:r>
              <w:rPr>
                <w:rFonts w:ascii="Times New Roman" w:hAnsi="Times New Roman"/>
                <w:snapToGrid w:val="0"/>
                <w:kern w:val="0"/>
                <w:szCs w:val="21"/>
                <w:shd w:val="clear" w:color="auto" w:fill="FFFFFF"/>
              </w:rPr>
              <w:t>（1）本招标项目重点难点：___________/____________；</w:t>
            </w:r>
          </w:p>
          <w:p w14:paraId="045FC5F2">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（2）其他：_____/____。</w:t>
            </w:r>
          </w:p>
          <w:p w14:paraId="3A7C6EA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3CE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93F6486">
            <w:pPr>
              <w:spacing w:line="500" w:lineRule="exact"/>
              <w:jc w:val="center"/>
              <w:rPr>
                <w:rFonts w:ascii="Times New Roman" w:hAnsi="Times New Roman"/>
                <w:szCs w:val="24"/>
              </w:rPr>
            </w:pPr>
            <w:r>
              <w:rPr>
                <w:rFonts w:hint="eastAsia" w:ascii="Times New Roman" w:hAnsi="Times New Roman"/>
              </w:rPr>
              <w:t>4.2</w:t>
            </w:r>
          </w:p>
        </w:tc>
        <w:tc>
          <w:tcPr>
            <w:tcW w:w="2487" w:type="dxa"/>
            <w:vAlign w:val="center"/>
          </w:tcPr>
          <w:p w14:paraId="33DA7861">
            <w:pPr>
              <w:spacing w:line="500" w:lineRule="exact"/>
              <w:jc w:val="center"/>
              <w:rPr>
                <w:rFonts w:ascii="Times New Roman" w:hAnsi="Times New Roman"/>
                <w:color w:val="000000"/>
                <w:szCs w:val="24"/>
              </w:rPr>
            </w:pPr>
            <w:r>
              <w:rPr>
                <w:rFonts w:hint="eastAsia" w:ascii="Times New Roman" w:hAnsi="Times New Roman"/>
                <w:color w:val="000000"/>
              </w:rPr>
              <w:t>投标文件的递交</w:t>
            </w:r>
          </w:p>
        </w:tc>
        <w:tc>
          <w:tcPr>
            <w:tcW w:w="5670" w:type="dxa"/>
            <w:vAlign w:val="center"/>
          </w:tcPr>
          <w:p w14:paraId="1A098A8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14:paraId="7A3E1E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1.投标文件应装订成册、密封并加贴封条，在密封处加盖骑缝章；同时在封面注明招标编号、投标项目等；正、副本各一份。</w:t>
            </w:r>
          </w:p>
          <w:p w14:paraId="4401BE41">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w:t>
            </w:r>
            <w:r>
              <w:rPr>
                <w:rFonts w:ascii="Times New Roman" w:hAnsi="Times New Roman"/>
                <w:snapToGrid w:val="0"/>
                <w:color w:val="000000"/>
                <w:kern w:val="0"/>
                <w:szCs w:val="21"/>
                <w:shd w:val="clear" w:color="auto" w:fill="FFFFFF"/>
              </w:rPr>
              <w:t>.</w:t>
            </w:r>
            <w:r>
              <w:rPr>
                <w:rFonts w:hint="eastAsia" w:ascii="Times New Roman" w:hAnsi="Times New Roman"/>
                <w:snapToGrid w:val="0"/>
                <w:color w:val="000000"/>
                <w:kern w:val="0"/>
                <w:szCs w:val="21"/>
                <w:shd w:val="clear" w:color="auto" w:fill="FFFFFF"/>
              </w:rPr>
              <w:t>电子版：全套电子版（标书盖章扫描版本）文件存入U盘与正本一起密封提交（正副本分开密封），U盘要求内容完整并能正常读取数据，U盘上贴单位名称标签。</w:t>
            </w:r>
            <w:r>
              <w:rPr>
                <w:rFonts w:hint="eastAsia" w:ascii="Times New Roman" w:hAnsi="Times New Roman" w:eastAsia="宋体" w:cs="Times New Roman"/>
                <w:color w:val="000000"/>
                <w:lang w:val="en-US" w:eastAsia="zh-CN"/>
              </w:rPr>
              <w:t>若因 U 盘损坏、文件损坏或未按要求签章导致文件无法读取或验证无效，责任由投标人自行承担。</w:t>
            </w:r>
          </w:p>
          <w:p w14:paraId="3FBF072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3</w:t>
            </w:r>
            <w:r>
              <w:rPr>
                <w:rFonts w:hint="eastAsia" w:ascii="Times New Roman" w:hAnsi="Times New Roman"/>
                <w:snapToGrid w:val="0"/>
                <w:color w:val="000000"/>
                <w:kern w:val="0"/>
                <w:szCs w:val="21"/>
                <w:shd w:val="clear" w:color="auto" w:fill="FFFFFF"/>
              </w:rPr>
              <w:t>.投标文件由投标人自行递交。</w:t>
            </w:r>
          </w:p>
          <w:p w14:paraId="06124A33">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3.1</w:t>
            </w: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14:paraId="39DEAADE">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14:paraId="6C9FE3D5">
            <w:pPr>
              <w:pStyle w:val="105"/>
              <w:spacing w:line="360" w:lineRule="auto"/>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p w14:paraId="59241086">
            <w:pPr>
              <w:pStyle w:val="105"/>
              <w:spacing w:line="360" w:lineRule="auto"/>
              <w:ind w:firstLine="0" w:firstLineChars="0"/>
              <w:jc w:val="left"/>
              <w:rPr>
                <w:rFonts w:hint="default" w:ascii="Times New Roman" w:hAnsi="Times New Roman" w:eastAsia="宋体"/>
                <w:snapToGrid w:val="0"/>
                <w:color w:val="000000"/>
                <w:kern w:val="0"/>
                <w:szCs w:val="21"/>
                <w:shd w:val="clear" w:color="auto" w:fill="FFFFFF"/>
                <w:lang w:val="en-US" w:eastAsia="zh-CN"/>
              </w:rPr>
            </w:pPr>
            <w:r>
              <w:rPr>
                <w:rFonts w:hint="eastAsia" w:ascii="Times New Roman" w:hAnsi="Times New Roman"/>
                <w:snapToGrid w:val="0"/>
                <w:color w:val="FF0000"/>
                <w:kern w:val="0"/>
                <w:szCs w:val="21"/>
                <w:shd w:val="clear" w:color="auto" w:fill="FFFFFF"/>
                <w:lang w:val="en-US" w:eastAsia="zh-CN"/>
              </w:rPr>
              <w:t>3.</w:t>
            </w:r>
            <w:r>
              <w:rPr>
                <w:rFonts w:hint="eastAsia" w:ascii="Times New Roman" w:hAnsi="Times New Roman"/>
                <w:snapToGrid w:val="0"/>
                <w:color w:val="FF0000"/>
                <w:kern w:val="0"/>
                <w:szCs w:val="21"/>
                <w:highlight w:val="none"/>
                <w:shd w:val="clear" w:color="auto" w:fill="FFFFFF"/>
                <w:lang w:val="en-US" w:eastAsia="zh-CN"/>
              </w:rPr>
              <w:t>2</w:t>
            </w:r>
            <w:r>
              <w:rPr>
                <w:rFonts w:ascii="Segoe UI" w:hAnsi="Segoe UI" w:eastAsia="Segoe UI" w:cs="Segoe UI"/>
                <w:i w:val="0"/>
                <w:iCs w:val="0"/>
                <w:caps w:val="0"/>
                <w:color w:val="FF0000"/>
                <w:spacing w:val="0"/>
                <w:sz w:val="24"/>
                <w:szCs w:val="24"/>
                <w:highlight w:val="none"/>
                <w:shd w:val="clear" w:fill="FFFFFF"/>
              </w:rPr>
              <w:t>投标人应在开标现场全程等候，直至开标工作全部结束。</w:t>
            </w:r>
          </w:p>
        </w:tc>
      </w:tr>
      <w:tr w14:paraId="5D5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3F0C08C">
            <w:pPr>
              <w:spacing w:line="500" w:lineRule="exact"/>
              <w:jc w:val="center"/>
              <w:rPr>
                <w:rFonts w:ascii="Times New Roman" w:hAnsi="Times New Roman"/>
              </w:rPr>
            </w:pPr>
            <w:r>
              <w:rPr>
                <w:rFonts w:ascii="Times New Roman" w:hAnsi="Times New Roman"/>
              </w:rPr>
              <w:t>4.2.</w:t>
            </w:r>
            <w:r>
              <w:rPr>
                <w:rFonts w:hint="eastAsia" w:ascii="Times New Roman" w:hAnsi="Times New Roman"/>
              </w:rPr>
              <w:t>2</w:t>
            </w:r>
          </w:p>
        </w:tc>
        <w:tc>
          <w:tcPr>
            <w:tcW w:w="2487" w:type="dxa"/>
            <w:vAlign w:val="center"/>
          </w:tcPr>
          <w:p w14:paraId="537A6006">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4933C2F6">
            <w:pPr>
              <w:pStyle w:val="1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3065B348">
            <w:pPr>
              <w:pStyle w:val="1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DD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BEBF8EE">
            <w:pPr>
              <w:spacing w:line="500" w:lineRule="exact"/>
              <w:jc w:val="center"/>
              <w:rPr>
                <w:rFonts w:ascii="Times New Roman" w:hAnsi="Times New Roman"/>
              </w:rPr>
            </w:pPr>
            <w:r>
              <w:rPr>
                <w:rFonts w:ascii="Times New Roman" w:hAnsi="Times New Roman"/>
              </w:rPr>
              <w:t>5.1</w:t>
            </w:r>
          </w:p>
        </w:tc>
        <w:tc>
          <w:tcPr>
            <w:tcW w:w="2487" w:type="dxa"/>
            <w:vAlign w:val="center"/>
          </w:tcPr>
          <w:p w14:paraId="1D23CC55">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5A9C9680">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6A02CD02">
            <w:pPr>
              <w:spacing w:line="500" w:lineRule="exact"/>
              <w:rPr>
                <w:rFonts w:ascii="Times New Roman" w:hAnsi="Times New Roman"/>
              </w:rPr>
            </w:pPr>
            <w:r>
              <w:rPr>
                <w:rFonts w:ascii="Times New Roman" w:hAnsi="Times New Roman"/>
              </w:rPr>
              <w:t>开标地点：见招标公告</w:t>
            </w:r>
          </w:p>
        </w:tc>
      </w:tr>
      <w:tr w14:paraId="1592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75B335A">
            <w:pPr>
              <w:spacing w:line="500" w:lineRule="exact"/>
              <w:jc w:val="center"/>
              <w:rPr>
                <w:rFonts w:ascii="Times New Roman" w:hAnsi="Times New Roman"/>
              </w:rPr>
            </w:pPr>
            <w:r>
              <w:rPr>
                <w:rFonts w:ascii="Times New Roman" w:hAnsi="Times New Roman"/>
              </w:rPr>
              <w:t>5.2</w:t>
            </w:r>
          </w:p>
        </w:tc>
        <w:tc>
          <w:tcPr>
            <w:tcW w:w="2487" w:type="dxa"/>
            <w:vAlign w:val="center"/>
          </w:tcPr>
          <w:p w14:paraId="29307111">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264728B">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132D985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D49EB4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127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560BAAD">
            <w:pPr>
              <w:spacing w:line="500" w:lineRule="exact"/>
              <w:jc w:val="center"/>
              <w:rPr>
                <w:rFonts w:ascii="Times New Roman" w:hAnsi="Times New Roman"/>
              </w:rPr>
            </w:pPr>
            <w:r>
              <w:rPr>
                <w:rFonts w:ascii="Times New Roman" w:hAnsi="Times New Roman"/>
              </w:rPr>
              <w:t>6.1.1</w:t>
            </w:r>
          </w:p>
        </w:tc>
        <w:tc>
          <w:tcPr>
            <w:tcW w:w="2487" w:type="dxa"/>
            <w:vAlign w:val="center"/>
          </w:tcPr>
          <w:p w14:paraId="6D024755">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03814B7B">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6591DE35">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FD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E1C4752">
            <w:pPr>
              <w:spacing w:line="500" w:lineRule="exact"/>
              <w:jc w:val="center"/>
              <w:rPr>
                <w:rFonts w:ascii="Times New Roman" w:hAnsi="Times New Roman"/>
              </w:rPr>
            </w:pPr>
            <w:r>
              <w:rPr>
                <w:rFonts w:ascii="Times New Roman" w:hAnsi="Times New Roman"/>
              </w:rPr>
              <w:t>6.3.2</w:t>
            </w:r>
          </w:p>
        </w:tc>
        <w:tc>
          <w:tcPr>
            <w:tcW w:w="2487" w:type="dxa"/>
            <w:vAlign w:val="center"/>
          </w:tcPr>
          <w:p w14:paraId="70CCA00E">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10F636D3">
            <w:pPr>
              <w:spacing w:line="500" w:lineRule="exact"/>
              <w:rPr>
                <w:rFonts w:ascii="Times New Roman" w:hAnsi="Times New Roman"/>
              </w:rPr>
            </w:pPr>
            <w:r>
              <w:rPr>
                <w:rFonts w:ascii="Times New Roman" w:hAnsi="Times New Roman"/>
                <w:szCs w:val="24"/>
              </w:rPr>
              <w:t>不多于1家</w:t>
            </w:r>
          </w:p>
        </w:tc>
      </w:tr>
      <w:tr w14:paraId="5D1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8665EFA">
            <w:pPr>
              <w:spacing w:line="500" w:lineRule="exact"/>
              <w:jc w:val="center"/>
              <w:rPr>
                <w:rFonts w:ascii="Times New Roman" w:hAnsi="Times New Roman"/>
              </w:rPr>
            </w:pPr>
            <w:r>
              <w:rPr>
                <w:rFonts w:ascii="Times New Roman" w:hAnsi="Times New Roman"/>
              </w:rPr>
              <w:t>7.1</w:t>
            </w:r>
          </w:p>
        </w:tc>
        <w:tc>
          <w:tcPr>
            <w:tcW w:w="2487" w:type="dxa"/>
            <w:vAlign w:val="center"/>
          </w:tcPr>
          <w:p w14:paraId="32931E0D">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0164AD9F">
            <w:pPr>
              <w:snapToGrid w:val="0"/>
              <w:spacing w:line="500" w:lineRule="exact"/>
              <w:rPr>
                <w:rFonts w:ascii="Times New Roman" w:hAnsi="Times New Roman"/>
              </w:rPr>
            </w:pPr>
            <w:r>
              <w:rPr>
                <w:rFonts w:ascii="Times New Roman" w:hAnsi="Times New Roman"/>
              </w:rPr>
              <w:t>公示媒介：同招标公告发布媒介</w:t>
            </w:r>
          </w:p>
          <w:p w14:paraId="0D8DBA5B">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12E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01D8A7DA">
            <w:pPr>
              <w:spacing w:line="500" w:lineRule="exact"/>
              <w:jc w:val="center"/>
              <w:rPr>
                <w:rFonts w:ascii="Times New Roman" w:hAnsi="Times New Roman"/>
              </w:rPr>
            </w:pPr>
            <w:r>
              <w:rPr>
                <w:rFonts w:ascii="Times New Roman" w:hAnsi="Times New Roman"/>
              </w:rPr>
              <w:t>7.4</w:t>
            </w:r>
          </w:p>
        </w:tc>
        <w:tc>
          <w:tcPr>
            <w:tcW w:w="2487" w:type="dxa"/>
            <w:vAlign w:val="center"/>
          </w:tcPr>
          <w:p w14:paraId="05CE2DA9">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264DCFA8">
            <w:pPr>
              <w:spacing w:line="500" w:lineRule="exact"/>
              <w:rPr>
                <w:rFonts w:ascii="Times New Roman" w:hAnsi="Times New Roman"/>
                <w:color w:val="000000"/>
              </w:rPr>
            </w:pPr>
            <w:r>
              <w:rPr>
                <w:rFonts w:hint="eastAsia" w:ascii="Times New Roman" w:hAnsi="Times New Roman"/>
                <w:szCs w:val="24"/>
              </w:rPr>
              <w:sym w:font="Wingdings 2" w:char="F052"/>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267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4B847090">
            <w:pPr>
              <w:spacing w:line="500" w:lineRule="exact"/>
              <w:jc w:val="center"/>
              <w:rPr>
                <w:rFonts w:ascii="Times New Roman" w:hAnsi="Times New Roman"/>
              </w:rPr>
            </w:pPr>
            <w:r>
              <w:rPr>
                <w:rFonts w:ascii="Times New Roman" w:hAnsi="Times New Roman"/>
              </w:rPr>
              <w:t>7.5</w:t>
            </w:r>
          </w:p>
        </w:tc>
        <w:tc>
          <w:tcPr>
            <w:tcW w:w="2487" w:type="dxa"/>
            <w:vAlign w:val="center"/>
          </w:tcPr>
          <w:p w14:paraId="66173DA2">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30D9CE81">
            <w:pPr>
              <w:snapToGrid w:val="0"/>
              <w:spacing w:line="500" w:lineRule="exact"/>
              <w:rPr>
                <w:rFonts w:ascii="Times New Roman" w:hAnsi="Times New Roman"/>
              </w:rPr>
            </w:pPr>
            <w:r>
              <w:rPr>
                <w:rFonts w:hint="eastAsia" w:ascii="Times New Roman" w:hAnsi="Times New Roman"/>
                <w:szCs w:val="24"/>
              </w:rPr>
              <w:sym w:font="Wingdings 2" w:char="F052"/>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F1B86A6">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26B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6786161B">
            <w:pPr>
              <w:spacing w:line="500" w:lineRule="exact"/>
              <w:jc w:val="center"/>
              <w:rPr>
                <w:rFonts w:ascii="Times New Roman" w:hAnsi="Times New Roman"/>
              </w:rPr>
            </w:pPr>
            <w:r>
              <w:rPr>
                <w:rFonts w:ascii="Times New Roman" w:hAnsi="Times New Roman"/>
              </w:rPr>
              <w:t>7.6</w:t>
            </w:r>
          </w:p>
        </w:tc>
        <w:tc>
          <w:tcPr>
            <w:tcW w:w="2487" w:type="dxa"/>
            <w:vAlign w:val="center"/>
          </w:tcPr>
          <w:p w14:paraId="4427DA7A">
            <w:pPr>
              <w:spacing w:line="500" w:lineRule="exact"/>
              <w:jc w:val="center"/>
              <w:rPr>
                <w:rFonts w:ascii="Times New Roman" w:hAnsi="Times New Roman" w:eastAsia="楷体"/>
              </w:rPr>
            </w:pPr>
            <w:r>
              <w:rPr>
                <w:rFonts w:ascii="Times New Roman" w:hAnsi="Times New Roman"/>
              </w:rPr>
              <w:t>中标结果公示媒介</w:t>
            </w:r>
          </w:p>
        </w:tc>
        <w:tc>
          <w:tcPr>
            <w:tcW w:w="5670" w:type="dxa"/>
            <w:vAlign w:val="center"/>
          </w:tcPr>
          <w:p w14:paraId="7315E622">
            <w:pPr>
              <w:spacing w:line="500" w:lineRule="exact"/>
              <w:rPr>
                <w:rFonts w:ascii="Times New Roman" w:hAnsi="Times New Roman"/>
                <w:sz w:val="32"/>
              </w:rPr>
            </w:pPr>
            <w:r>
              <w:rPr>
                <w:rFonts w:ascii="Times New Roman" w:hAnsi="Times New Roman"/>
              </w:rPr>
              <w:t>公示媒介：同招标公告发布媒介</w:t>
            </w:r>
          </w:p>
        </w:tc>
      </w:tr>
      <w:tr w14:paraId="4FA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vAlign w:val="center"/>
          </w:tcPr>
          <w:p w14:paraId="2075C967">
            <w:pPr>
              <w:spacing w:line="500" w:lineRule="exact"/>
              <w:jc w:val="center"/>
              <w:rPr>
                <w:rFonts w:ascii="Times New Roman" w:hAnsi="Times New Roman"/>
              </w:rPr>
            </w:pPr>
            <w:r>
              <w:rPr>
                <w:rFonts w:ascii="Times New Roman" w:hAnsi="Times New Roman"/>
              </w:rPr>
              <w:t>7.7.1</w:t>
            </w:r>
          </w:p>
        </w:tc>
        <w:tc>
          <w:tcPr>
            <w:tcW w:w="2487" w:type="dxa"/>
            <w:vAlign w:val="center"/>
          </w:tcPr>
          <w:p w14:paraId="661793A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04118D31">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 xml:space="preserve">： </w:t>
            </w:r>
          </w:p>
          <w:p w14:paraId="45FF1AA7">
            <w:pPr>
              <w:snapToGrid w:val="0"/>
              <w:spacing w:line="500" w:lineRule="exact"/>
              <w:rPr>
                <w:rFonts w:ascii="Times New Roman" w:hAnsi="Times New Roman"/>
                <w:b/>
                <w:bCs/>
                <w:snapToGrid w:val="0"/>
              </w:rPr>
            </w:pPr>
            <w:r>
              <w:rPr>
                <w:rFonts w:ascii="Times New Roman" w:hAnsi="Times New Roman"/>
                <w:b/>
                <w:bCs/>
                <w:snapToGrid w:val="0"/>
              </w:rPr>
              <w:sym w:font="Webdings" w:char="F063"/>
            </w:r>
            <w:r>
              <w:rPr>
                <w:rFonts w:ascii="Times New Roman" w:hAnsi="Times New Roman"/>
                <w:b/>
                <w:bCs/>
                <w:snapToGrid w:val="0"/>
              </w:rPr>
              <w:t xml:space="preserve">不要求  </w:t>
            </w:r>
            <w:r>
              <w:rPr>
                <w:rFonts w:hint="eastAsia" w:ascii="Times New Roman" w:hAnsi="Times New Roman"/>
                <w:szCs w:val="24"/>
              </w:rPr>
              <w:sym w:font="Wingdings 2" w:char="F052"/>
            </w:r>
            <w:r>
              <w:rPr>
                <w:rFonts w:ascii="Times New Roman" w:hAnsi="Times New Roman"/>
                <w:b/>
                <w:bCs/>
                <w:snapToGrid w:val="0"/>
              </w:rPr>
              <w:t>要求</w:t>
            </w:r>
          </w:p>
          <w:p w14:paraId="726CBD61">
            <w:pPr>
              <w:snapToGrid w:val="0"/>
              <w:spacing w:line="500" w:lineRule="exact"/>
              <w:rPr>
                <w:rFonts w:ascii="Times New Roman" w:hAnsi="Times New Roman"/>
                <w:bCs/>
                <w:snapToGrid w:val="0"/>
              </w:rPr>
            </w:pPr>
            <w:r>
              <w:rPr>
                <w:rFonts w:ascii="Times New Roman" w:hAnsi="Times New Roman"/>
                <w:bCs/>
                <w:snapToGrid w:val="0"/>
              </w:rPr>
              <w:t>（1）递交形式：</w:t>
            </w:r>
          </w:p>
          <w:p w14:paraId="036856E9">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2C9DBB2">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ascii="Times New Roman" w:hAnsi="Times New Roman"/>
                <w:szCs w:val="24"/>
                <w:u w:val="single"/>
              </w:rPr>
              <w:t xml:space="preserve"> </w:t>
            </w:r>
            <w:r>
              <w:rPr>
                <w:rFonts w:hint="eastAsia" w:ascii="Times New Roman" w:hAnsi="Times New Roman"/>
                <w:szCs w:val="24"/>
                <w:u w:val="single"/>
                <w:lang w:val="en-US" w:eastAsia="zh-CN"/>
              </w:rPr>
              <w:t>3</w:t>
            </w:r>
            <w:r>
              <w:rPr>
                <w:rFonts w:ascii="Times New Roman" w:hAnsi="Times New Roman"/>
                <w:szCs w:val="24"/>
                <w:u w:val="single"/>
              </w:rPr>
              <w:t>000</w:t>
            </w:r>
            <w:r>
              <w:rPr>
                <w:rFonts w:hint="eastAsia" w:ascii="Times New Roman" w:hAnsi="Times New Roman"/>
                <w:szCs w:val="24"/>
              </w:rPr>
              <w:t>元，合同签订前缴纳完成</w:t>
            </w:r>
            <w:r>
              <w:rPr>
                <w:rFonts w:ascii="Times New Roman" w:hAnsi="Times New Roman"/>
                <w:szCs w:val="24"/>
              </w:rPr>
              <w:t>。</w:t>
            </w:r>
          </w:p>
        </w:tc>
      </w:tr>
      <w:tr w14:paraId="0DC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142AB560">
            <w:pPr>
              <w:spacing w:line="500" w:lineRule="exact"/>
              <w:jc w:val="center"/>
              <w:rPr>
                <w:rFonts w:ascii="Times New Roman" w:hAnsi="Times New Roman"/>
              </w:rPr>
            </w:pPr>
            <w:r>
              <w:rPr>
                <w:rFonts w:ascii="Times New Roman" w:hAnsi="Times New Roman"/>
              </w:rPr>
              <w:t>10.1</w:t>
            </w:r>
          </w:p>
        </w:tc>
        <w:tc>
          <w:tcPr>
            <w:tcW w:w="2487" w:type="dxa"/>
            <w:vAlign w:val="center"/>
          </w:tcPr>
          <w:p w14:paraId="1D6DCEEA">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vAlign w:val="center"/>
          </w:tcPr>
          <w:p w14:paraId="0F3508F7">
            <w:pPr>
              <w:spacing w:line="500" w:lineRule="exact"/>
              <w:rPr>
                <w:rFonts w:ascii="Times New Roman" w:hAnsi="Times New Roman"/>
              </w:rPr>
            </w:pPr>
            <w:r>
              <w:rPr>
                <w:rFonts w:ascii="Times New Roman" w:hAnsi="Times New Roman"/>
              </w:rPr>
              <w:t>（1）项目负责人必须是投标人本单位工作人员。</w:t>
            </w:r>
          </w:p>
          <w:p w14:paraId="766C23C9">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2150C4F">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67F9B32">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69573AA">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121B145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A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vAlign w:val="center"/>
          </w:tcPr>
          <w:p w14:paraId="545943D5">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vAlign w:val="center"/>
          </w:tcPr>
          <w:p w14:paraId="79FA89FB">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E8593D6">
            <w:pPr>
              <w:spacing w:line="500" w:lineRule="exact"/>
              <w:rPr>
                <w:rFonts w:ascii="Times New Roman" w:hAnsi="Times New Roman"/>
              </w:rPr>
            </w:pPr>
            <w:r>
              <w:rPr>
                <w:rFonts w:ascii="Times New Roman" w:hAnsi="Times New Roman"/>
              </w:rPr>
              <w:t xml:space="preserve">   无   </w:t>
            </w:r>
          </w:p>
        </w:tc>
      </w:tr>
    </w:tbl>
    <w:p w14:paraId="4E3EF6CA">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421916975"/>
      <w:bookmarkStart w:id="30" w:name="_Toc10046"/>
      <w:bookmarkStart w:id="31" w:name="_Toc12533"/>
      <w:bookmarkStart w:id="32" w:name="_Toc31368"/>
      <w:bookmarkStart w:id="33" w:name="_Toc283798416"/>
      <w:bookmarkStart w:id="34" w:name="_Toc460226989"/>
      <w:bookmarkStart w:id="35" w:name="_Toc11078137"/>
      <w:bookmarkStart w:id="36" w:name="_Toc14409"/>
      <w:bookmarkStart w:id="37" w:name="_Toc12462189"/>
      <w:bookmarkStart w:id="38" w:name="_Toc24429"/>
      <w:bookmarkStart w:id="39" w:name="_Toc460660062"/>
      <w:bookmarkStart w:id="40" w:name="_Toc32634"/>
      <w:bookmarkStart w:id="41" w:name="_Toc460226720"/>
      <w:bookmarkStart w:id="42" w:name="_Toc26050"/>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2D73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vAlign w:val="center"/>
          </w:tcPr>
          <w:p w14:paraId="5624C195">
            <w:pPr>
              <w:pStyle w:val="109"/>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4F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tcPr>
          <w:p w14:paraId="3AC6DE9B">
            <w:pPr>
              <w:pStyle w:val="109"/>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hint="eastAsia" w:ascii="Times New Roman" w:hAnsi="Times New Roman"/>
                <w:szCs w:val="21"/>
              </w:rPr>
              <w:t>（见招标公告要求）</w:t>
            </w:r>
            <w:r>
              <w:rPr>
                <w:rFonts w:ascii="Times New Roman" w:hAnsi="Times New Roman"/>
                <w:bCs/>
                <w:snapToGrid w:val="0"/>
                <w:kern w:val="0"/>
                <w:szCs w:val="21"/>
              </w:rPr>
              <w:t>。</w:t>
            </w:r>
          </w:p>
          <w:p w14:paraId="159125D3">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rPr>
              <w:t>.</w:t>
            </w:r>
            <w:r>
              <w:rPr>
                <w:rFonts w:ascii="Times New Roman" w:hAnsi="Times New Roman"/>
                <w:bCs/>
                <w:snapToGrid w:val="0"/>
                <w:kern w:val="0"/>
                <w:szCs w:val="21"/>
              </w:rPr>
              <w:t>具备有效的资质证书（见招标公告要求）。</w:t>
            </w:r>
          </w:p>
          <w:p w14:paraId="11B0CBDB">
            <w:pPr>
              <w:pStyle w:val="109"/>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14:paraId="621265D4">
      <w:pPr>
        <w:pStyle w:val="109"/>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061017C8">
      <w:pPr>
        <w:pStyle w:val="109"/>
        <w:adjustRightInd w:val="0"/>
        <w:snapToGrid w:val="0"/>
        <w:spacing w:line="300" w:lineRule="exact"/>
        <w:ind w:firstLine="648" w:firstLineChars="270"/>
        <w:rPr>
          <w:rFonts w:ascii="Times New Roman" w:hAnsi="Times New Roman" w:eastAsia="黑体"/>
          <w:sz w:val="24"/>
        </w:rPr>
      </w:pPr>
    </w:p>
    <w:p w14:paraId="741085C5">
      <w:pPr>
        <w:widowControl/>
        <w:jc w:val="left"/>
        <w:rPr>
          <w:rFonts w:ascii="Times New Roman" w:hAnsi="Times New Roman" w:eastAsia="黑体"/>
          <w:sz w:val="24"/>
        </w:rPr>
      </w:pPr>
    </w:p>
    <w:p w14:paraId="14550E9D">
      <w:pPr>
        <w:widowControl/>
        <w:jc w:val="left"/>
        <w:rPr>
          <w:rFonts w:ascii="Times New Roman" w:hAnsi="Times New Roman"/>
          <w:b/>
        </w:rPr>
      </w:pPr>
      <w:bookmarkStart w:id="43" w:name="_Toc460226991"/>
      <w:bookmarkStart w:id="44" w:name="_Toc12462191"/>
      <w:bookmarkStart w:id="45" w:name="_Toc421916977"/>
      <w:bookmarkStart w:id="46" w:name="_Toc11078139"/>
      <w:bookmarkStart w:id="47" w:name="_Toc460226722"/>
      <w:bookmarkStart w:id="48" w:name="_Toc460660064"/>
      <w:bookmarkStart w:id="49" w:name="_Toc283798418"/>
    </w:p>
    <w:p w14:paraId="310BB511">
      <w:pPr>
        <w:widowControl/>
        <w:jc w:val="left"/>
        <w:rPr>
          <w:rFonts w:ascii="Times New Roman" w:hAnsi="Times New Roman"/>
          <w:b/>
        </w:rPr>
      </w:pPr>
    </w:p>
    <w:p w14:paraId="2BEEC60F">
      <w:pPr>
        <w:widowControl/>
        <w:jc w:val="left"/>
        <w:rPr>
          <w:rFonts w:ascii="Times New Roman" w:hAnsi="Times New Roman"/>
          <w:b/>
        </w:rPr>
      </w:pPr>
    </w:p>
    <w:p w14:paraId="134C3AA4">
      <w:pPr>
        <w:widowControl/>
        <w:jc w:val="left"/>
        <w:rPr>
          <w:rFonts w:ascii="Times New Roman" w:hAnsi="Times New Roman" w:eastAsia="黑体"/>
          <w:sz w:val="32"/>
          <w:szCs w:val="20"/>
        </w:rPr>
      </w:pPr>
    </w:p>
    <w:p w14:paraId="265184A6">
      <w:pPr>
        <w:pStyle w:val="4"/>
        <w:pageBreakBefore/>
        <w:spacing w:before="120" w:beforeLines="50" w:after="120" w:afterLines="50" w:line="500" w:lineRule="exact"/>
        <w:jc w:val="center"/>
        <w:rPr>
          <w:rFonts w:ascii="Times New Roman" w:hAnsi="Times New Roman"/>
          <w:b w:val="0"/>
          <w:bCs/>
          <w:sz w:val="28"/>
          <w:szCs w:val="28"/>
        </w:rPr>
      </w:pPr>
      <w:bookmarkStart w:id="50" w:name="_Toc32013"/>
      <w:bookmarkStart w:id="51" w:name="_Toc4338"/>
      <w:bookmarkStart w:id="52" w:name="_Toc2259"/>
      <w:bookmarkStart w:id="53" w:name="_Toc1581"/>
      <w:bookmarkStart w:id="54" w:name="_Toc23624"/>
      <w:bookmarkStart w:id="55" w:name="_Toc16134"/>
      <w:bookmarkStart w:id="56" w:name="_Toc10412"/>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0B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5AD3DE1C">
            <w:pPr>
              <w:pStyle w:val="109"/>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2A4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387C32C0">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B328DB8">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0EAE17B4">
      <w:pPr>
        <w:spacing w:line="500" w:lineRule="exact"/>
        <w:ind w:firstLine="422" w:firstLineChars="200"/>
        <w:rPr>
          <w:rFonts w:ascii="Times New Roman" w:hAnsi="Times New Roman"/>
          <w:b/>
          <w:bCs/>
          <w:szCs w:val="21"/>
        </w:rPr>
      </w:pPr>
      <w:r>
        <w:rPr>
          <w:rFonts w:ascii="Times New Roman" w:hAnsi="Times New Roman"/>
          <w:b/>
          <w:bCs/>
          <w:szCs w:val="21"/>
        </w:rPr>
        <w:t>上述要求的业绩须为:</w:t>
      </w:r>
    </w:p>
    <w:p w14:paraId="5F190FA3">
      <w:pPr>
        <w:spacing w:line="500" w:lineRule="exact"/>
        <w:ind w:firstLine="420" w:firstLineChars="200"/>
        <w:rPr>
          <w:rFonts w:ascii="Times New Roman" w:hAnsi="Times New Roman"/>
          <w:szCs w:val="21"/>
        </w:rPr>
      </w:pPr>
      <w:r>
        <w:rPr>
          <w:rFonts w:ascii="Times New Roman" w:hAnsi="Times New Roman"/>
          <w:szCs w:val="21"/>
        </w:rPr>
        <w:sym w:font="Wingdings 2" w:char="F052"/>
      </w:r>
      <w:r>
        <w:rPr>
          <w:rFonts w:ascii="Times New Roman" w:hAnsi="Times New Roman"/>
          <w:szCs w:val="21"/>
        </w:rPr>
        <w:t>已完成的业绩</w:t>
      </w:r>
      <w:r>
        <w:rPr>
          <w:rFonts w:hint="eastAsia" w:ascii="Times New Roman" w:hAnsi="Times New Roman"/>
          <w:szCs w:val="21"/>
        </w:rPr>
        <w:t>或正在履约的业绩均认可</w:t>
      </w:r>
      <w:r>
        <w:rPr>
          <w:rFonts w:hint="eastAsia" w:ascii="Times New Roman" w:hAnsi="Times New Roman"/>
          <w:szCs w:val="21"/>
          <w:lang w:eastAsia="zh-CN"/>
        </w:rPr>
        <w:t>，</w:t>
      </w:r>
      <w:r>
        <w:rPr>
          <w:rFonts w:ascii="Times New Roman" w:hAnsi="Times New Roman"/>
          <w:szCs w:val="21"/>
        </w:rPr>
        <w:t>投标文件中须同时提供以下业绩证明材料：</w:t>
      </w:r>
    </w:p>
    <w:p w14:paraId="76B36B5D">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275116C1">
      <w:pPr>
        <w:pStyle w:val="109"/>
        <w:adjustRightInd w:val="0"/>
        <w:snapToGrid w:val="0"/>
        <w:spacing w:line="300" w:lineRule="exact"/>
        <w:ind w:firstLine="567" w:firstLineChars="270"/>
        <w:rPr>
          <w:rFonts w:ascii="Times New Roman" w:hAnsi="Times New Roman"/>
          <w:bCs/>
          <w:snapToGrid w:val="0"/>
          <w:kern w:val="0"/>
          <w:szCs w:val="21"/>
        </w:rPr>
      </w:pPr>
    </w:p>
    <w:p w14:paraId="532041EF">
      <w:pPr>
        <w:pStyle w:val="109"/>
        <w:adjustRightInd w:val="0"/>
        <w:snapToGrid w:val="0"/>
        <w:spacing w:line="300" w:lineRule="exact"/>
        <w:ind w:firstLine="567" w:firstLineChars="270"/>
        <w:rPr>
          <w:rFonts w:ascii="Times New Roman" w:hAnsi="Times New Roman"/>
          <w:bCs/>
          <w:snapToGrid w:val="0"/>
          <w:kern w:val="0"/>
          <w:szCs w:val="21"/>
        </w:rPr>
      </w:pPr>
    </w:p>
    <w:p w14:paraId="6AAB1940">
      <w:pPr>
        <w:pStyle w:val="109"/>
        <w:adjustRightInd w:val="0"/>
        <w:snapToGrid w:val="0"/>
        <w:spacing w:line="300" w:lineRule="exact"/>
        <w:ind w:firstLine="567" w:firstLineChars="270"/>
        <w:rPr>
          <w:rFonts w:ascii="Times New Roman" w:hAnsi="Times New Roman"/>
          <w:bCs/>
          <w:snapToGrid w:val="0"/>
          <w:kern w:val="0"/>
          <w:szCs w:val="21"/>
        </w:rPr>
      </w:pPr>
    </w:p>
    <w:p w14:paraId="53634362">
      <w:pPr>
        <w:pStyle w:val="109"/>
        <w:adjustRightInd w:val="0"/>
        <w:snapToGrid w:val="0"/>
        <w:spacing w:line="300" w:lineRule="exact"/>
        <w:ind w:firstLine="567" w:firstLineChars="270"/>
        <w:rPr>
          <w:rFonts w:ascii="Times New Roman" w:hAnsi="Times New Roman"/>
          <w:bCs/>
          <w:snapToGrid w:val="0"/>
          <w:kern w:val="0"/>
          <w:szCs w:val="21"/>
        </w:rPr>
      </w:pPr>
    </w:p>
    <w:p w14:paraId="0F32E488">
      <w:pPr>
        <w:pStyle w:val="109"/>
        <w:adjustRightInd w:val="0"/>
        <w:snapToGrid w:val="0"/>
        <w:spacing w:line="300" w:lineRule="exact"/>
        <w:ind w:firstLine="567" w:firstLineChars="270"/>
        <w:rPr>
          <w:rFonts w:ascii="Times New Roman" w:hAnsi="Times New Roman"/>
          <w:bCs/>
          <w:snapToGrid w:val="0"/>
          <w:kern w:val="0"/>
          <w:szCs w:val="21"/>
        </w:rPr>
      </w:pPr>
    </w:p>
    <w:p w14:paraId="3D48D63F">
      <w:pPr>
        <w:pStyle w:val="109"/>
        <w:adjustRightInd w:val="0"/>
        <w:snapToGrid w:val="0"/>
        <w:spacing w:line="300" w:lineRule="exact"/>
        <w:ind w:firstLine="567" w:firstLineChars="270"/>
        <w:rPr>
          <w:rFonts w:ascii="Times New Roman" w:hAnsi="Times New Roman"/>
          <w:bCs/>
          <w:snapToGrid w:val="0"/>
          <w:kern w:val="0"/>
          <w:szCs w:val="21"/>
        </w:rPr>
      </w:pPr>
    </w:p>
    <w:p w14:paraId="114C0B86">
      <w:pPr>
        <w:pStyle w:val="109"/>
        <w:adjustRightInd w:val="0"/>
        <w:snapToGrid w:val="0"/>
        <w:spacing w:line="300" w:lineRule="exact"/>
        <w:ind w:firstLine="567" w:firstLineChars="270"/>
        <w:rPr>
          <w:rFonts w:ascii="Times New Roman" w:hAnsi="Times New Roman"/>
          <w:bCs/>
          <w:snapToGrid w:val="0"/>
          <w:kern w:val="0"/>
          <w:szCs w:val="21"/>
        </w:rPr>
      </w:pPr>
    </w:p>
    <w:p w14:paraId="3976D6F7">
      <w:pPr>
        <w:pStyle w:val="109"/>
        <w:adjustRightInd w:val="0"/>
        <w:snapToGrid w:val="0"/>
        <w:spacing w:line="300" w:lineRule="exact"/>
        <w:ind w:firstLine="567" w:firstLineChars="270"/>
        <w:rPr>
          <w:rFonts w:ascii="Times New Roman" w:hAnsi="Times New Roman"/>
          <w:bCs/>
          <w:snapToGrid w:val="0"/>
          <w:kern w:val="0"/>
          <w:szCs w:val="21"/>
        </w:rPr>
      </w:pPr>
    </w:p>
    <w:p w14:paraId="573E557F">
      <w:pPr>
        <w:pStyle w:val="109"/>
        <w:adjustRightInd w:val="0"/>
        <w:snapToGrid w:val="0"/>
        <w:spacing w:line="300" w:lineRule="exact"/>
        <w:ind w:firstLine="567" w:firstLineChars="270"/>
        <w:rPr>
          <w:rFonts w:ascii="Times New Roman" w:hAnsi="Times New Roman"/>
          <w:bCs/>
          <w:snapToGrid w:val="0"/>
          <w:kern w:val="0"/>
          <w:szCs w:val="21"/>
        </w:rPr>
      </w:pPr>
    </w:p>
    <w:p w14:paraId="356511E2">
      <w:pPr>
        <w:pStyle w:val="109"/>
        <w:adjustRightInd w:val="0"/>
        <w:snapToGrid w:val="0"/>
        <w:spacing w:line="300" w:lineRule="exact"/>
        <w:ind w:firstLine="567" w:firstLineChars="270"/>
        <w:rPr>
          <w:rFonts w:ascii="Times New Roman" w:hAnsi="Times New Roman"/>
          <w:bCs/>
          <w:snapToGrid w:val="0"/>
          <w:kern w:val="0"/>
          <w:szCs w:val="21"/>
        </w:rPr>
      </w:pPr>
    </w:p>
    <w:p w14:paraId="6ABD6B0D">
      <w:pPr>
        <w:pStyle w:val="109"/>
        <w:adjustRightInd w:val="0"/>
        <w:snapToGrid w:val="0"/>
        <w:spacing w:line="300" w:lineRule="exact"/>
        <w:ind w:firstLine="567" w:firstLineChars="270"/>
        <w:rPr>
          <w:rFonts w:ascii="Times New Roman" w:hAnsi="Times New Roman"/>
          <w:bCs/>
          <w:snapToGrid w:val="0"/>
          <w:kern w:val="0"/>
          <w:szCs w:val="21"/>
        </w:rPr>
      </w:pPr>
    </w:p>
    <w:p w14:paraId="5F843DE1">
      <w:pPr>
        <w:pStyle w:val="109"/>
        <w:adjustRightInd w:val="0"/>
        <w:snapToGrid w:val="0"/>
        <w:spacing w:line="300" w:lineRule="exact"/>
        <w:ind w:firstLine="567" w:firstLineChars="270"/>
        <w:rPr>
          <w:rFonts w:ascii="Times New Roman" w:hAnsi="Times New Roman"/>
          <w:bCs/>
          <w:snapToGrid w:val="0"/>
          <w:kern w:val="0"/>
          <w:szCs w:val="21"/>
        </w:rPr>
      </w:pPr>
    </w:p>
    <w:p w14:paraId="2E58AD90">
      <w:pPr>
        <w:pStyle w:val="109"/>
        <w:adjustRightInd w:val="0"/>
        <w:snapToGrid w:val="0"/>
        <w:spacing w:line="300" w:lineRule="exact"/>
        <w:ind w:firstLine="567" w:firstLineChars="270"/>
        <w:rPr>
          <w:rFonts w:ascii="Times New Roman" w:hAnsi="Times New Roman"/>
          <w:bCs/>
          <w:snapToGrid w:val="0"/>
          <w:kern w:val="0"/>
          <w:szCs w:val="21"/>
        </w:rPr>
      </w:pPr>
    </w:p>
    <w:p w14:paraId="63BCD5F6">
      <w:pPr>
        <w:pStyle w:val="109"/>
        <w:adjustRightInd w:val="0"/>
        <w:snapToGrid w:val="0"/>
        <w:spacing w:line="300" w:lineRule="exact"/>
        <w:ind w:firstLine="567" w:firstLineChars="270"/>
        <w:rPr>
          <w:rFonts w:ascii="Times New Roman" w:hAnsi="Times New Roman"/>
          <w:bCs/>
          <w:snapToGrid w:val="0"/>
          <w:kern w:val="0"/>
          <w:szCs w:val="21"/>
        </w:rPr>
      </w:pPr>
    </w:p>
    <w:p w14:paraId="2B643226">
      <w:pPr>
        <w:pStyle w:val="109"/>
        <w:adjustRightInd w:val="0"/>
        <w:snapToGrid w:val="0"/>
        <w:spacing w:line="300" w:lineRule="exact"/>
        <w:ind w:firstLine="567" w:firstLineChars="270"/>
        <w:rPr>
          <w:rFonts w:ascii="Times New Roman" w:hAnsi="Times New Roman"/>
          <w:bCs/>
          <w:snapToGrid w:val="0"/>
          <w:kern w:val="0"/>
          <w:szCs w:val="21"/>
        </w:rPr>
      </w:pPr>
    </w:p>
    <w:p w14:paraId="6F2A23F6">
      <w:pPr>
        <w:pStyle w:val="109"/>
        <w:adjustRightInd w:val="0"/>
        <w:snapToGrid w:val="0"/>
        <w:spacing w:line="300" w:lineRule="exact"/>
        <w:ind w:firstLine="567" w:firstLineChars="270"/>
        <w:rPr>
          <w:rFonts w:ascii="Times New Roman" w:hAnsi="Times New Roman"/>
          <w:bCs/>
          <w:snapToGrid w:val="0"/>
          <w:kern w:val="0"/>
          <w:szCs w:val="21"/>
        </w:rPr>
      </w:pPr>
    </w:p>
    <w:p w14:paraId="6DC6CC21">
      <w:pPr>
        <w:pStyle w:val="109"/>
        <w:adjustRightInd w:val="0"/>
        <w:snapToGrid w:val="0"/>
        <w:spacing w:line="300" w:lineRule="exact"/>
        <w:ind w:firstLine="567" w:firstLineChars="270"/>
        <w:rPr>
          <w:rFonts w:ascii="Times New Roman" w:hAnsi="Times New Roman"/>
          <w:bCs/>
          <w:snapToGrid w:val="0"/>
          <w:kern w:val="0"/>
          <w:szCs w:val="21"/>
        </w:rPr>
      </w:pPr>
    </w:p>
    <w:p w14:paraId="7908BBD8">
      <w:pPr>
        <w:pStyle w:val="109"/>
        <w:adjustRightInd w:val="0"/>
        <w:snapToGrid w:val="0"/>
        <w:spacing w:line="300" w:lineRule="exact"/>
        <w:ind w:firstLine="567" w:firstLineChars="270"/>
        <w:rPr>
          <w:rFonts w:ascii="Times New Roman" w:hAnsi="Times New Roman"/>
          <w:bCs/>
          <w:snapToGrid w:val="0"/>
          <w:kern w:val="0"/>
          <w:szCs w:val="21"/>
        </w:rPr>
      </w:pPr>
    </w:p>
    <w:p w14:paraId="6D416185">
      <w:pPr>
        <w:pStyle w:val="109"/>
        <w:adjustRightInd w:val="0"/>
        <w:snapToGrid w:val="0"/>
        <w:spacing w:line="300" w:lineRule="exact"/>
        <w:ind w:firstLine="567" w:firstLineChars="270"/>
        <w:rPr>
          <w:rFonts w:ascii="Times New Roman" w:hAnsi="Times New Roman"/>
          <w:bCs/>
          <w:snapToGrid w:val="0"/>
          <w:kern w:val="0"/>
          <w:szCs w:val="21"/>
        </w:rPr>
      </w:pPr>
    </w:p>
    <w:p w14:paraId="44A1E87A">
      <w:pPr>
        <w:pStyle w:val="109"/>
        <w:adjustRightInd w:val="0"/>
        <w:snapToGrid w:val="0"/>
        <w:spacing w:line="300" w:lineRule="exact"/>
        <w:ind w:firstLine="567" w:firstLineChars="270"/>
        <w:rPr>
          <w:rFonts w:ascii="Times New Roman" w:hAnsi="Times New Roman"/>
          <w:bCs/>
          <w:snapToGrid w:val="0"/>
          <w:kern w:val="0"/>
          <w:szCs w:val="21"/>
        </w:rPr>
      </w:pPr>
    </w:p>
    <w:p w14:paraId="1609E963">
      <w:pPr>
        <w:pStyle w:val="109"/>
        <w:adjustRightInd w:val="0"/>
        <w:snapToGrid w:val="0"/>
        <w:spacing w:line="300" w:lineRule="exact"/>
        <w:ind w:firstLine="567" w:firstLineChars="270"/>
        <w:rPr>
          <w:rFonts w:ascii="Times New Roman" w:hAnsi="Times New Roman"/>
          <w:bCs/>
          <w:snapToGrid w:val="0"/>
          <w:kern w:val="0"/>
          <w:szCs w:val="21"/>
        </w:rPr>
      </w:pPr>
    </w:p>
    <w:p w14:paraId="3BB5ACB6">
      <w:pPr>
        <w:pStyle w:val="109"/>
        <w:adjustRightInd w:val="0"/>
        <w:snapToGrid w:val="0"/>
        <w:spacing w:line="300" w:lineRule="exact"/>
        <w:ind w:firstLine="567" w:firstLineChars="270"/>
        <w:rPr>
          <w:rFonts w:ascii="Times New Roman" w:hAnsi="Times New Roman"/>
          <w:bCs/>
          <w:snapToGrid w:val="0"/>
          <w:kern w:val="0"/>
          <w:szCs w:val="21"/>
        </w:rPr>
      </w:pPr>
    </w:p>
    <w:p w14:paraId="0A919AFF">
      <w:pPr>
        <w:pStyle w:val="109"/>
        <w:adjustRightInd w:val="0"/>
        <w:snapToGrid w:val="0"/>
        <w:spacing w:line="300" w:lineRule="exact"/>
        <w:ind w:firstLine="567" w:firstLineChars="270"/>
        <w:rPr>
          <w:rFonts w:ascii="Times New Roman" w:hAnsi="Times New Roman"/>
          <w:bCs/>
          <w:snapToGrid w:val="0"/>
          <w:kern w:val="0"/>
          <w:szCs w:val="21"/>
        </w:rPr>
      </w:pPr>
    </w:p>
    <w:p w14:paraId="368FDA0E">
      <w:pPr>
        <w:pStyle w:val="109"/>
        <w:adjustRightInd w:val="0"/>
        <w:snapToGrid w:val="0"/>
        <w:spacing w:line="300" w:lineRule="exact"/>
        <w:ind w:firstLine="567" w:firstLineChars="270"/>
        <w:rPr>
          <w:rFonts w:ascii="Times New Roman" w:hAnsi="Times New Roman"/>
          <w:bCs/>
          <w:snapToGrid w:val="0"/>
          <w:kern w:val="0"/>
          <w:szCs w:val="21"/>
        </w:rPr>
      </w:pPr>
    </w:p>
    <w:p w14:paraId="25032BC9">
      <w:pPr>
        <w:pStyle w:val="109"/>
        <w:adjustRightInd w:val="0"/>
        <w:snapToGrid w:val="0"/>
        <w:spacing w:line="300" w:lineRule="exact"/>
        <w:ind w:firstLine="567" w:firstLineChars="270"/>
        <w:rPr>
          <w:rFonts w:ascii="Times New Roman" w:hAnsi="Times New Roman"/>
          <w:bCs/>
          <w:snapToGrid w:val="0"/>
          <w:kern w:val="0"/>
          <w:szCs w:val="21"/>
        </w:rPr>
      </w:pPr>
    </w:p>
    <w:p w14:paraId="3D66D401">
      <w:pPr>
        <w:pStyle w:val="4"/>
        <w:tabs>
          <w:tab w:val="left" w:pos="1476"/>
        </w:tabs>
        <w:spacing w:before="120" w:beforeLines="50" w:after="120" w:afterLines="50" w:line="500" w:lineRule="exact"/>
        <w:jc w:val="center"/>
        <w:rPr>
          <w:rFonts w:ascii="Times New Roman" w:hAnsi="Times New Roman"/>
          <w:b w:val="0"/>
          <w:sz w:val="28"/>
          <w:szCs w:val="18"/>
        </w:rPr>
      </w:pPr>
      <w:bookmarkStart w:id="57" w:name="_Toc12462192"/>
      <w:bookmarkStart w:id="58" w:name="_Toc12173"/>
      <w:bookmarkStart w:id="59" w:name="_Toc8524"/>
      <w:bookmarkStart w:id="60" w:name="_Toc29515"/>
      <w:bookmarkStart w:id="61" w:name="_Toc11078140"/>
      <w:bookmarkStart w:id="62" w:name="_Toc10696"/>
      <w:bookmarkStart w:id="63" w:name="_Toc27835"/>
      <w:bookmarkStart w:id="64" w:name="_Toc15624"/>
      <w:bookmarkStart w:id="65" w:name="_Toc30006"/>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60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729DBB79">
            <w:pPr>
              <w:pStyle w:val="109"/>
              <w:adjustRightInd w:val="0"/>
              <w:snapToGrid w:val="0"/>
              <w:jc w:val="center"/>
              <w:rPr>
                <w:rFonts w:ascii="Times New Roman" w:hAnsi="Times New Roman"/>
                <w:b/>
                <w:bCs/>
                <w:szCs w:val="21"/>
              </w:rPr>
            </w:pPr>
            <w:r>
              <w:rPr>
                <w:rFonts w:ascii="Times New Roman" w:hAnsi="Times New Roman"/>
                <w:b/>
                <w:bCs/>
                <w:szCs w:val="21"/>
              </w:rPr>
              <w:t>信誉要求</w:t>
            </w:r>
          </w:p>
        </w:tc>
      </w:tr>
      <w:tr w14:paraId="72D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1D2B40CC">
            <w:pPr>
              <w:spacing w:line="460" w:lineRule="exact"/>
              <w:ind w:firstLine="437"/>
              <w:rPr>
                <w:rFonts w:ascii="Times New Roman" w:hAnsi="Times New Roman"/>
                <w:bCs/>
                <w:snapToGrid w:val="0"/>
                <w:kern w:val="0"/>
                <w:szCs w:val="21"/>
              </w:rPr>
            </w:pP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700C13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89597C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53FEDF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B21F072">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69CE5B7">
            <w:pPr>
              <w:spacing w:line="460" w:lineRule="exact"/>
              <w:jc w:val="left"/>
              <w:rPr>
                <w:rFonts w:ascii="Times New Roman" w:hAnsi="Times New Roman"/>
                <w:bCs/>
                <w:snapToGrid w:val="0"/>
                <w:color w:val="FF0000"/>
                <w:kern w:val="0"/>
                <w:szCs w:val="21"/>
              </w:rPr>
            </w:pPr>
          </w:p>
        </w:tc>
      </w:tr>
    </w:tbl>
    <w:p w14:paraId="4FF898CF">
      <w:pPr>
        <w:adjustRightInd w:val="0"/>
        <w:snapToGrid w:val="0"/>
        <w:spacing w:line="400" w:lineRule="exact"/>
        <w:ind w:firstLine="420" w:firstLineChars="200"/>
        <w:rPr>
          <w:rFonts w:ascii="Times New Roman" w:hAnsi="Times New Roman"/>
          <w:bCs/>
          <w:snapToGrid w:val="0"/>
          <w:kern w:val="0"/>
          <w:szCs w:val="21"/>
        </w:rPr>
      </w:pPr>
      <w:bookmarkStart w:id="66" w:name="_Toc460660065"/>
      <w:bookmarkStart w:id="67" w:name="_Toc12462193"/>
      <w:bookmarkStart w:id="68" w:name="_Toc11078141"/>
      <w:r>
        <w:rPr>
          <w:rFonts w:ascii="Times New Roman" w:hAnsi="Times New Roman"/>
          <w:bCs/>
          <w:snapToGrid w:val="0"/>
          <w:kern w:val="0"/>
          <w:szCs w:val="21"/>
        </w:rPr>
        <w:t>注：投标人在投标函中承诺，不需要提供相关证明材料。如投标人承诺与实际不符，将视为投标人弄虚作假。</w:t>
      </w:r>
    </w:p>
    <w:p w14:paraId="38F78B5B">
      <w:pPr>
        <w:rPr>
          <w:rFonts w:ascii="Times New Roman" w:hAnsi="Times New Roman" w:eastAsia="黑体"/>
          <w:sz w:val="32"/>
          <w:szCs w:val="20"/>
        </w:rPr>
      </w:pPr>
    </w:p>
    <w:p w14:paraId="48959240">
      <w:pPr>
        <w:rPr>
          <w:rFonts w:ascii="Times New Roman" w:hAnsi="Times New Roman" w:eastAsia="黑体"/>
          <w:sz w:val="32"/>
          <w:szCs w:val="20"/>
        </w:rPr>
      </w:pPr>
    </w:p>
    <w:p w14:paraId="33D48EC3">
      <w:pPr>
        <w:rPr>
          <w:rFonts w:ascii="Times New Roman" w:hAnsi="Times New Roman" w:eastAsia="黑体"/>
          <w:sz w:val="32"/>
          <w:szCs w:val="20"/>
        </w:rPr>
      </w:pPr>
    </w:p>
    <w:p w14:paraId="37D9E739">
      <w:pPr>
        <w:rPr>
          <w:rFonts w:ascii="Times New Roman" w:hAnsi="Times New Roman" w:eastAsia="黑体"/>
          <w:sz w:val="32"/>
          <w:szCs w:val="20"/>
        </w:rPr>
      </w:pPr>
    </w:p>
    <w:p w14:paraId="327B1BCC">
      <w:pPr>
        <w:rPr>
          <w:rFonts w:ascii="Times New Roman" w:hAnsi="Times New Roman" w:eastAsia="黑体"/>
          <w:sz w:val="32"/>
          <w:szCs w:val="20"/>
        </w:rPr>
      </w:pPr>
    </w:p>
    <w:p w14:paraId="399D1A34">
      <w:pPr>
        <w:rPr>
          <w:rFonts w:ascii="Times New Roman" w:hAnsi="Times New Roman" w:eastAsia="黑体"/>
          <w:sz w:val="32"/>
          <w:szCs w:val="20"/>
        </w:rPr>
      </w:pPr>
    </w:p>
    <w:p w14:paraId="16AA8C4E">
      <w:pPr>
        <w:rPr>
          <w:rFonts w:ascii="Times New Roman" w:hAnsi="Times New Roman" w:eastAsia="黑体"/>
          <w:sz w:val="32"/>
          <w:szCs w:val="20"/>
        </w:rPr>
      </w:pPr>
    </w:p>
    <w:p w14:paraId="5F475D99">
      <w:pPr>
        <w:rPr>
          <w:rFonts w:ascii="Times New Roman" w:hAnsi="Times New Roman" w:eastAsia="黑体"/>
          <w:sz w:val="32"/>
          <w:szCs w:val="20"/>
        </w:rPr>
      </w:pPr>
    </w:p>
    <w:p w14:paraId="16B3389D">
      <w:pPr>
        <w:rPr>
          <w:rFonts w:ascii="Times New Roman" w:hAnsi="Times New Roman" w:eastAsia="黑体"/>
          <w:sz w:val="32"/>
          <w:szCs w:val="20"/>
        </w:rPr>
      </w:pPr>
    </w:p>
    <w:p w14:paraId="28086EBE">
      <w:pPr>
        <w:rPr>
          <w:rFonts w:ascii="Times New Roman" w:hAnsi="Times New Roman" w:eastAsia="黑体"/>
          <w:sz w:val="32"/>
          <w:szCs w:val="20"/>
        </w:rPr>
      </w:pPr>
    </w:p>
    <w:p w14:paraId="53B77298">
      <w:pPr>
        <w:pStyle w:val="5"/>
        <w:ind w:firstLine="137"/>
      </w:pPr>
    </w:p>
    <w:p w14:paraId="0EAE2253"/>
    <w:p w14:paraId="5159D0FB">
      <w:pPr>
        <w:pStyle w:val="5"/>
        <w:ind w:firstLine="137"/>
      </w:pPr>
    </w:p>
    <w:p w14:paraId="78FABBBB"/>
    <w:p w14:paraId="085632D7">
      <w:pPr>
        <w:rPr>
          <w:rFonts w:ascii="Times New Roman" w:hAnsi="Times New Roman" w:eastAsia="黑体"/>
          <w:sz w:val="32"/>
          <w:szCs w:val="20"/>
        </w:rPr>
      </w:pPr>
    </w:p>
    <w:bookmarkEnd w:id="66"/>
    <w:bookmarkEnd w:id="67"/>
    <w:bookmarkEnd w:id="68"/>
    <w:p w14:paraId="161CA13E">
      <w:pPr>
        <w:pStyle w:val="4"/>
        <w:numPr>
          <w:ilvl w:val="0"/>
          <w:numId w:val="2"/>
        </w:numPr>
        <w:spacing w:before="0" w:after="0" w:line="500" w:lineRule="exact"/>
        <w:rPr>
          <w:rFonts w:ascii="Times New Roman" w:hAnsi="Times New Roman"/>
          <w:b w:val="0"/>
        </w:rPr>
      </w:pPr>
      <w:bookmarkStart w:id="69" w:name="_Toc152042305"/>
      <w:bookmarkStart w:id="70" w:name="_Toc11558"/>
      <w:bookmarkStart w:id="71" w:name="_Toc3399"/>
      <w:bookmarkStart w:id="72" w:name="_Toc14931"/>
      <w:bookmarkStart w:id="73" w:name="_Toc144974497"/>
      <w:bookmarkStart w:id="74" w:name="_Toc152045529"/>
      <w:bookmarkStart w:id="75" w:name="_Toc18354"/>
      <w:bookmarkStart w:id="76" w:name="_Toc19300"/>
      <w:bookmarkStart w:id="77" w:name="_Toc24347"/>
      <w:bookmarkStart w:id="78" w:name="_Toc179632546"/>
      <w:bookmarkStart w:id="79" w:name="_Toc15587"/>
      <w:bookmarkStart w:id="80" w:name="_Toc1590"/>
      <w:r>
        <w:rPr>
          <w:rFonts w:ascii="Times New Roman" w:hAnsi="Times New Roman"/>
          <w:b w:val="0"/>
          <w:sz w:val="28"/>
          <w:szCs w:val="18"/>
        </w:rPr>
        <w:t>总则</w:t>
      </w:r>
      <w:bookmarkEnd w:id="69"/>
      <w:bookmarkEnd w:id="70"/>
      <w:bookmarkEnd w:id="71"/>
      <w:bookmarkEnd w:id="72"/>
      <w:bookmarkEnd w:id="73"/>
      <w:bookmarkEnd w:id="74"/>
      <w:bookmarkEnd w:id="75"/>
      <w:bookmarkEnd w:id="76"/>
      <w:bookmarkEnd w:id="77"/>
      <w:bookmarkEnd w:id="78"/>
      <w:bookmarkEnd w:id="79"/>
      <w:bookmarkEnd w:id="80"/>
    </w:p>
    <w:p w14:paraId="27DD8CF4">
      <w:pPr>
        <w:pStyle w:val="5"/>
        <w:spacing w:before="0" w:after="0" w:line="500" w:lineRule="exact"/>
        <w:ind w:firstLine="118"/>
        <w:rPr>
          <w:rFonts w:ascii="Times New Roman" w:hAnsi="Times New Roman"/>
          <w:snapToGrid w:val="0"/>
          <w:sz w:val="24"/>
          <w:szCs w:val="18"/>
          <w:shd w:val="clear" w:color="auto" w:fill="FFFFFF"/>
        </w:rPr>
      </w:pPr>
      <w:bookmarkStart w:id="81" w:name="_Toc152042306"/>
      <w:bookmarkStart w:id="82" w:name="_Toc152045530"/>
      <w:bookmarkStart w:id="83" w:name="_Toc144974498"/>
      <w:bookmarkStart w:id="84" w:name="_Toc179632547"/>
      <w:r>
        <w:rPr>
          <w:rFonts w:ascii="Times New Roman" w:hAnsi="Times New Roman"/>
          <w:snapToGrid w:val="0"/>
          <w:sz w:val="24"/>
          <w:szCs w:val="18"/>
          <w:shd w:val="clear" w:color="auto" w:fill="FFFFFF"/>
          <w:lang w:val="zh-CN"/>
        </w:rPr>
        <w:t>1.1 项目概况</w:t>
      </w:r>
      <w:bookmarkEnd w:id="81"/>
      <w:bookmarkEnd w:id="82"/>
      <w:bookmarkEnd w:id="83"/>
      <w:bookmarkEnd w:id="84"/>
      <w:r>
        <w:rPr>
          <w:rFonts w:ascii="Times New Roman" w:hAnsi="Times New Roman"/>
          <w:snapToGrid w:val="0"/>
          <w:sz w:val="24"/>
          <w:szCs w:val="18"/>
          <w:shd w:val="clear" w:color="auto" w:fill="FFFFFF"/>
        </w:rPr>
        <w:t xml:space="preserve"> </w:t>
      </w:r>
    </w:p>
    <w:p w14:paraId="0E57EC31">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790B053">
      <w:pPr>
        <w:spacing w:line="500" w:lineRule="exact"/>
        <w:ind w:firstLine="420" w:firstLineChars="200"/>
        <w:rPr>
          <w:rFonts w:ascii="Times New Roman" w:hAnsi="Times New Roman"/>
        </w:rPr>
      </w:pPr>
      <w:r>
        <w:rPr>
          <w:rFonts w:ascii="Times New Roman" w:hAnsi="Times New Roman"/>
        </w:rPr>
        <w:t>1.1.2招标人：见投标人须知前附表。</w:t>
      </w:r>
    </w:p>
    <w:p w14:paraId="141F2C67">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D161D7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611CA345">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9D9A314">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12204C7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A8B1AE9">
      <w:pPr>
        <w:pStyle w:val="5"/>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60ED54F9">
      <w:pPr>
        <w:spacing w:line="500" w:lineRule="exact"/>
        <w:ind w:firstLine="420" w:firstLineChars="200"/>
        <w:rPr>
          <w:rFonts w:ascii="Times New Roman" w:hAnsi="Times New Roman"/>
        </w:rPr>
      </w:pPr>
      <w:r>
        <w:rPr>
          <w:rFonts w:ascii="Times New Roman" w:hAnsi="Times New Roman"/>
        </w:rPr>
        <w:t>1.2.1资金来源：见投标人须知前附表。</w:t>
      </w:r>
    </w:p>
    <w:p w14:paraId="4E78F96B">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6B60A294">
      <w:pPr>
        <w:pStyle w:val="5"/>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FC67CA3">
      <w:pPr>
        <w:spacing w:line="500" w:lineRule="exact"/>
        <w:ind w:firstLine="420" w:firstLineChars="200"/>
        <w:rPr>
          <w:rFonts w:ascii="Times New Roman" w:hAnsi="Times New Roman"/>
        </w:rPr>
      </w:pPr>
      <w:r>
        <w:rPr>
          <w:rFonts w:ascii="Times New Roman" w:hAnsi="Times New Roman"/>
        </w:rPr>
        <w:t>1.3.1招标范围：见投标人须知前附表。</w:t>
      </w:r>
    </w:p>
    <w:p w14:paraId="7C5F0A6E">
      <w:pPr>
        <w:spacing w:line="500" w:lineRule="exact"/>
        <w:ind w:firstLine="420" w:firstLineChars="200"/>
        <w:rPr>
          <w:rFonts w:ascii="Times New Roman" w:hAnsi="Times New Roman"/>
        </w:rPr>
      </w:pPr>
      <w:r>
        <w:rPr>
          <w:rFonts w:ascii="Times New Roman" w:hAnsi="Times New Roman"/>
        </w:rPr>
        <w:t>1.3.2服务期限：见投标人须知前附表。</w:t>
      </w:r>
    </w:p>
    <w:p w14:paraId="1A2877B4">
      <w:pPr>
        <w:spacing w:line="500" w:lineRule="exact"/>
        <w:ind w:firstLine="420" w:firstLineChars="200"/>
        <w:rPr>
          <w:rFonts w:ascii="Times New Roman" w:hAnsi="Times New Roman"/>
        </w:rPr>
      </w:pPr>
      <w:r>
        <w:rPr>
          <w:rFonts w:ascii="Times New Roman" w:hAnsi="Times New Roman"/>
        </w:rPr>
        <w:t>1.3.3质量要求：见投标人须知前附表。</w:t>
      </w:r>
    </w:p>
    <w:p w14:paraId="2AD928F8">
      <w:pPr>
        <w:pStyle w:val="5"/>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6FB3284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6CA65D74">
      <w:pPr>
        <w:spacing w:line="500" w:lineRule="exact"/>
        <w:ind w:firstLine="315" w:firstLineChars="150"/>
        <w:rPr>
          <w:rFonts w:ascii="Times New Roman" w:hAnsi="Times New Roman"/>
        </w:rPr>
      </w:pPr>
      <w:r>
        <w:rPr>
          <w:rFonts w:ascii="Times New Roman" w:hAnsi="Times New Roman"/>
        </w:rPr>
        <w:t>（1）资质要求：见投标人须知前附表；</w:t>
      </w:r>
    </w:p>
    <w:p w14:paraId="316C9EE9">
      <w:pPr>
        <w:spacing w:line="500" w:lineRule="exact"/>
        <w:ind w:firstLine="315" w:firstLineChars="150"/>
        <w:rPr>
          <w:rFonts w:ascii="Times New Roman" w:hAnsi="Times New Roman"/>
        </w:rPr>
      </w:pPr>
      <w:r>
        <w:rPr>
          <w:rFonts w:ascii="Times New Roman" w:hAnsi="Times New Roman"/>
        </w:rPr>
        <w:t>（2）业绩要求：见投标人须知前附表；</w:t>
      </w:r>
    </w:p>
    <w:p w14:paraId="152DBE6F">
      <w:pPr>
        <w:spacing w:line="500" w:lineRule="exact"/>
        <w:ind w:firstLine="315" w:firstLineChars="150"/>
        <w:rPr>
          <w:rFonts w:ascii="Times New Roman" w:hAnsi="Times New Roman"/>
        </w:rPr>
      </w:pPr>
      <w:r>
        <w:rPr>
          <w:rFonts w:ascii="Times New Roman" w:hAnsi="Times New Roman"/>
        </w:rPr>
        <w:t>（3）信誉要求：见投标人须知前附表；</w:t>
      </w:r>
    </w:p>
    <w:p w14:paraId="06586A14">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4AADE6BF">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6C51AE0B">
      <w:pPr>
        <w:spacing w:line="500" w:lineRule="exact"/>
        <w:ind w:firstLine="315" w:firstLineChars="150"/>
        <w:rPr>
          <w:rFonts w:ascii="Times New Roman" w:hAnsi="Times New Roman"/>
        </w:rPr>
      </w:pPr>
      <w:r>
        <w:rPr>
          <w:rFonts w:ascii="Times New Roman" w:hAnsi="Times New Roman"/>
        </w:rPr>
        <w:t>（6）其他要求：见投标人须知前附表。</w:t>
      </w:r>
    </w:p>
    <w:p w14:paraId="19BA63C5">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0E6214A">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14:paraId="46F906CC">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14:paraId="73F658C7">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14:paraId="351B100A">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14:paraId="70C33040">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7D0FC7A5">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14:paraId="48BC1FBF">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14:paraId="6500C076">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14:paraId="53A0BA66">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14:paraId="0CB5F904">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14:paraId="22C9AF92">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14:paraId="6ABED7B2">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14:paraId="1FD0DFF5">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14:paraId="77FE0086">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14:paraId="6548EBD1">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14:paraId="18CA617F">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14:paraId="6AC0D540">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14:paraId="79C0DE4F">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85" w:name="_Hlk26632162"/>
      <w:r>
        <w:rPr>
          <w:rFonts w:ascii="Times New Roman" w:hAnsi="Times New Roman"/>
          <w:bCs/>
          <w:snapToGrid w:val="0"/>
          <w:kern w:val="0"/>
          <w:szCs w:val="21"/>
        </w:rPr>
        <w:t>设区的</w:t>
      </w:r>
      <w:bookmarkEnd w:id="85"/>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179143D7">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12F07FA8">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14:paraId="524ED1E3">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14:paraId="5F9AE0C5">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14:paraId="50A8DB9E">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14:paraId="1813DB2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14:paraId="1965107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14:paraId="420A60C8">
      <w:pPr>
        <w:tabs>
          <w:tab w:val="left" w:pos="3828"/>
        </w:tabs>
        <w:spacing w:line="500" w:lineRule="exact"/>
        <w:ind w:firstLine="520"/>
        <w:rPr>
          <w:rFonts w:ascii="Times New Roman" w:hAnsi="Times New Roman"/>
          <w:bCs/>
          <w:snapToGrid w:val="0"/>
          <w:color w:val="FF0000"/>
          <w:kern w:val="0"/>
          <w:szCs w:val="21"/>
        </w:rPr>
      </w:pPr>
      <w:r>
        <w:rPr>
          <w:rFonts w:hint="eastAsia" w:ascii="Times New Roman" w:hAnsi="Times New Roman"/>
          <w:bCs/>
          <w:snapToGrid w:val="0"/>
          <w:color w:val="FF0000"/>
          <w:kern w:val="0"/>
          <w:szCs w:val="21"/>
        </w:rPr>
        <w:t>（9）近二年被列入合肥文旅博览集团有限公司信用评价体系黑名单；</w:t>
      </w:r>
    </w:p>
    <w:p w14:paraId="1D6F0EB6">
      <w:pPr>
        <w:pStyle w:val="5"/>
        <w:ind w:firstLine="522" w:firstLineChars="249"/>
        <w:rPr>
          <w:rFonts w:ascii="Times New Roman" w:hAnsi="Times New Roman" w:eastAsia="宋体"/>
          <w:bCs/>
          <w:snapToGrid w:val="0"/>
          <w:kern w:val="0"/>
          <w:sz w:val="21"/>
          <w:szCs w:val="21"/>
        </w:rPr>
      </w:pPr>
      <w:r>
        <w:rPr>
          <w:rFonts w:ascii="Times New Roman" w:hAnsi="Times New Roman" w:eastAsia="宋体"/>
          <w:bCs/>
          <w:snapToGrid w:val="0"/>
          <w:kern w:val="0"/>
          <w:sz w:val="21"/>
          <w:szCs w:val="21"/>
        </w:rPr>
        <w:t>（</w:t>
      </w:r>
      <w:r>
        <w:rPr>
          <w:rFonts w:hint="eastAsia" w:ascii="Times New Roman" w:hAnsi="Times New Roman" w:eastAsia="宋体"/>
          <w:bCs/>
          <w:snapToGrid w:val="0"/>
          <w:kern w:val="0"/>
          <w:sz w:val="21"/>
          <w:szCs w:val="21"/>
        </w:rPr>
        <w:t>10</w:t>
      </w:r>
      <w:r>
        <w:rPr>
          <w:rFonts w:ascii="Times New Roman" w:hAnsi="Times New Roman" w:eastAsia="宋体"/>
          <w:bCs/>
          <w:snapToGrid w:val="0"/>
          <w:kern w:val="0"/>
          <w:sz w:val="21"/>
          <w:szCs w:val="21"/>
        </w:rPr>
        <w:t>）法律法规或投标人须知前附表规定的其他情形。</w:t>
      </w:r>
    </w:p>
    <w:p w14:paraId="5781D10A">
      <w:pPr>
        <w:pStyle w:val="5"/>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0D56782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56C25C70">
      <w:pPr>
        <w:pStyle w:val="5"/>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400A1026">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6" w:name="_Toc384308214"/>
      <w:bookmarkStart w:id="87" w:name="_Toc369531519"/>
      <w:bookmarkStart w:id="88" w:name="_Toc361508589"/>
      <w:bookmarkStart w:id="89" w:name="_Toc5326"/>
      <w:bookmarkStart w:id="90" w:name="_Toc352691477"/>
      <w:r>
        <w:rPr>
          <w:rFonts w:ascii="Times New Roman" w:hAnsi="Times New Roman"/>
        </w:rPr>
        <w:t>的商业和技术等秘密保密</w:t>
      </w:r>
      <w:bookmarkEnd w:id="86"/>
      <w:bookmarkEnd w:id="87"/>
      <w:bookmarkEnd w:id="88"/>
      <w:bookmarkEnd w:id="89"/>
      <w:bookmarkEnd w:id="90"/>
      <w:r>
        <w:rPr>
          <w:rFonts w:ascii="Times New Roman" w:hAnsi="Times New Roman"/>
        </w:rPr>
        <w:t>，否则应承担相应的法律责任。</w:t>
      </w:r>
    </w:p>
    <w:p w14:paraId="6218C3DD">
      <w:pPr>
        <w:pStyle w:val="5"/>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00173A41">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24F87EE8">
      <w:pPr>
        <w:pStyle w:val="5"/>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2A316ED5">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3D974D77">
      <w:pPr>
        <w:pStyle w:val="5"/>
        <w:spacing w:before="0" w:after="0" w:line="500" w:lineRule="exact"/>
        <w:ind w:firstLine="118"/>
        <w:rPr>
          <w:rFonts w:ascii="Times New Roman" w:hAnsi="Times New Roman"/>
          <w:sz w:val="24"/>
          <w:szCs w:val="24"/>
        </w:rPr>
      </w:pPr>
      <w:bookmarkStart w:id="91" w:name="_Toc300834959"/>
      <w:bookmarkStart w:id="92" w:name="_Toc152045539"/>
      <w:bookmarkStart w:id="93" w:name="_Toc361508594"/>
      <w:bookmarkStart w:id="94" w:name="_Toc391393967"/>
      <w:bookmarkStart w:id="95" w:name="_Toc144974507"/>
      <w:bookmarkStart w:id="96" w:name="_Toc152042315"/>
      <w:bookmarkStart w:id="97" w:name="_Toc370676289"/>
      <w:bookmarkStart w:id="98" w:name="_Toc247527563"/>
      <w:bookmarkStart w:id="99" w:name="_Toc482188480"/>
      <w:bookmarkStart w:id="100" w:name="_Toc247513962"/>
      <w:bookmarkStart w:id="101" w:name="_Toc384308219"/>
      <w:r>
        <w:rPr>
          <w:rFonts w:ascii="Times New Roman" w:hAnsi="Times New Roman"/>
          <w:sz w:val="24"/>
          <w:szCs w:val="24"/>
        </w:rPr>
        <w:t>1.9 踏勘现场</w:t>
      </w:r>
      <w:bookmarkEnd w:id="91"/>
      <w:bookmarkEnd w:id="92"/>
      <w:bookmarkEnd w:id="93"/>
      <w:bookmarkEnd w:id="94"/>
      <w:bookmarkEnd w:id="95"/>
      <w:bookmarkEnd w:id="96"/>
      <w:bookmarkEnd w:id="97"/>
      <w:bookmarkEnd w:id="98"/>
      <w:bookmarkEnd w:id="99"/>
      <w:bookmarkEnd w:id="100"/>
      <w:bookmarkEnd w:id="101"/>
    </w:p>
    <w:p w14:paraId="49284314">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0EBF215A">
      <w:pPr>
        <w:spacing w:line="500" w:lineRule="exact"/>
        <w:ind w:firstLine="420" w:firstLineChars="200"/>
        <w:rPr>
          <w:rFonts w:ascii="Times New Roman" w:hAnsi="Times New Roman"/>
        </w:rPr>
      </w:pPr>
      <w:r>
        <w:rPr>
          <w:rFonts w:ascii="Times New Roman" w:hAnsi="Times New Roman"/>
        </w:rPr>
        <w:t>1.9.2 投标人踏勘现场发生的费用自理。</w:t>
      </w:r>
    </w:p>
    <w:p w14:paraId="3FF7AF42">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060EC27A">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D56F95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73AC965C">
      <w:pPr>
        <w:pStyle w:val="5"/>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3D735C5E">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4C04E35">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4892066">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3FAC2AE5">
      <w:pPr>
        <w:pStyle w:val="5"/>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6008D09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1FB2631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5D9DFF4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52AF21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7FD66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B651D90">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080560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40CEACE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12137EB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3A8D501">
      <w:pPr>
        <w:pStyle w:val="4"/>
        <w:spacing w:before="0" w:after="0" w:line="500" w:lineRule="exact"/>
        <w:rPr>
          <w:rFonts w:ascii="Times New Roman" w:hAnsi="Times New Roman"/>
          <w:b w:val="0"/>
          <w:sz w:val="28"/>
          <w:szCs w:val="18"/>
        </w:rPr>
      </w:pPr>
      <w:bookmarkStart w:id="102" w:name="_Toc24399"/>
      <w:bookmarkStart w:id="103" w:name="_Toc20118"/>
      <w:bookmarkStart w:id="104" w:name="_Toc12216"/>
      <w:bookmarkStart w:id="105" w:name="_Toc13096"/>
      <w:bookmarkStart w:id="106" w:name="_Toc16224"/>
      <w:bookmarkStart w:id="107" w:name="_Toc4655"/>
      <w:bookmarkStart w:id="108" w:name="_Toc8902"/>
      <w:r>
        <w:rPr>
          <w:rFonts w:ascii="Times New Roman" w:hAnsi="Times New Roman"/>
          <w:b w:val="0"/>
          <w:sz w:val="28"/>
          <w:szCs w:val="18"/>
        </w:rPr>
        <w:t>2. 招标文件</w:t>
      </w:r>
      <w:bookmarkEnd w:id="102"/>
      <w:bookmarkEnd w:id="103"/>
      <w:bookmarkEnd w:id="104"/>
      <w:bookmarkEnd w:id="105"/>
      <w:bookmarkEnd w:id="106"/>
      <w:bookmarkEnd w:id="107"/>
      <w:bookmarkEnd w:id="108"/>
    </w:p>
    <w:p w14:paraId="3F745162">
      <w:pPr>
        <w:pStyle w:val="5"/>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431A2CA">
      <w:pPr>
        <w:spacing w:line="500" w:lineRule="exact"/>
        <w:ind w:firstLine="359" w:firstLineChars="171"/>
        <w:rPr>
          <w:rFonts w:ascii="Times New Roman" w:hAnsi="Times New Roman"/>
        </w:rPr>
      </w:pPr>
      <w:r>
        <w:rPr>
          <w:rFonts w:ascii="Times New Roman" w:hAnsi="Times New Roman"/>
        </w:rPr>
        <w:t>本招标文件包括：</w:t>
      </w:r>
    </w:p>
    <w:p w14:paraId="172096D7">
      <w:pPr>
        <w:spacing w:line="500" w:lineRule="exact"/>
        <w:ind w:firstLine="359" w:firstLineChars="171"/>
        <w:rPr>
          <w:rFonts w:ascii="Times New Roman" w:hAnsi="Times New Roman"/>
        </w:rPr>
      </w:pPr>
      <w:r>
        <w:rPr>
          <w:rFonts w:ascii="Times New Roman" w:hAnsi="Times New Roman"/>
        </w:rPr>
        <w:t>（1）招标公告（或投标邀请书）；</w:t>
      </w:r>
    </w:p>
    <w:p w14:paraId="4256E5DE">
      <w:pPr>
        <w:spacing w:line="500" w:lineRule="exact"/>
        <w:ind w:firstLine="359" w:firstLineChars="171"/>
        <w:rPr>
          <w:rFonts w:ascii="Times New Roman" w:hAnsi="Times New Roman"/>
        </w:rPr>
      </w:pPr>
      <w:r>
        <w:rPr>
          <w:rFonts w:ascii="Times New Roman" w:hAnsi="Times New Roman"/>
        </w:rPr>
        <w:t>（2）投标人须知；</w:t>
      </w:r>
    </w:p>
    <w:p w14:paraId="3CFF7756">
      <w:pPr>
        <w:spacing w:line="500" w:lineRule="exact"/>
        <w:ind w:firstLine="359" w:firstLineChars="171"/>
        <w:rPr>
          <w:rFonts w:ascii="Times New Roman" w:hAnsi="Times New Roman"/>
        </w:rPr>
      </w:pPr>
      <w:r>
        <w:rPr>
          <w:rFonts w:ascii="Times New Roman" w:hAnsi="Times New Roman"/>
        </w:rPr>
        <w:t>（3）评标办法；</w:t>
      </w:r>
    </w:p>
    <w:p w14:paraId="64513EE1">
      <w:pPr>
        <w:spacing w:line="500" w:lineRule="exact"/>
        <w:ind w:firstLine="359" w:firstLineChars="171"/>
        <w:rPr>
          <w:rFonts w:ascii="Times New Roman" w:hAnsi="Times New Roman"/>
        </w:rPr>
      </w:pPr>
      <w:r>
        <w:rPr>
          <w:rFonts w:ascii="Times New Roman" w:hAnsi="Times New Roman"/>
        </w:rPr>
        <w:t>（4）合同条款及格式；</w:t>
      </w:r>
    </w:p>
    <w:p w14:paraId="058584D1">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3023F8BE">
      <w:pPr>
        <w:spacing w:line="500" w:lineRule="exact"/>
        <w:ind w:firstLine="359" w:firstLineChars="171"/>
        <w:rPr>
          <w:rFonts w:ascii="Times New Roman" w:hAnsi="Times New Roman"/>
        </w:rPr>
      </w:pPr>
      <w:r>
        <w:rPr>
          <w:rFonts w:ascii="Times New Roman" w:hAnsi="Times New Roman"/>
        </w:rPr>
        <w:t>（6）投标文件格式；</w:t>
      </w:r>
    </w:p>
    <w:p w14:paraId="5AAEB50D">
      <w:pPr>
        <w:spacing w:line="500" w:lineRule="exact"/>
        <w:ind w:firstLine="359" w:firstLineChars="171"/>
        <w:rPr>
          <w:rFonts w:ascii="Times New Roman" w:hAnsi="Times New Roman"/>
        </w:rPr>
      </w:pPr>
      <w:r>
        <w:rPr>
          <w:rFonts w:ascii="Times New Roman" w:hAnsi="Times New Roman"/>
        </w:rPr>
        <w:t>（7）投标人须知前附表规定的其他资料。</w:t>
      </w:r>
    </w:p>
    <w:p w14:paraId="6F6BE2BB">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C43095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4398B6F">
      <w:pPr>
        <w:pStyle w:val="5"/>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4B0B686">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80B346">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2233985">
      <w:pPr>
        <w:pStyle w:val="5"/>
        <w:spacing w:before="0" w:after="0" w:line="500" w:lineRule="exact"/>
        <w:ind w:firstLine="118"/>
        <w:rPr>
          <w:rFonts w:ascii="Times New Roman" w:hAnsi="Times New Roman"/>
          <w:sz w:val="24"/>
          <w:szCs w:val="24"/>
        </w:rPr>
      </w:pPr>
      <w:bookmarkStart w:id="109" w:name="_Toc352691479"/>
      <w:r>
        <w:rPr>
          <w:rFonts w:ascii="Times New Roman" w:hAnsi="Times New Roman"/>
          <w:sz w:val="24"/>
          <w:szCs w:val="24"/>
        </w:rPr>
        <w:t>2.3 招标文件的修</w:t>
      </w:r>
      <w:bookmarkStart w:id="110" w:name="_Toc369531521"/>
      <w:bookmarkStart w:id="111" w:name="_Toc16514"/>
      <w:r>
        <w:rPr>
          <w:rFonts w:ascii="Times New Roman" w:hAnsi="Times New Roman"/>
          <w:sz w:val="24"/>
          <w:szCs w:val="24"/>
        </w:rPr>
        <w:t>改</w:t>
      </w:r>
    </w:p>
    <w:bookmarkEnd w:id="109"/>
    <w:bookmarkEnd w:id="110"/>
    <w:bookmarkEnd w:id="111"/>
    <w:p w14:paraId="2855362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693572B7">
      <w:pPr>
        <w:spacing w:line="500" w:lineRule="exact"/>
        <w:ind w:firstLine="420" w:firstLineChars="200"/>
        <w:rPr>
          <w:rFonts w:ascii="Times New Roman" w:hAnsi="Times New Roman"/>
        </w:rPr>
      </w:pPr>
      <w:r>
        <w:rPr>
          <w:rFonts w:ascii="Times New Roman" w:hAnsi="Times New Roman"/>
        </w:rPr>
        <w:t>2.3.2 投标人收到修改内容</w:t>
      </w:r>
      <w:bookmarkStart w:id="112" w:name="_Toc24632"/>
      <w:bookmarkStart w:id="113" w:name="_Toc361508593"/>
      <w:bookmarkStart w:id="114" w:name="_Toc144974506"/>
      <w:bookmarkStart w:id="115" w:name="_Toc247513961"/>
      <w:bookmarkStart w:id="116" w:name="_Toc152042314"/>
      <w:bookmarkStart w:id="117" w:name="_Toc247527562"/>
      <w:bookmarkStart w:id="118" w:name="_Toc352691482"/>
      <w:bookmarkStart w:id="119" w:name="_Toc152045538"/>
      <w:bookmarkStart w:id="120" w:name="_Toc300834958"/>
      <w:bookmarkStart w:id="121" w:name="_Toc384308218"/>
      <w:bookmarkStart w:id="122" w:name="_Toc369531524"/>
      <w:r>
        <w:rPr>
          <w:rFonts w:ascii="Times New Roman" w:hAnsi="Times New Roman"/>
        </w:rPr>
        <w:t>后，</w:t>
      </w:r>
      <w:bookmarkEnd w:id="112"/>
      <w:bookmarkEnd w:id="113"/>
      <w:bookmarkEnd w:id="114"/>
      <w:bookmarkEnd w:id="115"/>
      <w:bookmarkEnd w:id="116"/>
      <w:bookmarkEnd w:id="117"/>
      <w:bookmarkEnd w:id="118"/>
      <w:bookmarkEnd w:id="119"/>
      <w:bookmarkEnd w:id="120"/>
      <w:bookmarkEnd w:id="121"/>
      <w:bookmarkEnd w:id="122"/>
      <w:bookmarkStart w:id="123" w:name="_Toc352691484"/>
      <w:bookmarkStart w:id="124" w:name="_Toc369531526"/>
      <w:bookmarkStart w:id="125" w:name="_Toc247527564"/>
      <w:bookmarkStart w:id="126" w:name="_Toc152042316"/>
      <w:bookmarkStart w:id="127" w:name="_Toc300834960"/>
      <w:bookmarkStart w:id="128" w:name="_Toc16623"/>
      <w:bookmarkStart w:id="129" w:name="_Toc384308220"/>
      <w:bookmarkStart w:id="130" w:name="_Toc144974508"/>
      <w:bookmarkStart w:id="131" w:name="_Toc152045540"/>
      <w:bookmarkStart w:id="132" w:name="_Toc361508595"/>
      <w:bookmarkStart w:id="133" w:name="_Toc247513963"/>
      <w:r>
        <w:rPr>
          <w:rFonts w:ascii="Times New Roman" w:hAnsi="Times New Roman"/>
        </w:rPr>
        <w:t>应按投标人须知前附表规定的时间和形式通知招标人，确认已收到该修改。</w:t>
      </w:r>
    </w:p>
    <w:bookmarkEnd w:id="123"/>
    <w:bookmarkEnd w:id="124"/>
    <w:bookmarkEnd w:id="125"/>
    <w:bookmarkEnd w:id="126"/>
    <w:bookmarkEnd w:id="127"/>
    <w:bookmarkEnd w:id="128"/>
    <w:bookmarkEnd w:id="129"/>
    <w:bookmarkEnd w:id="130"/>
    <w:bookmarkEnd w:id="131"/>
    <w:bookmarkEnd w:id="132"/>
    <w:bookmarkEnd w:id="133"/>
    <w:p w14:paraId="7684D476">
      <w:pPr>
        <w:pStyle w:val="4"/>
        <w:spacing w:before="0" w:after="0" w:line="500" w:lineRule="exact"/>
        <w:rPr>
          <w:rFonts w:ascii="Times New Roman" w:hAnsi="Times New Roman"/>
          <w:b w:val="0"/>
          <w:sz w:val="28"/>
          <w:szCs w:val="18"/>
        </w:rPr>
      </w:pPr>
      <w:bookmarkStart w:id="134" w:name="_Toc6815"/>
      <w:bookmarkStart w:id="135" w:name="_Toc17508"/>
      <w:bookmarkStart w:id="136" w:name="_Toc28151"/>
      <w:bookmarkStart w:id="137" w:name="_Toc15985"/>
      <w:bookmarkStart w:id="138" w:name="_Toc6140"/>
      <w:bookmarkStart w:id="139" w:name="_Toc4941"/>
      <w:bookmarkStart w:id="140" w:name="_Toc22624"/>
      <w:r>
        <w:rPr>
          <w:rFonts w:ascii="Times New Roman" w:hAnsi="Times New Roman"/>
          <w:b w:val="0"/>
          <w:sz w:val="28"/>
          <w:szCs w:val="18"/>
        </w:rPr>
        <w:t>3. 投标文件</w:t>
      </w:r>
      <w:bookmarkEnd w:id="134"/>
      <w:bookmarkEnd w:id="135"/>
      <w:bookmarkEnd w:id="136"/>
      <w:bookmarkEnd w:id="137"/>
      <w:bookmarkEnd w:id="138"/>
      <w:bookmarkEnd w:id="139"/>
      <w:bookmarkEnd w:id="140"/>
    </w:p>
    <w:p w14:paraId="73E77A0F">
      <w:pPr>
        <w:pStyle w:val="5"/>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565D3F74">
      <w:pPr>
        <w:spacing w:line="500" w:lineRule="exact"/>
        <w:ind w:firstLine="420"/>
        <w:rPr>
          <w:rFonts w:ascii="Times New Roman" w:hAnsi="Times New Roman"/>
        </w:rPr>
      </w:pPr>
      <w:r>
        <w:rPr>
          <w:rFonts w:ascii="Times New Roman" w:hAnsi="Times New Roman"/>
        </w:rPr>
        <w:t>3.1.1 投标文件应包括下列内容：</w:t>
      </w:r>
    </w:p>
    <w:p w14:paraId="5A79E3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0A5077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17D92A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1B043CC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5F079BD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501CEFA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526745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4F6036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D2154B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5C84B41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4BC6CE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140606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1C939E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1CE3BFF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901AFF7">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3DCF9C5D">
      <w:pPr>
        <w:pStyle w:val="5"/>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1815052">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2C006B5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BF87473">
      <w:pPr>
        <w:spacing w:line="500" w:lineRule="exact"/>
        <w:ind w:firstLine="420" w:firstLineChars="200"/>
        <w:rPr>
          <w:rFonts w:ascii="Times New Roman" w:hAnsi="Times New Roman"/>
        </w:rPr>
      </w:pPr>
      <w:r>
        <w:rPr>
          <w:rFonts w:ascii="Times New Roman" w:hAnsi="Times New Roman"/>
        </w:rPr>
        <w:t>3.2.3</w:t>
      </w:r>
      <w:bookmarkStart w:id="141" w:name="_Toc384308224"/>
      <w:bookmarkEnd w:id="141"/>
      <w:bookmarkStart w:id="142" w:name="_Toc352691487"/>
      <w:bookmarkEnd w:id="142"/>
      <w:bookmarkStart w:id="143" w:name="_Toc361508599"/>
      <w:bookmarkEnd w:id="143"/>
      <w:bookmarkStart w:id="144" w:name="_Toc247513967"/>
      <w:bookmarkEnd w:id="144"/>
      <w:bookmarkStart w:id="145" w:name="_Toc152045543"/>
      <w:bookmarkEnd w:id="145"/>
      <w:bookmarkStart w:id="146" w:name="_Toc247527568"/>
      <w:bookmarkEnd w:id="146"/>
      <w:bookmarkStart w:id="147" w:name="_Toc300834964"/>
      <w:bookmarkEnd w:id="147"/>
      <w:bookmarkStart w:id="148" w:name="_Toc15242"/>
      <w:bookmarkEnd w:id="148"/>
      <w:bookmarkStart w:id="149" w:name="_Toc144974511"/>
      <w:bookmarkEnd w:id="149"/>
      <w:bookmarkStart w:id="150" w:name="_Toc152042319"/>
      <w:bookmarkEnd w:id="150"/>
      <w:bookmarkStart w:id="151" w:name="_Toc369531530"/>
      <w:bookmarkEnd w:id="151"/>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D1F2CE4">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52" w:name="_Toc369531531"/>
      <w:bookmarkStart w:id="153" w:name="_Toc144974512"/>
      <w:bookmarkStart w:id="154" w:name="_Toc352691488"/>
      <w:bookmarkStart w:id="155" w:name="_Toc300834965"/>
      <w:bookmarkStart w:id="156" w:name="_Toc10429"/>
      <w:bookmarkStart w:id="157" w:name="_Toc384308225"/>
      <w:bookmarkStart w:id="158" w:name="_Toc247527569"/>
      <w:bookmarkStart w:id="159" w:name="_Toc247513968"/>
      <w:bookmarkStart w:id="160" w:name="_Toc152045544"/>
      <w:bookmarkStart w:id="161" w:name="_Toc361508600"/>
      <w:bookmarkStart w:id="162" w:name="_Toc152042320"/>
      <w:r>
        <w:rPr>
          <w:rFonts w:ascii="Times New Roman" w:hAnsi="Times New Roman"/>
        </w:rPr>
        <w:t>人须知前附表中载明。</w:t>
      </w:r>
      <w:bookmarkEnd w:id="152"/>
      <w:bookmarkEnd w:id="153"/>
      <w:bookmarkEnd w:id="154"/>
      <w:bookmarkEnd w:id="155"/>
      <w:bookmarkEnd w:id="156"/>
      <w:bookmarkEnd w:id="157"/>
      <w:bookmarkEnd w:id="158"/>
      <w:bookmarkEnd w:id="159"/>
      <w:bookmarkEnd w:id="160"/>
      <w:bookmarkEnd w:id="161"/>
      <w:bookmarkEnd w:id="162"/>
    </w:p>
    <w:p w14:paraId="1E4BF086">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DB0A610">
      <w:pPr>
        <w:pStyle w:val="5"/>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704C71B6">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551790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5704607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4825F">
      <w:pPr>
        <w:pStyle w:val="5"/>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A3ABD81">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8EEF4E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1088649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63" w:name="_Toc361508602"/>
      <w:bookmarkStart w:id="164" w:name="_Toc384308227"/>
      <w:bookmarkStart w:id="165" w:name="_Toc369531533"/>
      <w:bookmarkStart w:id="166" w:name="_Toc352691490"/>
      <w:bookmarkStart w:id="167" w:name="_Toc29025"/>
      <w:r>
        <w:rPr>
          <w:rFonts w:ascii="Times New Roman" w:hAnsi="Times New Roman"/>
        </w:rPr>
        <w:t>要求提交投标保证金的，</w:t>
      </w:r>
      <w:bookmarkEnd w:id="163"/>
      <w:bookmarkEnd w:id="164"/>
      <w:bookmarkEnd w:id="165"/>
      <w:bookmarkEnd w:id="166"/>
      <w:bookmarkEnd w:id="167"/>
      <w:r>
        <w:rPr>
          <w:rFonts w:ascii="Times New Roman" w:hAnsi="Times New Roman"/>
        </w:rPr>
        <w:t>评标委员会将否决其投标。</w:t>
      </w:r>
    </w:p>
    <w:p w14:paraId="277F6F1B">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1410EA6C">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1DD2C486">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08668899">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501803">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51B98F18">
      <w:pPr>
        <w:pStyle w:val="5"/>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6BFCA1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34D9FB2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5A8CBF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3B6AD2EB">
      <w:pPr>
        <w:pStyle w:val="5"/>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3EB8A5A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4EDDBD35">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32FB03">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8" w:name="_Toc300834971"/>
      <w:bookmarkStart w:id="169" w:name="_Toc152045550"/>
      <w:bookmarkStart w:id="170" w:name="_Toc152042326"/>
      <w:bookmarkStart w:id="171" w:name="_Toc352691495"/>
      <w:bookmarkStart w:id="172" w:name="_Toc144974518"/>
      <w:bookmarkStart w:id="173" w:name="_Toc29902"/>
      <w:bookmarkStart w:id="174" w:name="_Toc384308232"/>
      <w:bookmarkStart w:id="175" w:name="_Toc247527575"/>
      <w:bookmarkStart w:id="176" w:name="_Toc247513974"/>
      <w:bookmarkStart w:id="177" w:name="_Toc361508607"/>
      <w:bookmarkStart w:id="178" w:name="_Toc369531538"/>
      <w:r>
        <w:rPr>
          <w:rFonts w:ascii="Times New Roman" w:hAnsi="Times New Roman"/>
        </w:rPr>
        <w:t>技术方案的</w:t>
      </w:r>
      <w:bookmarkEnd w:id="168"/>
      <w:bookmarkEnd w:id="169"/>
      <w:bookmarkEnd w:id="170"/>
      <w:bookmarkEnd w:id="171"/>
      <w:bookmarkEnd w:id="172"/>
      <w:bookmarkEnd w:id="173"/>
      <w:bookmarkEnd w:id="174"/>
      <w:bookmarkEnd w:id="175"/>
      <w:bookmarkEnd w:id="176"/>
      <w:bookmarkEnd w:id="177"/>
      <w:bookmarkEnd w:id="178"/>
      <w:r>
        <w:rPr>
          <w:rFonts w:ascii="Times New Roman" w:hAnsi="Times New Roman"/>
        </w:rPr>
        <w:t>，视为提供备选方案。</w:t>
      </w:r>
    </w:p>
    <w:p w14:paraId="75842F92">
      <w:pPr>
        <w:pStyle w:val="5"/>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0A96E35">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3BF45E81">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1E20673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A589340">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9D5CA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6672730D">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52309025">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EB6C950">
      <w:pPr>
        <w:pStyle w:val="4"/>
        <w:spacing w:before="0" w:after="0" w:line="500" w:lineRule="exact"/>
        <w:rPr>
          <w:rFonts w:ascii="Times New Roman" w:hAnsi="Times New Roman"/>
          <w:b w:val="0"/>
          <w:bCs/>
          <w:sz w:val="28"/>
          <w:szCs w:val="18"/>
        </w:rPr>
      </w:pPr>
      <w:bookmarkStart w:id="179" w:name="_Toc22326"/>
      <w:bookmarkStart w:id="180" w:name="_Toc17124"/>
      <w:bookmarkStart w:id="181" w:name="_Toc410"/>
      <w:bookmarkStart w:id="182" w:name="_Toc18891"/>
      <w:bookmarkStart w:id="183" w:name="_Toc13811"/>
      <w:bookmarkStart w:id="184" w:name="_Toc740"/>
      <w:bookmarkStart w:id="185" w:name="_Toc10295"/>
      <w:r>
        <w:rPr>
          <w:rFonts w:ascii="Times New Roman" w:hAnsi="Times New Roman"/>
          <w:b w:val="0"/>
          <w:bCs/>
          <w:sz w:val="28"/>
          <w:szCs w:val="18"/>
        </w:rPr>
        <w:t>4. 投标</w:t>
      </w:r>
      <w:bookmarkEnd w:id="179"/>
      <w:bookmarkEnd w:id="180"/>
      <w:bookmarkEnd w:id="181"/>
      <w:bookmarkEnd w:id="182"/>
      <w:bookmarkEnd w:id="183"/>
      <w:bookmarkEnd w:id="184"/>
      <w:bookmarkEnd w:id="185"/>
    </w:p>
    <w:p w14:paraId="3EE097A2">
      <w:pPr>
        <w:pStyle w:val="5"/>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C9977E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5FEE72C">
      <w:pPr>
        <w:pStyle w:val="5"/>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21A21320">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4F6135A8">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7A399B81">
      <w:pPr>
        <w:pStyle w:val="5"/>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6C1A5B5">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E1B2A75">
      <w:pPr>
        <w:pStyle w:val="4"/>
        <w:spacing w:before="0" w:after="0" w:line="500" w:lineRule="exact"/>
        <w:rPr>
          <w:rFonts w:ascii="Times New Roman" w:hAnsi="Times New Roman"/>
          <w:b w:val="0"/>
          <w:bCs/>
          <w:sz w:val="28"/>
          <w:szCs w:val="18"/>
        </w:rPr>
      </w:pPr>
      <w:bookmarkStart w:id="186" w:name="_Toc14680"/>
      <w:bookmarkStart w:id="187" w:name="_Toc22290"/>
      <w:bookmarkStart w:id="188" w:name="_Toc12326"/>
      <w:bookmarkStart w:id="189" w:name="_Toc12916"/>
      <w:bookmarkStart w:id="190" w:name="_Toc15131"/>
      <w:bookmarkStart w:id="191" w:name="_Toc31922"/>
      <w:bookmarkStart w:id="192" w:name="_Toc1387"/>
      <w:r>
        <w:rPr>
          <w:rFonts w:ascii="Times New Roman" w:hAnsi="Times New Roman"/>
          <w:b w:val="0"/>
          <w:bCs/>
          <w:sz w:val="28"/>
          <w:szCs w:val="18"/>
        </w:rPr>
        <w:t>5. 开标</w:t>
      </w:r>
      <w:bookmarkEnd w:id="186"/>
      <w:bookmarkEnd w:id="187"/>
      <w:bookmarkEnd w:id="188"/>
      <w:bookmarkEnd w:id="189"/>
      <w:bookmarkEnd w:id="190"/>
      <w:bookmarkEnd w:id="191"/>
      <w:bookmarkEnd w:id="192"/>
    </w:p>
    <w:p w14:paraId="6837110E">
      <w:pPr>
        <w:pStyle w:val="5"/>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4E765A10">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3142AC8B">
      <w:pPr>
        <w:pStyle w:val="5"/>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7270D3EA">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725DBC50">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58AAB9E">
      <w:pPr>
        <w:pStyle w:val="5"/>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2DF8309">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5CB70ADD">
      <w:pPr>
        <w:pStyle w:val="4"/>
        <w:spacing w:before="0" w:after="0" w:line="500" w:lineRule="exact"/>
        <w:rPr>
          <w:rFonts w:ascii="Times New Roman" w:hAnsi="Times New Roman"/>
          <w:b w:val="0"/>
          <w:bCs/>
          <w:sz w:val="28"/>
          <w:szCs w:val="18"/>
        </w:rPr>
      </w:pPr>
      <w:bookmarkStart w:id="193" w:name="_Toc5504"/>
      <w:bookmarkStart w:id="194" w:name="_Toc24911"/>
      <w:bookmarkStart w:id="195" w:name="_Toc2817"/>
      <w:bookmarkStart w:id="196" w:name="_Toc31311"/>
      <w:bookmarkStart w:id="197" w:name="_Toc31570"/>
      <w:bookmarkStart w:id="198" w:name="_Toc6176"/>
      <w:bookmarkStart w:id="199" w:name="_Toc16998"/>
      <w:r>
        <w:rPr>
          <w:rFonts w:ascii="Times New Roman" w:hAnsi="Times New Roman"/>
          <w:b w:val="0"/>
          <w:bCs/>
          <w:sz w:val="28"/>
          <w:szCs w:val="18"/>
        </w:rPr>
        <w:t>6. 评标</w:t>
      </w:r>
      <w:bookmarkEnd w:id="193"/>
      <w:bookmarkEnd w:id="194"/>
      <w:bookmarkEnd w:id="195"/>
      <w:bookmarkEnd w:id="196"/>
      <w:bookmarkEnd w:id="197"/>
      <w:bookmarkEnd w:id="198"/>
      <w:bookmarkEnd w:id="199"/>
    </w:p>
    <w:p w14:paraId="559B1295">
      <w:pPr>
        <w:pStyle w:val="5"/>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05338F9A">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7B13111">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94C3C1A">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EBE4B4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4C4FCD5A">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E335E0">
      <w:pPr>
        <w:spacing w:line="500" w:lineRule="exact"/>
        <w:ind w:firstLine="420" w:firstLineChars="200"/>
        <w:rPr>
          <w:rFonts w:ascii="Times New Roman" w:hAnsi="Times New Roman"/>
        </w:rPr>
      </w:pPr>
      <w:r>
        <w:rPr>
          <w:rFonts w:ascii="Times New Roman" w:hAnsi="Times New Roman"/>
        </w:rPr>
        <w:t>（4）曾因在招标、评</w:t>
      </w:r>
      <w:bookmarkStart w:id="200" w:name="_Toc384308237"/>
      <w:bookmarkStart w:id="201" w:name="_Toc369531543"/>
      <w:bookmarkStart w:id="202" w:name="_Toc247527580"/>
      <w:bookmarkStart w:id="203" w:name="_Toc247513979"/>
      <w:bookmarkStart w:id="204" w:name="_Toc152042331"/>
      <w:bookmarkStart w:id="205" w:name="_Toc152045555"/>
      <w:bookmarkStart w:id="206" w:name="_Toc361508612"/>
      <w:bookmarkStart w:id="207" w:name="_Toc6230"/>
      <w:bookmarkStart w:id="208" w:name="_Toc144974523"/>
      <w:bookmarkStart w:id="209" w:name="_Toc352691499"/>
      <w:bookmarkStart w:id="210" w:name="_Toc300834976"/>
      <w:r>
        <w:rPr>
          <w:rFonts w:ascii="Times New Roman" w:hAnsi="Times New Roman"/>
        </w:rPr>
        <w:t>标以及其他</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rPr>
        <w:t>与</w:t>
      </w:r>
      <w:bookmarkStart w:id="211" w:name="_Toc152042332"/>
      <w:bookmarkStart w:id="212" w:name="_Toc144974524"/>
      <w:bookmarkStart w:id="213" w:name="_Toc352691500"/>
      <w:bookmarkStart w:id="214" w:name="_Toc300834977"/>
      <w:bookmarkStart w:id="215" w:name="_Toc247513980"/>
      <w:bookmarkStart w:id="216" w:name="_Toc17703"/>
      <w:bookmarkStart w:id="217" w:name="_Toc361508613"/>
      <w:bookmarkStart w:id="218" w:name="_Toc369531544"/>
      <w:bookmarkStart w:id="219" w:name="_Toc152045556"/>
      <w:bookmarkStart w:id="220" w:name="_Toc247527581"/>
      <w:bookmarkStart w:id="221" w:name="_Toc384308238"/>
      <w:r>
        <w:rPr>
          <w:rFonts w:ascii="Times New Roman" w:hAnsi="Times New Roman"/>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为而受过行政处罚或刑事处罚的；</w:t>
      </w:r>
    </w:p>
    <w:p w14:paraId="225A761D">
      <w:pPr>
        <w:spacing w:line="500" w:lineRule="exact"/>
        <w:ind w:firstLine="420" w:firstLineChars="200"/>
        <w:rPr>
          <w:rFonts w:ascii="Times New Roman" w:hAnsi="Times New Roman"/>
        </w:rPr>
      </w:pPr>
      <w:r>
        <w:rPr>
          <w:rFonts w:ascii="Times New Roman" w:hAnsi="Times New Roman"/>
        </w:rPr>
        <w:t>（5）与投标人有其他利害关系。</w:t>
      </w:r>
    </w:p>
    <w:p w14:paraId="6927850D">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7796596F">
      <w:pPr>
        <w:pStyle w:val="5"/>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CBBF3FC">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22" w:name="_Toc300834978"/>
      <w:bookmarkStart w:id="223" w:name="_Toc18949"/>
      <w:bookmarkStart w:id="224" w:name="_Toc369531545"/>
      <w:bookmarkStart w:id="225" w:name="_Toc152045557"/>
      <w:bookmarkStart w:id="226" w:name="_Toc352691501"/>
      <w:bookmarkStart w:id="227" w:name="_Toc361508614"/>
      <w:bookmarkStart w:id="228" w:name="_Toc247527582"/>
      <w:bookmarkStart w:id="229" w:name="_Toc384308239"/>
      <w:bookmarkStart w:id="230" w:name="_Toc152042333"/>
      <w:bookmarkStart w:id="231" w:name="_Toc144974525"/>
      <w:bookmarkStart w:id="232" w:name="_Toc247513981"/>
      <w:r>
        <w:rPr>
          <w:rFonts w:ascii="Times New Roman" w:hAnsi="Times New Roman"/>
        </w:rPr>
        <w:t>则。</w:t>
      </w:r>
    </w:p>
    <w:p w14:paraId="24716252">
      <w:pPr>
        <w:pStyle w:val="5"/>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229D6D68">
      <w:pPr>
        <w:spacing w:line="500" w:lineRule="exact"/>
        <w:ind w:firstLine="420" w:firstLineChars="200"/>
        <w:rPr>
          <w:rFonts w:ascii="Times New Roman" w:hAnsi="Times New Roman"/>
        </w:rPr>
      </w:pPr>
      <w:r>
        <w:rPr>
          <w:rFonts w:ascii="Times New Roman" w:hAnsi="Times New Roman"/>
        </w:rPr>
        <w:t>6</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E45DF55">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3" w:name="_Toc300834979"/>
      <w:bookmarkStart w:id="234" w:name="_Toc361508615"/>
      <w:bookmarkStart w:id="235" w:name="_Toc369531546"/>
      <w:bookmarkStart w:id="236" w:name="_Toc152042334"/>
      <w:bookmarkStart w:id="237" w:name="_Toc247513982"/>
      <w:bookmarkStart w:id="238" w:name="_Toc247527583"/>
      <w:bookmarkStart w:id="239" w:name="_Toc384308240"/>
      <w:bookmarkStart w:id="240" w:name="_Toc12259"/>
      <w:bookmarkStart w:id="241" w:name="_Toc352691502"/>
      <w:bookmarkStart w:id="242" w:name="_Toc152045558"/>
      <w:bookmarkStart w:id="243" w:name="_Toc144974526"/>
      <w:r>
        <w:rPr>
          <w:rFonts w:ascii="Times New Roman" w:hAnsi="Times New Roman"/>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表。</w:t>
      </w:r>
    </w:p>
    <w:p w14:paraId="05B8FEB1">
      <w:pPr>
        <w:pStyle w:val="4"/>
        <w:spacing w:before="0" w:after="0" w:line="500" w:lineRule="exact"/>
        <w:rPr>
          <w:rFonts w:ascii="Times New Roman" w:hAnsi="Times New Roman"/>
          <w:b w:val="0"/>
          <w:bCs/>
          <w:sz w:val="28"/>
          <w:szCs w:val="18"/>
        </w:rPr>
      </w:pPr>
      <w:bookmarkStart w:id="244" w:name="_Toc2937"/>
      <w:bookmarkStart w:id="245" w:name="_Toc16927"/>
      <w:bookmarkStart w:id="246" w:name="_Toc26859"/>
      <w:bookmarkStart w:id="247" w:name="_Toc27425"/>
      <w:bookmarkStart w:id="248" w:name="_Toc24558"/>
      <w:bookmarkStart w:id="249" w:name="_Toc2724"/>
      <w:bookmarkStart w:id="250" w:name="_Toc22287"/>
      <w:r>
        <w:rPr>
          <w:rFonts w:ascii="Times New Roman" w:hAnsi="Times New Roman"/>
          <w:b w:val="0"/>
          <w:bCs/>
          <w:sz w:val="28"/>
          <w:szCs w:val="18"/>
        </w:rPr>
        <w:t>7. 合同授予</w:t>
      </w:r>
      <w:bookmarkEnd w:id="244"/>
      <w:bookmarkEnd w:id="245"/>
      <w:bookmarkEnd w:id="246"/>
      <w:bookmarkEnd w:id="247"/>
      <w:bookmarkEnd w:id="248"/>
      <w:bookmarkEnd w:id="249"/>
      <w:bookmarkEnd w:id="250"/>
    </w:p>
    <w:p w14:paraId="3C0F2F0F">
      <w:pPr>
        <w:pStyle w:val="5"/>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3D79EF9C">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2FB4252E">
      <w:pPr>
        <w:pStyle w:val="5"/>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466D4732">
      <w:pPr>
        <w:spacing w:line="500" w:lineRule="exact"/>
        <w:ind w:firstLine="420" w:firstLineChars="200"/>
        <w:rPr>
          <w:rFonts w:ascii="Times New Roman" w:hAnsi="Times New Roman"/>
        </w:rPr>
      </w:pPr>
      <w:r>
        <w:rPr>
          <w:rFonts w:ascii="Times New Roman" w:hAnsi="Times New Roman"/>
        </w:rPr>
        <w:t>投标人或者其他利</w:t>
      </w:r>
      <w:bookmarkStart w:id="251" w:name="_Toc247513985"/>
      <w:bookmarkStart w:id="252" w:name="_Toc300834982"/>
      <w:bookmarkStart w:id="253" w:name="_Toc352691505"/>
      <w:bookmarkStart w:id="254" w:name="_Toc247527586"/>
      <w:bookmarkStart w:id="255" w:name="_Toc369531549"/>
      <w:bookmarkStart w:id="256" w:name="_Toc384308243"/>
      <w:bookmarkStart w:id="257" w:name="_Toc30095"/>
      <w:bookmarkStart w:id="258" w:name="_Toc361508618"/>
      <w:r>
        <w:rPr>
          <w:rFonts w:ascii="Times New Roman" w:hAnsi="Times New Roman"/>
        </w:rPr>
        <w:t>害关系人对评标结</w:t>
      </w:r>
      <w:bookmarkEnd w:id="251"/>
      <w:bookmarkEnd w:id="252"/>
      <w:bookmarkEnd w:id="253"/>
      <w:bookmarkEnd w:id="254"/>
      <w:bookmarkEnd w:id="255"/>
      <w:bookmarkEnd w:id="256"/>
      <w:bookmarkEnd w:id="257"/>
      <w:bookmarkEnd w:id="258"/>
      <w:r>
        <w:rPr>
          <w:rFonts w:ascii="Times New Roman" w:hAnsi="Times New Roman"/>
        </w:rPr>
        <w:t>果有异议的，应当在中标候选人公示期间提出。招标人将在收到异议之日起3日内作出答复；作出答复前，将暂停招标投标活动。</w:t>
      </w:r>
    </w:p>
    <w:p w14:paraId="58B2E435">
      <w:pPr>
        <w:pStyle w:val="5"/>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2349475C">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746B6F15">
      <w:pPr>
        <w:pStyle w:val="5"/>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18605CB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836344">
      <w:pPr>
        <w:pStyle w:val="5"/>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601D79DE">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9" w:name="_Toc369531550"/>
      <w:bookmarkStart w:id="260" w:name="_Toc352691506"/>
      <w:bookmarkStart w:id="261" w:name="_Toc361508619"/>
      <w:bookmarkStart w:id="262" w:name="_Toc384308244"/>
      <w:bookmarkStart w:id="263" w:name="_Toc5668"/>
      <w:bookmarkStart w:id="264" w:name="_Toc300834983"/>
      <w:r>
        <w:rPr>
          <w:rFonts w:ascii="Times New Roman" w:hAnsi="Times New Roman"/>
        </w:rPr>
        <w:t>招标人按投标人须知前附表规定的形式向中标人发出中标通知书，同时将中</w:t>
      </w:r>
      <w:bookmarkEnd w:id="259"/>
      <w:bookmarkEnd w:id="260"/>
      <w:bookmarkEnd w:id="261"/>
      <w:bookmarkEnd w:id="262"/>
      <w:bookmarkEnd w:id="263"/>
      <w:bookmarkEnd w:id="264"/>
      <w:r>
        <w:rPr>
          <w:rFonts w:ascii="Times New Roman" w:hAnsi="Times New Roman"/>
        </w:rPr>
        <w:t>标结果通知未中标的投标人。</w:t>
      </w:r>
    </w:p>
    <w:p w14:paraId="1A94D759">
      <w:pPr>
        <w:pStyle w:val="5"/>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7A3956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0F51DFE5">
      <w:pPr>
        <w:pStyle w:val="5"/>
        <w:spacing w:before="0" w:after="0" w:line="500" w:lineRule="exact"/>
        <w:ind w:firstLine="118"/>
        <w:rPr>
          <w:rFonts w:ascii="Times New Roman" w:hAnsi="Times New Roman"/>
          <w:sz w:val="24"/>
          <w:szCs w:val="18"/>
        </w:rPr>
      </w:pPr>
      <w:bookmarkStart w:id="265" w:name="_Toc27420"/>
      <w:bookmarkStart w:id="266" w:name="_Toc179632589"/>
      <w:bookmarkStart w:id="267" w:name="_Toc144974539"/>
      <w:bookmarkStart w:id="268" w:name="_Toc12462202"/>
      <w:bookmarkStart w:id="269" w:name="_Toc152042347"/>
      <w:bookmarkStart w:id="270" w:name="_Toc152045571"/>
      <w:bookmarkStart w:id="271" w:name="_Toc24067"/>
      <w:bookmarkStart w:id="272" w:name="_Toc361508627"/>
      <w:bookmarkStart w:id="273" w:name="_Toc384308252"/>
      <w:bookmarkStart w:id="274" w:name="_Toc247513992"/>
      <w:bookmarkStart w:id="275" w:name="_Toc152042344"/>
      <w:bookmarkStart w:id="276" w:name="_Toc144974536"/>
      <w:bookmarkStart w:id="277" w:name="_Toc152045568"/>
      <w:bookmarkStart w:id="278" w:name="_Toc300834991"/>
      <w:bookmarkStart w:id="279" w:name="_Toc247527593"/>
      <w:r>
        <w:rPr>
          <w:rFonts w:ascii="Times New Roman" w:hAnsi="Times New Roman"/>
          <w:sz w:val="24"/>
          <w:szCs w:val="18"/>
        </w:rPr>
        <w:t>7.7履约保证金</w:t>
      </w:r>
    </w:p>
    <w:p w14:paraId="1C0B76FE">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B27294">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C6F94A7">
      <w:pPr>
        <w:pStyle w:val="5"/>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4726BDD1">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6EF4E63">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514E452">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9719CB0">
      <w:pPr>
        <w:pStyle w:val="4"/>
        <w:spacing w:before="0" w:after="0" w:line="500" w:lineRule="exact"/>
        <w:rPr>
          <w:rFonts w:ascii="Times New Roman" w:hAnsi="Times New Roman"/>
          <w:b w:val="0"/>
          <w:bCs/>
          <w:sz w:val="28"/>
          <w:szCs w:val="18"/>
        </w:rPr>
      </w:pPr>
      <w:bookmarkStart w:id="280" w:name="_Toc12660"/>
      <w:bookmarkStart w:id="281" w:name="_Toc4896"/>
      <w:bookmarkStart w:id="282" w:name="_Toc6697"/>
      <w:bookmarkStart w:id="283" w:name="_Toc17957"/>
      <w:bookmarkStart w:id="284" w:name="_Toc17091"/>
      <w:bookmarkStart w:id="285" w:name="_Toc175"/>
      <w:r>
        <w:rPr>
          <w:rFonts w:ascii="Times New Roman" w:hAnsi="Times New Roman"/>
          <w:b w:val="0"/>
          <w:bCs/>
          <w:sz w:val="28"/>
          <w:szCs w:val="18"/>
        </w:rPr>
        <w:t>8. 重新招标和不再招标</w:t>
      </w:r>
      <w:bookmarkEnd w:id="265"/>
      <w:bookmarkEnd w:id="266"/>
      <w:bookmarkEnd w:id="267"/>
      <w:bookmarkEnd w:id="268"/>
      <w:bookmarkEnd w:id="269"/>
      <w:bookmarkEnd w:id="270"/>
      <w:bookmarkEnd w:id="280"/>
      <w:bookmarkEnd w:id="281"/>
      <w:bookmarkEnd w:id="282"/>
      <w:bookmarkEnd w:id="283"/>
      <w:bookmarkEnd w:id="284"/>
      <w:bookmarkEnd w:id="285"/>
    </w:p>
    <w:p w14:paraId="4D78C3E7">
      <w:pPr>
        <w:pStyle w:val="5"/>
        <w:spacing w:before="0" w:after="0" w:line="500" w:lineRule="exact"/>
        <w:ind w:firstLine="118"/>
        <w:rPr>
          <w:rFonts w:ascii="Times New Roman" w:hAnsi="Times New Roman"/>
          <w:bCs/>
          <w:sz w:val="24"/>
          <w:szCs w:val="18"/>
        </w:rPr>
      </w:pPr>
      <w:bookmarkStart w:id="286" w:name="_Toc152045572"/>
      <w:bookmarkStart w:id="287" w:name="_Toc179632590"/>
      <w:bookmarkStart w:id="288" w:name="_Toc152042348"/>
      <w:bookmarkStart w:id="289" w:name="_Toc144974540"/>
      <w:r>
        <w:rPr>
          <w:rFonts w:ascii="Times New Roman" w:hAnsi="Times New Roman"/>
          <w:bCs/>
          <w:sz w:val="24"/>
          <w:szCs w:val="18"/>
        </w:rPr>
        <w:t>8.1 重新招标</w:t>
      </w:r>
      <w:bookmarkEnd w:id="286"/>
      <w:bookmarkEnd w:id="287"/>
      <w:bookmarkEnd w:id="288"/>
      <w:bookmarkEnd w:id="289"/>
    </w:p>
    <w:p w14:paraId="55563569">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1961792">
      <w:pPr>
        <w:spacing w:line="500" w:lineRule="exact"/>
        <w:ind w:firstLine="359" w:firstLineChars="171"/>
        <w:rPr>
          <w:rFonts w:ascii="Times New Roman" w:hAnsi="Times New Roman"/>
        </w:rPr>
      </w:pPr>
      <w:r>
        <w:rPr>
          <w:rFonts w:ascii="Times New Roman" w:hAnsi="Times New Roman"/>
        </w:rPr>
        <w:t>（1）投标截止时间止，投标人少于3个的；</w:t>
      </w:r>
    </w:p>
    <w:p w14:paraId="08837C52">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73444BD8">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773CC4C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0E01C0C">
      <w:pPr>
        <w:pStyle w:val="5"/>
        <w:spacing w:before="0" w:after="0" w:line="500" w:lineRule="exact"/>
        <w:ind w:firstLine="118"/>
        <w:rPr>
          <w:rFonts w:ascii="Times New Roman" w:hAnsi="Times New Roman"/>
          <w:bCs/>
          <w:sz w:val="24"/>
          <w:szCs w:val="18"/>
        </w:rPr>
      </w:pPr>
      <w:bookmarkStart w:id="290" w:name="_Toc179632591"/>
      <w:bookmarkStart w:id="291" w:name="_Toc152042349"/>
      <w:bookmarkStart w:id="292" w:name="_Toc144974541"/>
      <w:bookmarkStart w:id="293" w:name="_Toc152045573"/>
      <w:r>
        <w:rPr>
          <w:rFonts w:ascii="Times New Roman" w:hAnsi="Times New Roman"/>
          <w:bCs/>
          <w:sz w:val="24"/>
          <w:szCs w:val="18"/>
        </w:rPr>
        <w:t>8.2 不再招标</w:t>
      </w:r>
      <w:bookmarkEnd w:id="290"/>
      <w:bookmarkEnd w:id="291"/>
      <w:bookmarkEnd w:id="292"/>
      <w:bookmarkEnd w:id="293"/>
    </w:p>
    <w:p w14:paraId="7802FC82">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D4BA5FB">
      <w:pPr>
        <w:pStyle w:val="4"/>
        <w:spacing w:before="0" w:after="0" w:line="500" w:lineRule="exact"/>
        <w:rPr>
          <w:rFonts w:ascii="Times New Roman" w:hAnsi="Times New Roman"/>
          <w:b w:val="0"/>
          <w:bCs/>
          <w:sz w:val="28"/>
          <w:szCs w:val="18"/>
        </w:rPr>
      </w:pPr>
      <w:bookmarkStart w:id="294" w:name="_Toc18408"/>
      <w:bookmarkStart w:id="295" w:name="_Toc2950"/>
      <w:bookmarkStart w:id="296" w:name="_Toc3937"/>
      <w:bookmarkStart w:id="297" w:name="_Toc13720"/>
      <w:bookmarkStart w:id="298" w:name="_Toc5726"/>
      <w:bookmarkStart w:id="299" w:name="_Toc10975"/>
      <w:bookmarkStart w:id="300" w:name="_Toc26190"/>
      <w:r>
        <w:rPr>
          <w:rFonts w:ascii="Times New Roman" w:hAnsi="Times New Roman"/>
          <w:b w:val="0"/>
          <w:bCs/>
          <w:sz w:val="28"/>
          <w:szCs w:val="18"/>
        </w:rPr>
        <w:t>9.</w:t>
      </w:r>
      <w:bookmarkEnd w:id="271"/>
      <w:bookmarkEnd w:id="272"/>
      <w:bookmarkEnd w:id="273"/>
      <w:r>
        <w:rPr>
          <w:rFonts w:ascii="Times New Roman" w:hAnsi="Times New Roman"/>
          <w:b w:val="0"/>
          <w:bCs/>
          <w:sz w:val="28"/>
          <w:szCs w:val="18"/>
        </w:rPr>
        <w:t xml:space="preserve"> 纪律和监督</w:t>
      </w:r>
      <w:bookmarkEnd w:id="294"/>
      <w:bookmarkEnd w:id="295"/>
      <w:bookmarkEnd w:id="296"/>
      <w:bookmarkEnd w:id="297"/>
      <w:bookmarkEnd w:id="298"/>
      <w:bookmarkEnd w:id="299"/>
      <w:bookmarkEnd w:id="300"/>
    </w:p>
    <w:p w14:paraId="6BA5132D">
      <w:pPr>
        <w:pStyle w:val="5"/>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1FC5DBAC">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705BC43">
      <w:pPr>
        <w:pStyle w:val="5"/>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55BC6D1">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BBF528">
      <w:pPr>
        <w:pStyle w:val="5"/>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30DD128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1" w:name="_Toc13644"/>
      <w:bookmarkStart w:id="302" w:name="_Toc352691515"/>
      <w:bookmarkStart w:id="303" w:name="_Toc369531559"/>
      <w:bookmarkStart w:id="304" w:name="_Toc361508628"/>
      <w:bookmarkStart w:id="305" w:name="_Toc384308253"/>
      <w:r>
        <w:rPr>
          <w:rFonts w:ascii="Times New Roman" w:hAnsi="Times New Roman"/>
        </w:rPr>
        <w:t>和比较、中标候选人</w:t>
      </w:r>
      <w:bookmarkEnd w:id="274"/>
      <w:bookmarkEnd w:id="275"/>
      <w:bookmarkEnd w:id="276"/>
      <w:bookmarkEnd w:id="277"/>
      <w:bookmarkEnd w:id="278"/>
      <w:bookmarkEnd w:id="279"/>
      <w:bookmarkEnd w:id="301"/>
      <w:bookmarkEnd w:id="302"/>
      <w:bookmarkEnd w:id="303"/>
      <w:bookmarkEnd w:id="304"/>
      <w:bookmarkEnd w:id="30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EDE71D">
      <w:pPr>
        <w:pStyle w:val="5"/>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49D5742D">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06" w:name="_Toc247527594"/>
      <w:bookmarkStart w:id="307" w:name="_Toc361508629"/>
      <w:bookmarkStart w:id="308" w:name="_Toc247513993"/>
      <w:bookmarkStart w:id="309" w:name="_Toc369531560"/>
      <w:bookmarkStart w:id="310" w:name="_Toc300834992"/>
      <w:bookmarkStart w:id="311" w:name="_Toc152045569"/>
      <w:bookmarkStart w:id="312" w:name="_Toc384308254"/>
      <w:bookmarkStart w:id="313" w:name="_Toc152042345"/>
      <w:bookmarkStart w:id="314" w:name="_Toc144974537"/>
      <w:bookmarkStart w:id="315" w:name="_Toc19429"/>
      <w:bookmarkStart w:id="316" w:name="_Toc352691516"/>
      <w:r>
        <w:rPr>
          <w:rFonts w:ascii="Times New Roman" w:hAnsi="Times New Roman"/>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rPr>
        <w:t>候选人的推荐情况以及评标有关的其他情况。在评标活动中，与评标活动有关的工作人员不得擅离职守，影响评标程序正常进行。</w:t>
      </w:r>
    </w:p>
    <w:p w14:paraId="771D582C">
      <w:pPr>
        <w:pStyle w:val="5"/>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48BFD9D8">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0DA306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17" w:name="_Toc300834993"/>
      <w:bookmarkStart w:id="318" w:name="_Toc144974538"/>
      <w:bookmarkStart w:id="319" w:name="_Toc369531561"/>
      <w:bookmarkStart w:id="320" w:name="_Toc247527595"/>
      <w:bookmarkStart w:id="321" w:name="_Toc247513994"/>
      <w:bookmarkStart w:id="322" w:name="_Toc361508630"/>
      <w:bookmarkStart w:id="323" w:name="_Toc352691517"/>
      <w:bookmarkStart w:id="324" w:name="_Toc12776"/>
      <w:bookmarkStart w:id="325" w:name="_Toc152042346"/>
      <w:bookmarkStart w:id="326" w:name="_Toc384308255"/>
      <w:bookmarkStart w:id="327" w:name="_Toc152045570"/>
      <w:r>
        <w:rPr>
          <w:rFonts w:ascii="Times New Roman" w:hAnsi="Times New Roman"/>
        </w:rPr>
        <w:t>不计算在第9.5.</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1项规定的期限内。</w:t>
      </w:r>
    </w:p>
    <w:p w14:paraId="435650EE">
      <w:pPr>
        <w:pStyle w:val="4"/>
        <w:spacing w:before="0" w:after="0" w:line="500" w:lineRule="exact"/>
        <w:rPr>
          <w:rFonts w:ascii="Times New Roman" w:hAnsi="Times New Roman"/>
          <w:b w:val="0"/>
          <w:bCs/>
          <w:sz w:val="28"/>
          <w:szCs w:val="18"/>
        </w:rPr>
      </w:pPr>
      <w:bookmarkStart w:id="328" w:name="_Toc31042"/>
      <w:bookmarkStart w:id="329" w:name="_Toc18917"/>
      <w:bookmarkStart w:id="330" w:name="_Toc10847"/>
      <w:bookmarkStart w:id="331" w:name="_Toc3484"/>
      <w:bookmarkStart w:id="332" w:name="_Toc27866"/>
      <w:bookmarkStart w:id="333" w:name="_Toc15539"/>
      <w:bookmarkStart w:id="334" w:name="_Toc25285"/>
      <w:r>
        <w:rPr>
          <w:rFonts w:ascii="Times New Roman" w:hAnsi="Times New Roman"/>
          <w:b w:val="0"/>
          <w:bCs/>
          <w:sz w:val="28"/>
          <w:szCs w:val="18"/>
        </w:rPr>
        <w:t>10. 需要补充的其他内容</w:t>
      </w:r>
      <w:bookmarkEnd w:id="328"/>
      <w:bookmarkEnd w:id="329"/>
      <w:bookmarkEnd w:id="330"/>
      <w:bookmarkEnd w:id="331"/>
      <w:bookmarkEnd w:id="332"/>
      <w:bookmarkEnd w:id="333"/>
      <w:bookmarkEnd w:id="334"/>
    </w:p>
    <w:p w14:paraId="0F5158CA">
      <w:pPr>
        <w:pStyle w:val="5"/>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C4F0B7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4B1A2837">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91EE728">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025C2FBB">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1513620E">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81BF605">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D9864C4">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098B18AB">
      <w:pPr>
        <w:pStyle w:val="3"/>
        <w:spacing w:before="240" w:beforeLines="100" w:after="240" w:afterLines="100" w:line="360" w:lineRule="auto"/>
        <w:rPr>
          <w:rFonts w:eastAsia="黑体"/>
          <w:b w:val="0"/>
          <w:sz w:val="32"/>
          <w:szCs w:val="32"/>
        </w:rPr>
      </w:pPr>
      <w:r>
        <w:rPr>
          <w:rFonts w:eastAsia="黑体"/>
          <w:b w:val="0"/>
          <w:sz w:val="32"/>
          <w:szCs w:val="32"/>
        </w:rPr>
        <w:t xml:space="preserve"> </w:t>
      </w:r>
    </w:p>
    <w:p w14:paraId="7E0C2799">
      <w:pPr>
        <w:pStyle w:val="3"/>
        <w:pageBreakBefore/>
        <w:spacing w:before="240" w:beforeLines="100" w:after="240" w:afterLines="100" w:line="500" w:lineRule="exact"/>
        <w:jc w:val="center"/>
        <w:rPr>
          <w:rFonts w:eastAsia="黑体"/>
          <w:b w:val="0"/>
          <w:szCs w:val="32"/>
        </w:rPr>
      </w:pPr>
      <w:bookmarkStart w:id="335" w:name="_Toc19701"/>
      <w:bookmarkStart w:id="336" w:name="_Toc702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35"/>
      <w:bookmarkEnd w:id="336"/>
    </w:p>
    <w:p w14:paraId="5C03F396">
      <w:pPr>
        <w:spacing w:before="240" w:beforeLines="100" w:after="240" w:afterLines="100" w:line="500" w:lineRule="exact"/>
        <w:jc w:val="center"/>
        <w:outlineLvl w:val="1"/>
        <w:rPr>
          <w:rFonts w:ascii="Times New Roman" w:hAnsi="Times New Roman" w:eastAsia="黑体"/>
          <w:sz w:val="28"/>
          <w:szCs w:val="28"/>
        </w:rPr>
      </w:pPr>
      <w:bookmarkStart w:id="337" w:name="_Toc6826"/>
      <w:bookmarkStart w:id="338" w:name="_Toc460660173"/>
      <w:r>
        <w:rPr>
          <w:rFonts w:ascii="Times New Roman" w:hAnsi="Times New Roman" w:eastAsia="黑体"/>
          <w:sz w:val="28"/>
          <w:szCs w:val="28"/>
        </w:rPr>
        <w:t>商务及技术文件初步评审标准</w:t>
      </w:r>
      <w:bookmarkEnd w:id="337"/>
    </w:p>
    <w:tbl>
      <w:tblPr>
        <w:tblStyle w:val="44"/>
        <w:tblW w:w="9181"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C5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14:paraId="797F650C">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vAlign w:val="center"/>
          </w:tcPr>
          <w:p w14:paraId="008D39DF">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vAlign w:val="center"/>
          </w:tcPr>
          <w:p w14:paraId="00E3D283">
            <w:pPr>
              <w:spacing w:line="500" w:lineRule="exact"/>
              <w:jc w:val="center"/>
              <w:rPr>
                <w:rFonts w:ascii="Times New Roman" w:hAnsi="Times New Roman"/>
                <w:b/>
              </w:rPr>
            </w:pPr>
            <w:r>
              <w:rPr>
                <w:rFonts w:ascii="Times New Roman" w:hAnsi="Times New Roman"/>
                <w:b/>
              </w:rPr>
              <w:t>评审标准</w:t>
            </w:r>
          </w:p>
        </w:tc>
      </w:tr>
      <w:tr w14:paraId="209D3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25E9FD9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vAlign w:val="center"/>
          </w:tcPr>
          <w:p w14:paraId="0831519D">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695E5C7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vAlign w:val="center"/>
          </w:tcPr>
          <w:p w14:paraId="71B57494">
            <w:pPr>
              <w:spacing w:line="500" w:lineRule="exact"/>
              <w:rPr>
                <w:rFonts w:ascii="Times New Roman" w:hAnsi="Times New Roman"/>
              </w:rPr>
            </w:pPr>
            <w:r>
              <w:rPr>
                <w:rFonts w:ascii="Times New Roman" w:hAnsi="Times New Roman"/>
              </w:rPr>
              <w:t>与营业执照/事业单位法人证书、资质证书一致</w:t>
            </w:r>
            <w:r>
              <w:rPr>
                <w:rFonts w:hint="eastAsia" w:ascii="Times New Roman" w:hAnsi="Times New Roman"/>
              </w:rPr>
              <w:t>。</w:t>
            </w:r>
          </w:p>
          <w:p w14:paraId="607D1DFA">
            <w:pPr>
              <w:spacing w:line="500" w:lineRule="exact"/>
              <w:rPr>
                <w:rFonts w:ascii="Times New Roman" w:hAnsi="Times New Roman"/>
              </w:rPr>
            </w:pPr>
            <w:r>
              <w:rPr>
                <w:rFonts w:ascii="Times New Roman" w:hAnsi="Times New Roman"/>
              </w:rPr>
              <w:t>名称变更的，应当提供证书颁发等单位提供的变更说明</w:t>
            </w:r>
          </w:p>
        </w:tc>
      </w:tr>
      <w:tr w14:paraId="45C3C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CFFE4DA">
            <w:pPr>
              <w:spacing w:line="500" w:lineRule="exact"/>
              <w:rPr>
                <w:rFonts w:ascii="Times New Roman" w:hAnsi="Times New Roman"/>
              </w:rPr>
            </w:pPr>
          </w:p>
        </w:tc>
        <w:tc>
          <w:tcPr>
            <w:tcW w:w="972" w:type="dxa"/>
            <w:vMerge w:val="continue"/>
            <w:tcBorders>
              <w:right w:val="single" w:color="auto" w:sz="4" w:space="0"/>
            </w:tcBorders>
            <w:vAlign w:val="center"/>
          </w:tcPr>
          <w:p w14:paraId="2000E1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3CBF0CCC">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vAlign w:val="center"/>
          </w:tcPr>
          <w:p w14:paraId="0150DBE0">
            <w:pPr>
              <w:spacing w:line="500" w:lineRule="exact"/>
              <w:rPr>
                <w:rFonts w:ascii="Times New Roman" w:hAnsi="Times New Roman"/>
              </w:rPr>
            </w:pPr>
            <w:r>
              <w:rPr>
                <w:rFonts w:ascii="Times New Roman" w:hAnsi="Times New Roman"/>
              </w:rPr>
              <w:t>符合第六章“投标文件格式”的规定，关键字迹清晰可辨</w:t>
            </w:r>
          </w:p>
        </w:tc>
      </w:tr>
      <w:tr w14:paraId="2289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5FA4BBD7">
            <w:pPr>
              <w:spacing w:line="500" w:lineRule="exact"/>
              <w:rPr>
                <w:rFonts w:ascii="Times New Roman" w:hAnsi="Times New Roman"/>
              </w:rPr>
            </w:pPr>
          </w:p>
        </w:tc>
        <w:tc>
          <w:tcPr>
            <w:tcW w:w="972" w:type="dxa"/>
            <w:vMerge w:val="continue"/>
            <w:tcBorders>
              <w:right w:val="single" w:color="auto" w:sz="4" w:space="0"/>
            </w:tcBorders>
            <w:vAlign w:val="center"/>
          </w:tcPr>
          <w:p w14:paraId="4D6B53A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63D7C3A">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vAlign w:val="center"/>
          </w:tcPr>
          <w:p w14:paraId="13A32D3B">
            <w:pPr>
              <w:spacing w:line="500" w:lineRule="exact"/>
              <w:rPr>
                <w:rFonts w:ascii="Times New Roman" w:hAnsi="Times New Roman"/>
              </w:rPr>
            </w:pPr>
            <w:r>
              <w:rPr>
                <w:rFonts w:ascii="Times New Roman" w:hAnsi="Times New Roman"/>
                <w:kern w:val="0"/>
                <w:szCs w:val="21"/>
              </w:rPr>
              <w:t>符合第二章“投标人须知”第3.7.3项规定</w:t>
            </w:r>
          </w:p>
        </w:tc>
      </w:tr>
      <w:tr w14:paraId="606A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84603DD">
            <w:pPr>
              <w:spacing w:line="500" w:lineRule="exact"/>
              <w:rPr>
                <w:rFonts w:ascii="Times New Roman" w:hAnsi="Times New Roman"/>
              </w:rPr>
            </w:pPr>
          </w:p>
        </w:tc>
        <w:tc>
          <w:tcPr>
            <w:tcW w:w="972" w:type="dxa"/>
            <w:vMerge w:val="continue"/>
            <w:tcBorders>
              <w:right w:val="single" w:color="auto" w:sz="4" w:space="0"/>
            </w:tcBorders>
            <w:vAlign w:val="center"/>
          </w:tcPr>
          <w:p w14:paraId="6D07D07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4DA6264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rPr>
              <w:t>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60973431">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C5A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vAlign w:val="center"/>
          </w:tcPr>
          <w:p w14:paraId="068B439F">
            <w:pPr>
              <w:spacing w:line="500" w:lineRule="exact"/>
              <w:rPr>
                <w:rFonts w:ascii="Times New Roman" w:hAnsi="Times New Roman"/>
              </w:rPr>
            </w:pPr>
          </w:p>
        </w:tc>
        <w:tc>
          <w:tcPr>
            <w:tcW w:w="972" w:type="dxa"/>
            <w:vMerge w:val="continue"/>
            <w:tcBorders>
              <w:right w:val="single" w:color="auto" w:sz="4" w:space="0"/>
            </w:tcBorders>
            <w:vAlign w:val="center"/>
          </w:tcPr>
          <w:p w14:paraId="4D5BE58B">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vAlign w:val="center"/>
          </w:tcPr>
          <w:p w14:paraId="1A0404C4">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vAlign w:val="center"/>
          </w:tcPr>
          <w:p w14:paraId="58CDF212">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DD0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54A0F26E">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vAlign w:val="center"/>
          </w:tcPr>
          <w:p w14:paraId="20BC82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0E80E067">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vAlign w:val="center"/>
          </w:tcPr>
          <w:p w14:paraId="066FE143">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357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D5D46C">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4AB998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9356DDC">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vAlign w:val="center"/>
          </w:tcPr>
          <w:p w14:paraId="1FCCF6C5">
            <w:pPr>
              <w:spacing w:line="500" w:lineRule="exact"/>
              <w:rPr>
                <w:rFonts w:ascii="Times New Roman" w:hAnsi="Times New Roman"/>
              </w:rPr>
            </w:pPr>
            <w:r>
              <w:rPr>
                <w:rFonts w:ascii="Times New Roman" w:hAnsi="Times New Roman"/>
              </w:rPr>
              <w:t>符合第二章“投标人须知”第1.4.1项规定</w:t>
            </w:r>
          </w:p>
        </w:tc>
      </w:tr>
      <w:tr w14:paraId="58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3B0F5CD1">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99DD6B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889ACC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vAlign w:val="center"/>
          </w:tcPr>
          <w:p w14:paraId="7753FDAF">
            <w:pPr>
              <w:spacing w:line="500" w:lineRule="exact"/>
              <w:rPr>
                <w:rFonts w:ascii="Times New Roman" w:hAnsi="Times New Roman"/>
              </w:rPr>
            </w:pPr>
            <w:r>
              <w:rPr>
                <w:rFonts w:ascii="Times New Roman" w:hAnsi="Times New Roman"/>
              </w:rPr>
              <w:t>符合第二章“投标人须知”第1.4.1项规定</w:t>
            </w:r>
          </w:p>
        </w:tc>
      </w:tr>
      <w:tr w14:paraId="5271F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08DC340F">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77C4856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678BDDD">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vAlign w:val="center"/>
          </w:tcPr>
          <w:p w14:paraId="7B0A3B38">
            <w:pPr>
              <w:spacing w:line="500" w:lineRule="exact"/>
              <w:rPr>
                <w:rFonts w:ascii="Times New Roman" w:hAnsi="Times New Roman"/>
              </w:rPr>
            </w:pPr>
            <w:r>
              <w:rPr>
                <w:rFonts w:ascii="Times New Roman" w:hAnsi="Times New Roman"/>
              </w:rPr>
              <w:t>符合第二章“投标人须知”第1.4.1项规定。</w:t>
            </w:r>
          </w:p>
          <w:p w14:paraId="3258BD61">
            <w:pPr>
              <w:spacing w:line="500" w:lineRule="exact"/>
              <w:rPr>
                <w:rFonts w:ascii="Times New Roman" w:hAnsi="Times New Roman"/>
              </w:rPr>
            </w:pPr>
            <w:r>
              <w:rPr>
                <w:rFonts w:ascii="Times New Roman" w:hAnsi="Times New Roman"/>
                <w:b/>
                <w:bCs/>
              </w:rPr>
              <w:t>投标人在投标函中承诺，不需要提供相关证明</w:t>
            </w:r>
          </w:p>
        </w:tc>
      </w:tr>
      <w:tr w14:paraId="3268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254C96B3">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88D07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ACF1F6">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vAlign w:val="center"/>
          </w:tcPr>
          <w:p w14:paraId="0EFC077B">
            <w:pPr>
              <w:spacing w:line="500" w:lineRule="exact"/>
              <w:rPr>
                <w:rFonts w:ascii="Times New Roman" w:hAnsi="Times New Roman"/>
              </w:rPr>
            </w:pPr>
            <w:r>
              <w:rPr>
                <w:rFonts w:ascii="Times New Roman" w:hAnsi="Times New Roman"/>
              </w:rPr>
              <w:t>符合第二章“投标人须知”第1.4.1项规定</w:t>
            </w:r>
          </w:p>
        </w:tc>
      </w:tr>
      <w:tr w14:paraId="03DE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3BC9C19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5276CC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245F93">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vAlign w:val="center"/>
          </w:tcPr>
          <w:p w14:paraId="3DC24FBC">
            <w:pPr>
              <w:spacing w:line="500" w:lineRule="exact"/>
              <w:rPr>
                <w:rFonts w:ascii="Times New Roman" w:hAnsi="Times New Roman"/>
              </w:rPr>
            </w:pPr>
            <w:r>
              <w:rPr>
                <w:rFonts w:ascii="Times New Roman" w:hAnsi="Times New Roman"/>
              </w:rPr>
              <w:t>符合第二章“投标人须知”第1.4.1项规定</w:t>
            </w:r>
          </w:p>
        </w:tc>
      </w:tr>
      <w:tr w14:paraId="4BDB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61067E2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5C1E83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289DDE2">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vAlign w:val="center"/>
          </w:tcPr>
          <w:p w14:paraId="65D89BAF">
            <w:pPr>
              <w:spacing w:line="500" w:lineRule="exact"/>
              <w:rPr>
                <w:rFonts w:ascii="Times New Roman" w:hAnsi="Times New Roman"/>
              </w:rPr>
            </w:pPr>
            <w:r>
              <w:rPr>
                <w:rFonts w:ascii="Times New Roman" w:hAnsi="Times New Roman"/>
              </w:rPr>
              <w:t>符合第二章“投标人须知”第1.4.1项规定</w:t>
            </w:r>
          </w:p>
        </w:tc>
      </w:tr>
      <w:tr w14:paraId="7BF4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0C66486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807F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6F9AD8D2">
            <w:pPr>
              <w:spacing w:line="500" w:lineRule="exact"/>
              <w:jc w:val="center"/>
              <w:rPr>
                <w:rFonts w:ascii="Times New Roman" w:hAnsi="Times New Roman"/>
              </w:rPr>
            </w:pPr>
            <w:r>
              <w:rPr>
                <w:rFonts w:ascii="Times New Roman" w:hAnsi="Times New Roman"/>
              </w:rPr>
              <w:t>联合体投标人（本招标项目不适用）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39CCC84B">
            <w:pPr>
              <w:spacing w:line="500" w:lineRule="exact"/>
              <w:rPr>
                <w:rFonts w:ascii="Times New Roman" w:hAnsi="Times New Roman"/>
              </w:rPr>
            </w:pPr>
            <w:r>
              <w:rPr>
                <w:rFonts w:ascii="Times New Roman" w:hAnsi="Times New Roman"/>
              </w:rPr>
              <w:t>符合第二章“投标人须知”第1.4.2项规定</w:t>
            </w:r>
          </w:p>
        </w:tc>
      </w:tr>
      <w:tr w14:paraId="3F9C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903" w:type="dxa"/>
            <w:vMerge w:val="continue"/>
            <w:tcBorders>
              <w:right w:val="single" w:color="auto" w:sz="4" w:space="0"/>
            </w:tcBorders>
            <w:vAlign w:val="center"/>
          </w:tcPr>
          <w:p w14:paraId="7CED984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14B03E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BCA9EC2">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vAlign w:val="center"/>
          </w:tcPr>
          <w:p w14:paraId="06F585FB">
            <w:pPr>
              <w:spacing w:line="500" w:lineRule="exact"/>
              <w:rPr>
                <w:rFonts w:ascii="Times New Roman" w:hAnsi="Times New Roman"/>
              </w:rPr>
            </w:pPr>
            <w:r>
              <w:rPr>
                <w:rFonts w:ascii="Times New Roman" w:hAnsi="Times New Roman"/>
              </w:rPr>
              <w:t>不存在第二章“投标人须知”第1.4.3项或第1.4.4项规定的任何一种情形。</w:t>
            </w:r>
          </w:p>
          <w:p w14:paraId="6EBAF234">
            <w:pPr>
              <w:spacing w:line="500" w:lineRule="exact"/>
              <w:rPr>
                <w:rFonts w:ascii="Times New Roman" w:hAnsi="Times New Roman"/>
              </w:rPr>
            </w:pPr>
            <w:r>
              <w:rPr>
                <w:rFonts w:ascii="Times New Roman" w:hAnsi="Times New Roman"/>
                <w:b/>
                <w:bCs/>
              </w:rPr>
              <w:t>投标人在投标函中承诺，不需要提供相关证明</w:t>
            </w:r>
          </w:p>
        </w:tc>
      </w:tr>
      <w:tr w14:paraId="70A6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1A66F77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6C01937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22C70A0">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vAlign w:val="center"/>
          </w:tcPr>
          <w:p w14:paraId="3E45A9A4">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7E5C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02D24C2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vAlign w:val="center"/>
          </w:tcPr>
          <w:p w14:paraId="37CDDA34">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5350667C">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vAlign w:val="center"/>
          </w:tcPr>
          <w:p w14:paraId="1E81DA70">
            <w:pPr>
              <w:spacing w:line="500" w:lineRule="exact"/>
              <w:rPr>
                <w:rFonts w:ascii="Times New Roman" w:hAnsi="Times New Roman"/>
              </w:rPr>
            </w:pPr>
            <w:r>
              <w:rPr>
                <w:rFonts w:ascii="Times New Roman" w:hAnsi="Times New Roman"/>
              </w:rPr>
              <w:t>符合第二章“投标人须知”第1.3.2项规定</w:t>
            </w:r>
          </w:p>
        </w:tc>
      </w:tr>
      <w:tr w14:paraId="3CBF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624DBC77">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51EC40B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78A43A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vAlign w:val="center"/>
          </w:tcPr>
          <w:p w14:paraId="5DE4DFA4">
            <w:pPr>
              <w:spacing w:line="500" w:lineRule="exact"/>
              <w:jc w:val="left"/>
              <w:rPr>
                <w:rFonts w:ascii="Times New Roman" w:hAnsi="Times New Roman"/>
              </w:rPr>
            </w:pPr>
            <w:r>
              <w:rPr>
                <w:rFonts w:ascii="Times New Roman" w:hAnsi="Times New Roman"/>
              </w:rPr>
              <w:t>符合第二章“投标人须知”第1.3.3项规定</w:t>
            </w:r>
          </w:p>
        </w:tc>
      </w:tr>
      <w:tr w14:paraId="18F6B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9D609E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480921E9">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DC0E1F5">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tcPr>
          <w:p w14:paraId="14836304">
            <w:pPr>
              <w:spacing w:line="500" w:lineRule="exact"/>
              <w:jc w:val="left"/>
              <w:rPr>
                <w:rFonts w:ascii="Times New Roman" w:hAnsi="Times New Roman"/>
              </w:rPr>
            </w:pPr>
            <w:r>
              <w:rPr>
                <w:rFonts w:ascii="Times New Roman" w:hAnsi="Times New Roman"/>
              </w:rPr>
              <w:t>符合第二章“投标人须知”第3.3.1项规定</w:t>
            </w:r>
          </w:p>
        </w:tc>
      </w:tr>
      <w:tr w14:paraId="30B8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1439B37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16555756">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A7EAA01">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tcPr>
          <w:p w14:paraId="6E93C866">
            <w:pPr>
              <w:spacing w:line="500" w:lineRule="exact"/>
              <w:jc w:val="left"/>
              <w:rPr>
                <w:rFonts w:ascii="Times New Roman" w:hAnsi="Times New Roman"/>
              </w:rPr>
            </w:pPr>
            <w:r>
              <w:rPr>
                <w:rFonts w:ascii="Times New Roman" w:hAnsi="Times New Roman"/>
              </w:rPr>
              <w:t>符合第二章“投标人须知”第3.4.1项规定</w:t>
            </w:r>
          </w:p>
        </w:tc>
      </w:tr>
      <w:tr w14:paraId="263FC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4B348657">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5B5A40E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423880F">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vAlign w:val="center"/>
          </w:tcPr>
          <w:p w14:paraId="587BCCF1">
            <w:pPr>
              <w:spacing w:line="440" w:lineRule="exact"/>
              <w:rPr>
                <w:rFonts w:ascii="Times New Roman" w:hAnsi="Times New Roman"/>
              </w:rPr>
            </w:pPr>
            <w:r>
              <w:rPr>
                <w:rFonts w:hint="eastAsia" w:ascii="Times New Roman" w:hAnsi="Times New Roman"/>
              </w:rPr>
              <w:t>符合第二章“投标人须知”第1.11.2项规定</w:t>
            </w:r>
          </w:p>
        </w:tc>
      </w:tr>
      <w:tr w14:paraId="6D19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91B1AE">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8E393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D6B3D5E">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vAlign w:val="center"/>
          </w:tcPr>
          <w:p w14:paraId="3D31CE17">
            <w:pPr>
              <w:spacing w:line="500" w:lineRule="exact"/>
              <w:rPr>
                <w:rFonts w:ascii="Times New Roman" w:hAnsi="Times New Roman"/>
              </w:rPr>
            </w:pPr>
            <w:r>
              <w:rPr>
                <w:rFonts w:ascii="Times New Roman" w:hAnsi="Times New Roman"/>
              </w:rPr>
              <w:t>符合第二章“投标人须知”第1.4.1项规定</w:t>
            </w:r>
          </w:p>
        </w:tc>
      </w:tr>
      <w:tr w14:paraId="30174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260866DB">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4C9E936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9ED5950">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tcPr>
          <w:p w14:paraId="3E599CD1">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E748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3BCC83B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3C8F6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0188AA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vAlign w:val="center"/>
          </w:tcPr>
          <w:p w14:paraId="048A8C0F">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AE56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007FAFF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08C8429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C285702">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vAlign w:val="center"/>
          </w:tcPr>
          <w:p w14:paraId="66A1B786">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9DDEE74"/>
    <w:p w14:paraId="7AB515EF"/>
    <w:p w14:paraId="66B62787">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4"/>
        <w:tblW w:w="918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484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01A2FBE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14:paraId="3D730D23">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14:paraId="0D95B285">
            <w:pPr>
              <w:spacing w:line="500" w:lineRule="exact"/>
              <w:jc w:val="center"/>
              <w:rPr>
                <w:rFonts w:ascii="Times New Roman" w:hAnsi="Times New Roman"/>
                <w:b/>
              </w:rPr>
            </w:pPr>
            <w:r>
              <w:rPr>
                <w:rFonts w:ascii="Times New Roman" w:hAnsi="Times New Roman"/>
                <w:b/>
              </w:rPr>
              <w:t>评审标准</w:t>
            </w:r>
          </w:p>
        </w:tc>
      </w:tr>
      <w:tr w14:paraId="21F19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12DF0C8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1DB2FA69">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75B49AB8">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14:paraId="338DD761">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p>
          <w:p w14:paraId="47AEC21E">
            <w:pPr>
              <w:spacing w:line="500" w:lineRule="exact"/>
              <w:rPr>
                <w:rFonts w:ascii="Times New Roman" w:hAnsi="Times New Roman"/>
              </w:rPr>
            </w:pPr>
            <w:r>
              <w:rPr>
                <w:rFonts w:ascii="Times New Roman" w:hAnsi="Times New Roman"/>
              </w:rPr>
              <w:t>名称变更的，应当提供证书颁发等单位提供的变更说明</w:t>
            </w:r>
          </w:p>
        </w:tc>
      </w:tr>
      <w:tr w14:paraId="35EA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9671888">
            <w:pPr>
              <w:spacing w:line="500" w:lineRule="exact"/>
              <w:rPr>
                <w:rFonts w:ascii="Times New Roman" w:hAnsi="Times New Roman"/>
              </w:rPr>
            </w:pPr>
          </w:p>
        </w:tc>
        <w:tc>
          <w:tcPr>
            <w:tcW w:w="1124" w:type="dxa"/>
            <w:vMerge w:val="continue"/>
            <w:tcBorders>
              <w:right w:val="single" w:color="auto" w:sz="4" w:space="0"/>
            </w:tcBorders>
            <w:vAlign w:val="center"/>
          </w:tcPr>
          <w:p w14:paraId="50C2A042">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12B54B76">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14:paraId="02702D56">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66BCD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059A7AF">
            <w:pPr>
              <w:spacing w:line="500" w:lineRule="exact"/>
              <w:rPr>
                <w:rFonts w:ascii="Times New Roman" w:hAnsi="Times New Roman"/>
              </w:rPr>
            </w:pPr>
          </w:p>
        </w:tc>
        <w:tc>
          <w:tcPr>
            <w:tcW w:w="1124" w:type="dxa"/>
            <w:vMerge w:val="continue"/>
            <w:tcBorders>
              <w:right w:val="single" w:color="auto" w:sz="4" w:space="0"/>
            </w:tcBorders>
            <w:vAlign w:val="center"/>
          </w:tcPr>
          <w:p w14:paraId="658DE6B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399F97C6">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vAlign w:val="center"/>
          </w:tcPr>
          <w:p w14:paraId="0B74FA4C">
            <w:pPr>
              <w:spacing w:line="500" w:lineRule="exact"/>
              <w:rPr>
                <w:rFonts w:ascii="Times New Roman" w:hAnsi="Times New Roman"/>
              </w:rPr>
            </w:pPr>
            <w:r>
              <w:rPr>
                <w:rFonts w:ascii="Times New Roman" w:hAnsi="Times New Roman"/>
                <w:kern w:val="0"/>
                <w:szCs w:val="21"/>
              </w:rPr>
              <w:t>符合第二章“投标人须知”第3.7.3项规定</w:t>
            </w:r>
          </w:p>
        </w:tc>
      </w:tr>
      <w:tr w14:paraId="5F23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5593426">
            <w:pPr>
              <w:spacing w:line="500" w:lineRule="exact"/>
              <w:rPr>
                <w:rFonts w:ascii="Times New Roman" w:hAnsi="Times New Roman"/>
              </w:rPr>
            </w:pPr>
          </w:p>
        </w:tc>
        <w:tc>
          <w:tcPr>
            <w:tcW w:w="1124" w:type="dxa"/>
            <w:vMerge w:val="continue"/>
            <w:tcBorders>
              <w:right w:val="single" w:color="auto" w:sz="4" w:space="0"/>
            </w:tcBorders>
            <w:vAlign w:val="center"/>
          </w:tcPr>
          <w:p w14:paraId="4026FB0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0FAD661">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14:paraId="6C18C71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FB9B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14:paraId="1855A666">
            <w:pPr>
              <w:spacing w:line="500" w:lineRule="exact"/>
              <w:rPr>
                <w:rFonts w:ascii="Times New Roman" w:hAnsi="Times New Roman"/>
              </w:rPr>
            </w:pPr>
          </w:p>
        </w:tc>
        <w:tc>
          <w:tcPr>
            <w:tcW w:w="1124" w:type="dxa"/>
            <w:vMerge w:val="continue"/>
            <w:tcBorders>
              <w:right w:val="single" w:color="auto" w:sz="4" w:space="0"/>
            </w:tcBorders>
            <w:vAlign w:val="center"/>
          </w:tcPr>
          <w:p w14:paraId="6DF447D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BBD7FBB">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vAlign w:val="center"/>
          </w:tcPr>
          <w:p w14:paraId="5395647B">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330E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6C58634A">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DFCBAD">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168F4AAA">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14:paraId="3498467F">
            <w:pPr>
              <w:spacing w:line="500" w:lineRule="exact"/>
              <w:rPr>
                <w:rFonts w:ascii="Times New Roman" w:hAnsi="Times New Roman"/>
              </w:rPr>
            </w:pPr>
            <w:r>
              <w:rPr>
                <w:rFonts w:ascii="Times New Roman" w:hAnsi="Times New Roman"/>
              </w:rPr>
              <w:t>符合第二章“投标人须知”第1.3.1项规定</w:t>
            </w:r>
          </w:p>
        </w:tc>
      </w:tr>
      <w:tr w14:paraId="7BF78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7D34A2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C9C664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6239667A">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14:paraId="50801CC9">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61B1B7EB">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7E76C12">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EA6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9607D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D1D7D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5A1D078E">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vAlign w:val="center"/>
          </w:tcPr>
          <w:p w14:paraId="7A2CC43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286003F5">
            <w:pPr>
              <w:spacing w:line="500" w:lineRule="exact"/>
              <w:jc w:val="left"/>
              <w:rPr>
                <w:rFonts w:ascii="Times New Roman" w:hAnsi="Times New Roman"/>
              </w:rPr>
            </w:pPr>
            <w:r>
              <w:rPr>
                <w:rFonts w:ascii="Times New Roman" w:hAnsi="Times New Roman"/>
                <w:kern w:val="0"/>
                <w:szCs w:val="21"/>
              </w:rPr>
              <w:t>（2）法律、法规规定的其它情形。</w:t>
            </w:r>
          </w:p>
        </w:tc>
      </w:tr>
    </w:tbl>
    <w:p w14:paraId="7CF87ADF">
      <w:pPr>
        <w:jc w:val="center"/>
        <w:rPr>
          <w:rFonts w:ascii="Times New Roman" w:hAnsi="Times New Roman" w:eastAsia="黑体"/>
          <w:sz w:val="24"/>
          <w:szCs w:val="24"/>
        </w:rPr>
      </w:pPr>
    </w:p>
    <w:bookmarkEnd w:id="338"/>
    <w:p w14:paraId="171CCABE">
      <w:pPr>
        <w:keepNext/>
        <w:keepLines/>
        <w:spacing w:line="500" w:lineRule="exact"/>
        <w:outlineLvl w:val="1"/>
        <w:rPr>
          <w:rFonts w:ascii="Times New Roman" w:hAnsi="Times New Roman" w:eastAsia="黑体"/>
          <w:sz w:val="28"/>
          <w:szCs w:val="20"/>
        </w:rPr>
      </w:pPr>
      <w:bookmarkStart w:id="339" w:name="_Toc532910216"/>
      <w:bookmarkStart w:id="340" w:name="_Toc532910495"/>
      <w:bookmarkStart w:id="341" w:name="_Toc10645"/>
      <w:bookmarkStart w:id="342" w:name="_Toc439064244"/>
      <w:bookmarkStart w:id="343" w:name="_Toc43712121"/>
      <w:bookmarkStart w:id="344" w:name="_Toc27336"/>
      <w:bookmarkStart w:id="345" w:name="_Toc19910"/>
      <w:bookmarkStart w:id="346" w:name="_Toc26512"/>
      <w:r>
        <w:rPr>
          <w:rFonts w:ascii="Times New Roman" w:hAnsi="Times New Roman" w:eastAsia="黑体"/>
          <w:sz w:val="28"/>
          <w:szCs w:val="20"/>
        </w:rPr>
        <w:t>1. 评标方法</w:t>
      </w:r>
      <w:bookmarkEnd w:id="339"/>
      <w:bookmarkEnd w:id="340"/>
      <w:bookmarkEnd w:id="341"/>
      <w:bookmarkEnd w:id="342"/>
      <w:bookmarkEnd w:id="343"/>
      <w:bookmarkEnd w:id="344"/>
      <w:bookmarkEnd w:id="345"/>
      <w:bookmarkEnd w:id="346"/>
    </w:p>
    <w:p w14:paraId="55127908">
      <w:pPr>
        <w:snapToGrid w:val="0"/>
        <w:spacing w:line="500" w:lineRule="exact"/>
        <w:ind w:firstLine="420" w:firstLineChars="200"/>
        <w:rPr>
          <w:rFonts w:ascii="Times New Roman" w:hAnsi="Times New Roman" w:eastAsia="黑体"/>
          <w:sz w:val="24"/>
        </w:rPr>
      </w:pPr>
      <w:bookmarkStart w:id="347" w:name="_Toc532910501"/>
      <w:bookmarkStart w:id="348" w:name="_Toc439064250"/>
      <w:bookmarkStart w:id="349" w:name="_Toc532910222"/>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CE9F6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7F59ED6">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652275E9">
      <w:pPr>
        <w:spacing w:line="500" w:lineRule="exact"/>
        <w:outlineLvl w:val="1"/>
        <w:rPr>
          <w:rFonts w:ascii="Times New Roman" w:hAnsi="Times New Roman" w:eastAsia="黑体"/>
          <w:sz w:val="28"/>
          <w:szCs w:val="20"/>
        </w:rPr>
      </w:pPr>
      <w:bookmarkStart w:id="350" w:name="_Toc32654"/>
      <w:bookmarkStart w:id="351" w:name="_Toc29917"/>
      <w:bookmarkStart w:id="352" w:name="_Toc9035"/>
      <w:bookmarkStart w:id="353" w:name="_Toc532910217"/>
      <w:bookmarkStart w:id="354" w:name="_Toc439064245"/>
      <w:bookmarkStart w:id="355" w:name="_Toc43712122"/>
      <w:bookmarkStart w:id="356" w:name="_Toc15674"/>
      <w:bookmarkStart w:id="357" w:name="_Toc532910496"/>
      <w:bookmarkStart w:id="358" w:name="_Toc38879337"/>
      <w:r>
        <w:rPr>
          <w:rFonts w:ascii="Times New Roman" w:hAnsi="Times New Roman" w:eastAsia="黑体"/>
          <w:sz w:val="28"/>
          <w:szCs w:val="20"/>
        </w:rPr>
        <w:t>2. 评审标准</w:t>
      </w:r>
      <w:bookmarkEnd w:id="350"/>
      <w:bookmarkEnd w:id="351"/>
      <w:bookmarkEnd w:id="352"/>
      <w:bookmarkEnd w:id="353"/>
      <w:bookmarkEnd w:id="354"/>
      <w:bookmarkEnd w:id="355"/>
      <w:bookmarkEnd w:id="356"/>
      <w:bookmarkEnd w:id="357"/>
      <w:bookmarkEnd w:id="358"/>
    </w:p>
    <w:p w14:paraId="48FD4DF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2C2DEABC">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1F92B6D8">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45A98866">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5B754D69">
      <w:pPr>
        <w:keepNext/>
        <w:keepLines/>
        <w:spacing w:line="500" w:lineRule="exact"/>
        <w:outlineLvl w:val="1"/>
        <w:rPr>
          <w:rFonts w:ascii="Times New Roman" w:hAnsi="Times New Roman" w:eastAsia="黑体"/>
          <w:sz w:val="28"/>
          <w:szCs w:val="20"/>
        </w:rPr>
      </w:pPr>
      <w:bookmarkStart w:id="359" w:name="_Toc38879338"/>
      <w:bookmarkStart w:id="360" w:name="_Toc532910218"/>
      <w:bookmarkStart w:id="361" w:name="_Toc532910497"/>
      <w:bookmarkStart w:id="362" w:name="_Toc439064246"/>
      <w:bookmarkStart w:id="363" w:name="_Toc43712123"/>
      <w:bookmarkStart w:id="364" w:name="_Toc4637"/>
      <w:bookmarkStart w:id="365" w:name="_Toc19303"/>
      <w:bookmarkStart w:id="366" w:name="_Toc19809"/>
      <w:bookmarkStart w:id="367" w:name="_Toc5875"/>
      <w:r>
        <w:rPr>
          <w:rFonts w:ascii="Times New Roman" w:hAnsi="Times New Roman" w:eastAsia="黑体"/>
          <w:sz w:val="28"/>
          <w:szCs w:val="20"/>
        </w:rPr>
        <w:t>3. 评标程序</w:t>
      </w:r>
      <w:bookmarkEnd w:id="359"/>
      <w:bookmarkEnd w:id="360"/>
      <w:bookmarkEnd w:id="361"/>
      <w:bookmarkEnd w:id="362"/>
      <w:bookmarkEnd w:id="363"/>
      <w:bookmarkEnd w:id="364"/>
      <w:bookmarkEnd w:id="365"/>
      <w:bookmarkEnd w:id="366"/>
      <w:bookmarkEnd w:id="367"/>
    </w:p>
    <w:p w14:paraId="05BA215E">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0531FC2">
      <w:pPr>
        <w:keepNext/>
        <w:keepLines/>
        <w:spacing w:line="500" w:lineRule="exact"/>
        <w:jc w:val="left"/>
        <w:outlineLvl w:val="2"/>
        <w:rPr>
          <w:rFonts w:ascii="Times New Roman" w:hAnsi="Times New Roman" w:eastAsia="黑体"/>
          <w:bCs/>
          <w:sz w:val="24"/>
        </w:rPr>
      </w:pPr>
      <w:bookmarkStart w:id="368" w:name="_Toc532910499"/>
      <w:bookmarkStart w:id="369" w:name="_Toc439064248"/>
      <w:bookmarkStart w:id="370" w:name="_Toc532910220"/>
      <w:r>
        <w:rPr>
          <w:rFonts w:ascii="Times New Roman" w:hAnsi="Times New Roman" w:eastAsia="黑体"/>
          <w:bCs/>
          <w:sz w:val="24"/>
        </w:rPr>
        <w:t xml:space="preserve">3.1 </w:t>
      </w:r>
      <w:bookmarkEnd w:id="368"/>
      <w:bookmarkEnd w:id="369"/>
      <w:bookmarkEnd w:id="370"/>
      <w:r>
        <w:rPr>
          <w:rFonts w:ascii="Times New Roman" w:hAnsi="Times New Roman" w:eastAsia="黑体"/>
          <w:bCs/>
          <w:sz w:val="24"/>
        </w:rPr>
        <w:t>商务文件初步评审</w:t>
      </w:r>
    </w:p>
    <w:p w14:paraId="5789BA1A">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06874F3A">
      <w:pPr>
        <w:keepNext/>
        <w:keepLines/>
        <w:spacing w:line="500" w:lineRule="exact"/>
        <w:jc w:val="left"/>
        <w:outlineLvl w:val="2"/>
        <w:rPr>
          <w:rFonts w:ascii="Times New Roman" w:hAnsi="Times New Roman" w:eastAsia="黑体"/>
          <w:bCs/>
          <w:sz w:val="24"/>
        </w:rPr>
      </w:pPr>
      <w:bookmarkStart w:id="371" w:name="_Toc532910500"/>
      <w:bookmarkStart w:id="372" w:name="_Toc532910221"/>
      <w:bookmarkStart w:id="373" w:name="_Toc439064249"/>
      <w:r>
        <w:rPr>
          <w:rFonts w:ascii="Times New Roman" w:hAnsi="Times New Roman" w:eastAsia="黑体"/>
          <w:bCs/>
          <w:sz w:val="24"/>
        </w:rPr>
        <w:t>3.2 报价文件初步评审</w:t>
      </w:r>
      <w:bookmarkEnd w:id="371"/>
      <w:bookmarkEnd w:id="372"/>
      <w:bookmarkEnd w:id="373"/>
    </w:p>
    <w:p w14:paraId="7945D58E">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1F36222D">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2D3F81AC">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5772EB31">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4F6C1EE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7"/>
      <w:bookmarkEnd w:id="348"/>
      <w:bookmarkEnd w:id="349"/>
    </w:p>
    <w:p w14:paraId="25AEF5B2">
      <w:pPr>
        <w:snapToGrid w:val="0"/>
        <w:spacing w:line="500" w:lineRule="exact"/>
        <w:ind w:firstLine="420" w:firstLineChars="200"/>
        <w:rPr>
          <w:rFonts w:ascii="Times New Roman" w:hAnsi="Times New Roman"/>
        </w:rPr>
      </w:pPr>
      <w:r>
        <w:rPr>
          <w:rFonts w:ascii="Times New Roman" w:hAnsi="Times New Roman"/>
        </w:rPr>
        <w:t>3.4.1 评标委员会依据本章第2.1.1项、第2.1.3项规定的评审标准对技术文件进行初步评审。第2.1.1项、第2.1.3项中有一项不符合评审标准的，评标委员会应否决其投标。</w:t>
      </w:r>
    </w:p>
    <w:p w14:paraId="63104A78">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71C301DF">
      <w:pPr>
        <w:keepNext/>
        <w:keepLines/>
        <w:spacing w:line="500" w:lineRule="exact"/>
        <w:jc w:val="left"/>
        <w:outlineLvl w:val="2"/>
        <w:rPr>
          <w:rFonts w:ascii="Times New Roman" w:hAnsi="Times New Roman" w:eastAsia="黑体"/>
          <w:bCs/>
          <w:sz w:val="24"/>
        </w:rPr>
      </w:pPr>
      <w:bookmarkStart w:id="374" w:name="_Toc439064251"/>
      <w:bookmarkStart w:id="375" w:name="_Toc532910223"/>
      <w:bookmarkStart w:id="376" w:name="_Toc532910502"/>
      <w:r>
        <w:rPr>
          <w:rFonts w:ascii="Times New Roman" w:hAnsi="Times New Roman" w:eastAsia="黑体"/>
          <w:bCs/>
          <w:sz w:val="24"/>
        </w:rPr>
        <w:t>3.5 否决投标的其他情形</w:t>
      </w:r>
    </w:p>
    <w:p w14:paraId="701414F4">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46DB250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1B26D2C7">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D8E583B">
      <w:pPr>
        <w:spacing w:line="500" w:lineRule="exact"/>
        <w:ind w:firstLine="352" w:firstLineChars="168"/>
        <w:rPr>
          <w:rFonts w:ascii="Times New Roman" w:hAnsi="Times New Roman"/>
        </w:rPr>
      </w:pPr>
      <w:r>
        <w:rPr>
          <w:rFonts w:ascii="Times New Roman" w:hAnsi="Times New Roman"/>
        </w:rPr>
        <w:t>b.投标人之间约定中标人；</w:t>
      </w:r>
    </w:p>
    <w:p w14:paraId="1ADD1A79">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20EEDA96">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0482B17">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19FFA9D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4C05CD3B">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5D9128D">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46B707B1">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32F934D">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1F8639A4">
      <w:pPr>
        <w:spacing w:line="500" w:lineRule="exact"/>
        <w:ind w:firstLine="352" w:firstLineChars="168"/>
        <w:rPr>
          <w:rFonts w:ascii="Times New Roman" w:hAnsi="Times New Roman"/>
        </w:rPr>
      </w:pPr>
      <w:r>
        <w:rPr>
          <w:rFonts w:ascii="Times New Roman" w:hAnsi="Times New Roman"/>
        </w:rPr>
        <w:t>e.不同投标人的投标文件相互混装；</w:t>
      </w:r>
    </w:p>
    <w:p w14:paraId="6192A31D">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779DB195">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EA39129">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21055A34">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F859D66">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FEB62FF">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042B0106">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C537E11">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7355C529">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7E79B99C">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970B26">
      <w:pPr>
        <w:spacing w:line="500" w:lineRule="exact"/>
        <w:ind w:firstLine="352" w:firstLineChars="168"/>
        <w:rPr>
          <w:rFonts w:ascii="Times New Roman" w:hAnsi="Times New Roman"/>
        </w:rPr>
      </w:pPr>
      <w:r>
        <w:rPr>
          <w:rFonts w:ascii="Times New Roman" w:hAnsi="Times New Roman"/>
        </w:rPr>
        <w:t>b.使用伪造、变造的许可证件；</w:t>
      </w:r>
    </w:p>
    <w:p w14:paraId="183514B8">
      <w:pPr>
        <w:spacing w:line="500" w:lineRule="exact"/>
        <w:ind w:firstLine="352" w:firstLineChars="168"/>
        <w:rPr>
          <w:rFonts w:ascii="Times New Roman" w:hAnsi="Times New Roman"/>
        </w:rPr>
      </w:pPr>
      <w:r>
        <w:rPr>
          <w:rFonts w:ascii="Times New Roman" w:hAnsi="Times New Roman"/>
        </w:rPr>
        <w:t>c.提供虚假的财务状况或业绩；</w:t>
      </w:r>
    </w:p>
    <w:p w14:paraId="2C95DCB3">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416E0542">
      <w:pPr>
        <w:spacing w:line="500" w:lineRule="exact"/>
        <w:ind w:firstLine="352" w:firstLineChars="168"/>
        <w:rPr>
          <w:rFonts w:ascii="Times New Roman" w:hAnsi="Times New Roman"/>
        </w:rPr>
      </w:pPr>
      <w:r>
        <w:rPr>
          <w:rFonts w:ascii="Times New Roman" w:hAnsi="Times New Roman"/>
        </w:rPr>
        <w:t>e.提供虚假的信用状况；</w:t>
      </w:r>
    </w:p>
    <w:p w14:paraId="24E813CB">
      <w:pPr>
        <w:spacing w:line="500" w:lineRule="exact"/>
        <w:ind w:firstLine="352" w:firstLineChars="168"/>
        <w:rPr>
          <w:rFonts w:ascii="Times New Roman" w:hAnsi="Times New Roman"/>
        </w:rPr>
      </w:pPr>
      <w:r>
        <w:rPr>
          <w:rFonts w:ascii="Times New Roman" w:hAnsi="Times New Roman"/>
        </w:rPr>
        <w:t>f.其他弄虚作假的行为。</w:t>
      </w:r>
    </w:p>
    <w:p w14:paraId="3E089B90">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4"/>
      <w:bookmarkEnd w:id="375"/>
      <w:bookmarkEnd w:id="376"/>
      <w:r>
        <w:rPr>
          <w:rFonts w:ascii="Times New Roman" w:hAnsi="Times New Roman" w:eastAsia="黑体"/>
          <w:bCs/>
          <w:sz w:val="24"/>
        </w:rPr>
        <w:t>、说明或补正</w:t>
      </w:r>
    </w:p>
    <w:p w14:paraId="0D381AC4">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4FC02FD4">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135413A0">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C25DF1D">
      <w:pPr>
        <w:keepNext/>
        <w:keepLines/>
        <w:spacing w:line="500" w:lineRule="exact"/>
        <w:jc w:val="left"/>
        <w:outlineLvl w:val="2"/>
        <w:rPr>
          <w:rFonts w:ascii="Times New Roman" w:hAnsi="Times New Roman" w:eastAsia="黑体"/>
          <w:bCs/>
          <w:sz w:val="24"/>
        </w:rPr>
      </w:pPr>
      <w:bookmarkStart w:id="377" w:name="_Toc532910224"/>
      <w:bookmarkStart w:id="378" w:name="_Toc439064252"/>
      <w:bookmarkStart w:id="379" w:name="_Toc532910503"/>
      <w:r>
        <w:rPr>
          <w:rFonts w:ascii="Times New Roman" w:hAnsi="Times New Roman" w:eastAsia="黑体"/>
          <w:bCs/>
          <w:sz w:val="24"/>
        </w:rPr>
        <w:t>3.7 评标结果</w:t>
      </w:r>
      <w:bookmarkEnd w:id="377"/>
      <w:bookmarkEnd w:id="378"/>
      <w:bookmarkEnd w:id="379"/>
    </w:p>
    <w:p w14:paraId="797385FF">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23574990">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1239E3C3">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592A3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F54E16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2765DF2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BCC73D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35F04F9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B609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719D1E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45B319F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640C504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957DAC7">
      <w:pPr>
        <w:spacing w:before="240" w:beforeLines="100" w:after="240" w:afterLines="100" w:line="500" w:lineRule="exact"/>
        <w:jc w:val="center"/>
        <w:outlineLvl w:val="0"/>
        <w:rPr>
          <w:rStyle w:val="54"/>
          <w:rFonts w:ascii="黑体" w:hAnsi="黑体" w:eastAsia="黑体" w:cs="黑体"/>
          <w:sz w:val="32"/>
          <w:szCs w:val="32"/>
        </w:rPr>
      </w:pPr>
      <w:r>
        <w:rPr>
          <w:rFonts w:ascii="Times New Roman" w:hAnsi="Times New Roman" w:eastAsia="黑体"/>
          <w:bCs/>
          <w:kern w:val="44"/>
          <w:sz w:val="32"/>
          <w:szCs w:val="44"/>
        </w:rPr>
        <w:br w:type="page"/>
      </w:r>
      <w:bookmarkStart w:id="380" w:name="_Toc8662"/>
      <w:bookmarkStart w:id="381" w:name="_Toc246997081"/>
      <w:bookmarkStart w:id="382" w:name="_Toc246996338"/>
      <w:bookmarkStart w:id="383" w:name="_Toc179632787"/>
      <w:bookmarkStart w:id="384" w:name="_Toc247085853"/>
      <w:bookmarkStart w:id="385" w:name="_Toc247514197"/>
      <w:bookmarkStart w:id="386" w:name="_Toc247527798"/>
      <w:bookmarkStart w:id="387" w:name="_Toc144974578"/>
      <w:bookmarkStart w:id="388" w:name="_Toc152045610"/>
      <w:bookmarkStart w:id="389" w:name="_Toc152042388"/>
      <w:bookmarkStart w:id="390" w:name="_Toc184635122"/>
      <w:bookmarkStart w:id="391" w:name="_Toc300835199"/>
      <w:bookmarkStart w:id="392" w:name="_Toc144974829"/>
      <w:bookmarkStart w:id="393" w:name="_Toc152042549"/>
      <w:r>
        <w:rPr>
          <w:rStyle w:val="54"/>
          <w:rFonts w:hint="eastAsia" w:ascii="黑体" w:hAnsi="黑体" w:eastAsia="黑体" w:cs="黑体"/>
          <w:sz w:val="32"/>
          <w:szCs w:val="32"/>
        </w:rPr>
        <w:t>第四章  合 同</w:t>
      </w:r>
      <w:bookmarkEnd w:id="380"/>
    </w:p>
    <w:p w14:paraId="1976F3FE">
      <w:pPr>
        <w:spacing w:line="360" w:lineRule="auto"/>
        <w:jc w:val="center"/>
        <w:rPr>
          <w:rFonts w:hint="eastAsia" w:ascii="微软雅黑" w:hAnsi="仿宋_GB2312" w:eastAsia="微软雅黑" w:cs="仿宋_GB2312"/>
          <w:kern w:val="0"/>
          <w:sz w:val="44"/>
        </w:rPr>
      </w:pPr>
      <w:r>
        <w:rPr>
          <w:rFonts w:hint="eastAsia" w:ascii="微软雅黑" w:hAnsi="仿宋_GB2312" w:eastAsia="微软雅黑" w:cs="仿宋_GB2312"/>
          <w:kern w:val="0"/>
          <w:sz w:val="44"/>
        </w:rPr>
        <w:t>合肥韩江春餐饮管理有限公司</w:t>
      </w:r>
    </w:p>
    <w:p w14:paraId="69778E30">
      <w:pPr>
        <w:spacing w:line="360" w:lineRule="auto"/>
        <w:jc w:val="center"/>
        <w:rPr>
          <w:rFonts w:hint="eastAsia" w:ascii="微软雅黑" w:hAnsi="仿宋_GB2312" w:eastAsia="微软雅黑" w:cs="仿宋_GB2312"/>
          <w:kern w:val="0"/>
          <w:sz w:val="44"/>
          <w:lang w:val="en-US" w:eastAsia="zh-CN"/>
        </w:rPr>
      </w:pPr>
      <w:r>
        <w:rPr>
          <w:rFonts w:hint="eastAsia" w:ascii="微软雅黑" w:hAnsi="仿宋_GB2312" w:eastAsia="微软雅黑" w:cs="仿宋_GB2312"/>
          <w:kern w:val="0"/>
          <w:sz w:val="44"/>
        </w:rPr>
        <w:t>第三方有害生物防治服务</w:t>
      </w:r>
      <w:r>
        <w:rPr>
          <w:rFonts w:hint="eastAsia" w:ascii="微软雅黑" w:hAnsi="仿宋_GB2312" w:eastAsia="微软雅黑" w:cs="仿宋_GB2312"/>
          <w:kern w:val="0"/>
          <w:sz w:val="44"/>
          <w:lang w:val="en-US" w:eastAsia="zh-CN"/>
        </w:rPr>
        <w:t>合同</w:t>
      </w:r>
    </w:p>
    <w:p w14:paraId="589C92D9">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rPr>
        <w:t>合肥韩江春餐饮管理有限公司</w:t>
      </w:r>
      <w:r>
        <w:rPr>
          <w:rFonts w:ascii="Times New Roman" w:hAnsi="Times New Roman"/>
          <w:szCs w:val="21"/>
          <w:u w:val="single"/>
        </w:rPr>
        <w:t xml:space="preserve">  </w:t>
      </w:r>
      <w:r>
        <w:rPr>
          <w:rFonts w:ascii="Times New Roman" w:hAnsi="Times New Roman"/>
          <w:szCs w:val="21"/>
        </w:rPr>
        <w:t xml:space="preserve">  </w:t>
      </w:r>
    </w:p>
    <w:p w14:paraId="2FDBB510">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56677D5">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36BDB92F">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78CFBE1D">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3195D8DF">
      <w:pPr>
        <w:widowControl/>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经甲、乙双方友好协商，根据《中华人民共和国民法典》《合肥市除四害工作管理规定》等相关法律、法规、规章制度、全国爱国卫生运动委员会的有关规定，向就甲方为乙方提供【</w:t>
      </w:r>
      <w:r>
        <w:rPr>
          <w:rFonts w:hint="eastAsia" w:ascii="宋体" w:hAnsi="宋体" w:cs="宋体"/>
          <w:color w:val="000000"/>
          <w:sz w:val="21"/>
          <w:szCs w:val="21"/>
          <w:lang w:val="en-US" w:eastAsia="zh-CN"/>
        </w:rPr>
        <w:t>合肥韩江春餐饮管理有限公司有害生物防治</w:t>
      </w:r>
      <w:r>
        <w:rPr>
          <w:rFonts w:hint="eastAsia" w:ascii="宋体" w:hAnsi="宋体" w:eastAsia="宋体" w:cs="宋体"/>
          <w:color w:val="000000"/>
          <w:sz w:val="21"/>
          <w:szCs w:val="21"/>
        </w:rPr>
        <w:t>服务合同】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服务等相关事宜，并达成如下约定：</w:t>
      </w:r>
    </w:p>
    <w:p w14:paraId="045AAACF">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一、甲方责任</w:t>
      </w:r>
    </w:p>
    <w:p w14:paraId="3153BE0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1.1配合乙方做好</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前准备和防护措施，在服务期限内应配合乙方工作，每次投(施)药应派人陪同，并在灭鼠杀虫服务记录卡签名验收。</w:t>
      </w:r>
    </w:p>
    <w:p w14:paraId="530F8EB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1.2乙方人员若需投放灭蟑螂、鼠药械，应事先经过甲、乙方协商一致确定投放位置和时间后进行。对乙方已投放的灭蟑螂、鼠药械，不经乙方人员同意，不得撤掉和移动。但如乙方投放的灭蟑螂、鼠药械位置不当可能造成甲方或第三者的人身、财产损害的，甲方有权撤掉和移动等。</w:t>
      </w:r>
    </w:p>
    <w:p w14:paraId="3B88AC4D">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1.3为保证乙方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质量，甲方可随时依照本协议约定标准检查乙方的工作质量，凡甲方检查时未达到标准</w:t>
      </w:r>
      <w:r>
        <w:rPr>
          <w:rFonts w:hint="eastAsia" w:ascii="宋体" w:hAnsi="宋体" w:eastAsia="宋体" w:cs="宋体"/>
          <w:color w:val="000000"/>
          <w:sz w:val="21"/>
          <w:szCs w:val="21"/>
          <w:lang w:val="en-US" w:eastAsia="zh-CN"/>
        </w:rPr>
        <w:t>及甲方要求</w:t>
      </w:r>
      <w:r>
        <w:rPr>
          <w:rFonts w:hint="eastAsia" w:ascii="宋体" w:hAnsi="宋体" w:eastAsia="宋体" w:cs="宋体"/>
          <w:color w:val="000000"/>
          <w:sz w:val="21"/>
          <w:szCs w:val="21"/>
        </w:rPr>
        <w:t>的，甲方有权要求乙方根据实际情况及临时情况免费增加</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次数并限期整改，乙方不得拒绝、不得主张增加费用等。</w:t>
      </w:r>
    </w:p>
    <w:p w14:paraId="61F3DA5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1.4随时向乙方通报卫生</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情况，并配合乙方做好工作记录。</w:t>
      </w:r>
    </w:p>
    <w:p w14:paraId="00116CE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1.5如因乙方原因未达到本协议约定的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标准，甲方有权在每次付款时从中扣除乙方应当承担的违约金、赔偿金等。</w:t>
      </w:r>
    </w:p>
    <w:p w14:paraId="079F7D5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lang w:val="en-US" w:eastAsia="zh-CN"/>
        </w:rPr>
        <w:t>甲方有权审核乙方每月的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服务全部工作计划并监督实施，</w:t>
      </w:r>
      <w:r>
        <w:rPr>
          <w:rFonts w:hint="eastAsia" w:ascii="宋体" w:hAnsi="宋体" w:eastAsia="宋体" w:cs="宋体"/>
          <w:color w:val="000000"/>
          <w:sz w:val="21"/>
          <w:szCs w:val="21"/>
        </w:rPr>
        <w:t>甲方有权根据实际工作需要调整乙方工作时间及工作范围</w:t>
      </w:r>
      <w:r>
        <w:rPr>
          <w:rFonts w:hint="eastAsia" w:ascii="宋体" w:hAnsi="宋体" w:eastAsia="宋体" w:cs="宋体"/>
          <w:color w:val="000000"/>
          <w:sz w:val="21"/>
          <w:szCs w:val="21"/>
          <w:lang w:val="en-US" w:eastAsia="zh-CN"/>
        </w:rPr>
        <w:t>，并提出修改意见，乙方应遵守并执行</w:t>
      </w:r>
      <w:r>
        <w:rPr>
          <w:rFonts w:hint="eastAsia" w:ascii="宋体" w:hAnsi="宋体" w:eastAsia="宋体" w:cs="宋体"/>
          <w:color w:val="000000"/>
          <w:sz w:val="21"/>
          <w:szCs w:val="21"/>
        </w:rPr>
        <w:t>。</w:t>
      </w:r>
    </w:p>
    <w:p w14:paraId="525E355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1.7有权对乙方的工作人员及使用的工具、药品的品种、品牌、浓度含量及质量进行监督、检查、纠正，有权要求乙方按照消杀工作计划的内容及时间提供各类经甲方批准的除害机械器材、各种药品及物料。</w:t>
      </w:r>
    </w:p>
    <w:p w14:paraId="62A4420C">
      <w:pPr>
        <w:adjustRightInd w:val="0"/>
        <w:snapToGrid w:val="0"/>
        <w:spacing w:line="48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1.8 有权对乙方选派的服务人员进行检查考评，对不合格人员，有权要求乙方立即调换。</w:t>
      </w:r>
    </w:p>
    <w:p w14:paraId="08D9D3BB">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二、乙方责任</w:t>
      </w:r>
    </w:p>
    <w:p w14:paraId="58AAFA4F">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2.1乙方进行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工作使用的药剂、药械应当为合格、有效、安全的产品，乙方在实施卫生消杀前，应向</w:t>
      </w:r>
      <w:r>
        <w:rPr>
          <w:rFonts w:hint="eastAsia" w:ascii="宋体" w:hAnsi="宋体" w:eastAsia="宋体" w:cs="宋体"/>
          <w:color w:val="000000"/>
          <w:sz w:val="21"/>
          <w:szCs w:val="21"/>
          <w:lang w:val="en-US" w:eastAsia="zh-CN"/>
        </w:rPr>
        <w:t>至少提前三天通知甲方</w:t>
      </w:r>
      <w:r>
        <w:rPr>
          <w:rFonts w:hint="eastAsia" w:ascii="宋体" w:hAnsi="宋体" w:eastAsia="宋体" w:cs="宋体"/>
          <w:color w:val="000000"/>
          <w:sz w:val="21"/>
          <w:szCs w:val="21"/>
        </w:rPr>
        <w:t>。甲方的认可并不意味着免除乙方作为营业性除四害专业服务机构【四害是指：鼠、蚊、蝇、蟑螂】应当承担的责任。由于</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前准备工作或防护措施准备不当给甲方或第三方造成的人身或财产损失，或因乙方的原因（包括使用有毒、有害、不合格的药剂）造成任何甲方或第三方损失，均由乙方承担全部责任。</w:t>
      </w:r>
    </w:p>
    <w:p w14:paraId="45761DF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2.2乙方使用</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设施设备等，不得对甲方的房屋建筑和设施、设备、构筑物及其他物品有任何影响（包括但不限于气味、声音等），不对人体、环境、商品、动植物等造成任何危害；乙方须保证在工作时不得影响甲方或其他业户的正常工作。</w:t>
      </w:r>
    </w:p>
    <w:p w14:paraId="4C808E7A">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2.3确保</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质量通过甲方验收合格，</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情况达到国家、行业有关</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方面的标准以及甲方的要求。</w:t>
      </w:r>
    </w:p>
    <w:p w14:paraId="0FA94A46">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2.4甲方有权根据需要决定乙方进行</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的时间并随时检查乙方的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工作；乙方应在接到甲方检查不合格通知后【24】小时内进行整改，如造成甲方或第三方损失的，乙方应负赔偿责任。</w:t>
      </w:r>
      <w:r>
        <w:rPr>
          <w:rFonts w:hint="eastAsia" w:ascii="宋体" w:hAnsi="宋体" w:eastAsia="宋体" w:cs="宋体"/>
          <w:color w:val="000000"/>
          <w:sz w:val="21"/>
          <w:szCs w:val="21"/>
          <w:lang w:val="en-US" w:eastAsia="zh-CN"/>
        </w:rPr>
        <w:t>如乙方怠于履行本合同项下任何一项义务或履行义务与本合同约定不符，且未能在甲方限定时间内改正的，则甲方有权自行或委托第三方代为履行，由此产生的费用全部由乙方承担。</w:t>
      </w:r>
    </w:p>
    <w:p w14:paraId="4900BE2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2.5乙方当月</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完成后，对于甲方反馈的</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情况及检查实际</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情况，发现情况及时解决，并</w:t>
      </w:r>
      <w:r>
        <w:rPr>
          <w:rFonts w:hint="eastAsia" w:ascii="宋体" w:hAnsi="宋体" w:eastAsia="宋体" w:cs="宋体"/>
          <w:i w:val="0"/>
          <w:iCs w:val="0"/>
          <w:color w:val="000000"/>
          <w:sz w:val="21"/>
          <w:szCs w:val="21"/>
        </w:rPr>
        <w:t>做好工作记录。每次作业结束后，乙方有义务告知甲方各项安全注意事项，并对害虫的</w:t>
      </w:r>
      <w:r>
        <w:rPr>
          <w:rFonts w:hint="eastAsia" w:ascii="宋体" w:hAnsi="宋体" w:cs="宋体"/>
          <w:i w:val="0"/>
          <w:iCs w:val="0"/>
          <w:color w:val="000000"/>
          <w:sz w:val="21"/>
          <w:szCs w:val="21"/>
          <w:lang w:val="en-US" w:eastAsia="zh-CN"/>
        </w:rPr>
        <w:t>防治</w:t>
      </w:r>
      <w:r>
        <w:rPr>
          <w:rFonts w:hint="eastAsia" w:ascii="宋体" w:hAnsi="宋体" w:eastAsia="宋体" w:cs="宋体"/>
          <w:i w:val="0"/>
          <w:iCs w:val="0"/>
          <w:color w:val="000000"/>
          <w:sz w:val="21"/>
          <w:szCs w:val="21"/>
        </w:rPr>
        <w:t>情况进行监测，及时</w:t>
      </w:r>
      <w:r>
        <w:rPr>
          <w:rFonts w:hint="eastAsia" w:ascii="宋体" w:hAnsi="宋体" w:eastAsia="宋体" w:cs="宋体"/>
          <w:color w:val="000000"/>
          <w:sz w:val="21"/>
          <w:szCs w:val="21"/>
        </w:rPr>
        <w:t>向甲方提供有关的监测结果和防治措施并实施。</w:t>
      </w:r>
    </w:p>
    <w:p w14:paraId="60B918F3">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方法以投药和用药喷杀相结合或甲方认可的其他方式。乙方应保证其采用的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方法安全可靠，若因乙方采用的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方法不当而给甲方或第三方造成损失，乙方负责赔偿。</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时应将药品放置在安全的地方，采用相应的防护措施并在药品放置上方的明显位置粘贴警示标志，警示标志上应有有毒物品标志、英文说明、中文说明药品成分、解毒方法等。</w:t>
      </w:r>
    </w:p>
    <w:p w14:paraId="19BFA6B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2.7乙方人员未经甲方人员允许，不得随意进入甲方的房间和动用甲方的物品，不得影响甲方及本项目内商户正常经营。由乙方人员造成的甲方或第三方的人身、财产损失等由乙方负责赔偿且甲方有权解除合同。</w:t>
      </w:r>
    </w:p>
    <w:p w14:paraId="1C16A2B7">
      <w:pPr>
        <w:adjustRightInd w:val="0"/>
        <w:snapToGrid w:val="0"/>
        <w:spacing w:line="480" w:lineRule="exact"/>
        <w:ind w:firstLine="420" w:firstLineChars="200"/>
        <w:rPr>
          <w:rFonts w:hint="default" w:eastAsia="宋体"/>
          <w:lang w:val="en-US" w:eastAsia="zh-CN"/>
        </w:rPr>
      </w:pPr>
      <w:r>
        <w:rPr>
          <w:rFonts w:hint="eastAsia" w:ascii="宋体" w:hAnsi="宋体" w:eastAsia="宋体" w:cs="宋体"/>
          <w:color w:val="000000"/>
          <w:sz w:val="21"/>
          <w:szCs w:val="21"/>
        </w:rPr>
        <w:t>2.8乙方保证自己具备提供本合同约定服务的合法资格，并负责办理</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服务人员上岗涉及的全部审批手续，否则因此遭致政府部门处罚，乙方承担全部责任。服务期限内，乙方应确保上述资格的持续有效性，否则甲方有权立即解除合同</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cs="宋体"/>
          <w:color w:val="auto"/>
          <w:sz w:val="21"/>
          <w:szCs w:val="21"/>
          <w:lang w:val="en-US" w:eastAsia="zh-CN"/>
        </w:rPr>
        <w:t>要求乙方</w:t>
      </w:r>
      <w:r>
        <w:rPr>
          <w:rFonts w:hint="eastAsia" w:ascii="宋体" w:hAnsi="宋体" w:eastAsia="宋体" w:cs="宋体"/>
          <w:color w:val="auto"/>
          <w:sz w:val="21"/>
          <w:szCs w:val="21"/>
          <w:lang w:val="en-US" w:eastAsia="zh-CN"/>
        </w:rPr>
        <w:t>赔偿</w:t>
      </w:r>
      <w:r>
        <w:rPr>
          <w:rFonts w:hint="eastAsia" w:ascii="宋体" w:hAnsi="宋体" w:eastAsia="宋体" w:cs="宋体"/>
          <w:color w:val="000000"/>
          <w:sz w:val="21"/>
          <w:szCs w:val="21"/>
          <w:lang w:val="en-US" w:eastAsia="zh-CN"/>
        </w:rPr>
        <w:t>甲方因此遭受的全部损失</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2.9乙方应为</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服务人员提供安全防护设备、工具，并进行安全培训，确保其作业过程中人身安全。</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服务人员系乙方聘用人员，由乙方负责</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人员的保险购买，</w:t>
      </w:r>
      <w:r>
        <w:rPr>
          <w:rFonts w:hint="eastAsia" w:ascii="宋体" w:hAnsi="宋体" w:eastAsia="宋体" w:cs="宋体"/>
          <w:color w:val="000000"/>
          <w:sz w:val="21"/>
          <w:szCs w:val="21"/>
        </w:rPr>
        <w:t>如</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服务人员在作业中发生安全事故导致受伤或者死亡，乙方承担全部责任；如造成甲方损失，乙方应全额赔偿。</w:t>
      </w:r>
    </w:p>
    <w:p w14:paraId="6C7845E1">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r>
        <w:rPr>
          <w:rFonts w:hint="eastAsia" w:ascii="宋体" w:hAnsi="宋体" w:eastAsia="宋体" w:cs="宋体"/>
          <w:color w:val="000000"/>
          <w:sz w:val="21"/>
          <w:szCs w:val="21"/>
          <w:lang w:val="en-US" w:eastAsia="zh-CN"/>
        </w:rPr>
        <w:t xml:space="preserve"> 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人员应保持甲方良好的环境和秩序，爱护本项目财物，注意言行举止。</w:t>
      </w:r>
    </w:p>
    <w:p w14:paraId="293C39A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2.11</w:t>
      </w:r>
      <w:r>
        <w:rPr>
          <w:rFonts w:hint="eastAsia" w:ascii="宋体" w:hAnsi="宋体" w:eastAsia="宋体" w:cs="宋体"/>
          <w:color w:val="000000"/>
          <w:sz w:val="21"/>
          <w:szCs w:val="21"/>
        </w:rPr>
        <w:t>未经甲方书面同意，乙方不得以直接或间接方式将本合同的部分或全部工作转交或分配给第三者，否则甲方有权解除合同。</w:t>
      </w:r>
    </w:p>
    <w:p w14:paraId="39752DE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如果实际工作中</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指标未达到国家规定的卫生</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标准，而使甲方受到政府行政部门的经济处罚或其他方的索赔，乙方须负责承担需缴纳的各项处罚费用或索赔费用。</w:t>
      </w:r>
    </w:p>
    <w:p w14:paraId="0699B9A2">
      <w:pPr>
        <w:adjustRightInd w:val="0"/>
        <w:snapToGrid w:val="0"/>
        <w:spacing w:line="520" w:lineRule="exact"/>
        <w:ind w:firstLine="422" w:firstLineChars="200"/>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三、服务期限</w:t>
      </w:r>
      <w:r>
        <w:rPr>
          <w:rFonts w:hint="eastAsia" w:ascii="宋体" w:hAnsi="宋体" w:eastAsia="宋体" w:cs="宋体"/>
          <w:b/>
          <w:bCs/>
          <w:color w:val="000000"/>
          <w:sz w:val="21"/>
          <w:szCs w:val="21"/>
          <w:lang w:val="en-US" w:eastAsia="zh-CN"/>
        </w:rPr>
        <w:t>及保证金缴纳</w:t>
      </w:r>
    </w:p>
    <w:p w14:paraId="5EA9FF50">
      <w:pPr>
        <w:spacing w:line="540" w:lineRule="exact"/>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rPr>
        <w:t>服务期限自【</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】日止,合同期限届满后，如乙方需续约，应在合同期限届满前提前30日向甲方提出书面申请，经甲方确认乙方在合同期限内无违约行为且双方协商一致后，可另行签订下一年度合同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最多可续签两次</w:t>
      </w:r>
      <w:r>
        <w:rPr>
          <w:rFonts w:hint="eastAsia" w:ascii="宋体" w:hAnsi="宋体" w:eastAsia="宋体" w:cs="宋体"/>
          <w:color w:val="000000"/>
          <w:sz w:val="21"/>
          <w:szCs w:val="21"/>
        </w:rPr>
        <w:t>。</w:t>
      </w:r>
    </w:p>
    <w:p w14:paraId="434C96B3">
      <w:pPr>
        <w:spacing w:line="54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val="en-US" w:eastAsia="zh-CN"/>
        </w:rPr>
        <w:t>合同签订时，乙方应支付</w:t>
      </w:r>
      <w:r>
        <w:rPr>
          <w:rFonts w:hint="eastAsia" w:ascii="宋体" w:hAnsi="宋体" w:eastAsia="宋体" w:cs="宋体"/>
          <w:b w:val="0"/>
          <w:color w:val="000000"/>
          <w:szCs w:val="21"/>
          <w:lang w:val="en-US" w:eastAsia="zh-CN"/>
        </w:rPr>
        <w:t>履约保证金</w:t>
      </w:r>
      <w:r>
        <w:rPr>
          <w:rFonts w:hint="eastAsia" w:ascii="宋体" w:hAnsi="宋体" w:cs="宋体"/>
          <w:b w:val="0"/>
          <w:color w:val="000000"/>
          <w:szCs w:val="21"/>
          <w:u w:val="none"/>
          <w:lang w:val="en-US" w:eastAsia="zh-CN"/>
        </w:rPr>
        <w:t>3000元（大写：叁仟元整）</w:t>
      </w:r>
      <w:r>
        <w:rPr>
          <w:rFonts w:hint="eastAsia" w:ascii="宋体" w:hAnsi="宋体" w:eastAsia="宋体" w:cs="宋体"/>
          <w:b w:val="0"/>
          <w:color w:val="000000"/>
          <w:szCs w:val="21"/>
          <w:lang w:val="en-US" w:eastAsia="zh-CN"/>
        </w:rPr>
        <w:t>，合同期满后，若乙方不存在任何违约行为，甲方可无息退回保证金</w:t>
      </w:r>
      <w:r>
        <w:rPr>
          <w:rFonts w:hint="eastAsia" w:ascii="宋体" w:hAnsi="宋体" w:eastAsia="宋体" w:cs="宋体"/>
          <w:b w:val="0"/>
          <w:color w:val="000000"/>
          <w:szCs w:val="21"/>
        </w:rPr>
        <w:t>。</w:t>
      </w:r>
    </w:p>
    <w:p w14:paraId="633ADEC9">
      <w:pPr>
        <w:adjustRightInd w:val="0"/>
        <w:snapToGrid w:val="0"/>
        <w:spacing w:line="480" w:lineRule="exact"/>
        <w:ind w:firstLine="420" w:firstLineChars="200"/>
        <w:rPr>
          <w:rFonts w:hint="eastAsia"/>
          <w:u w:val="single"/>
        </w:rPr>
      </w:pPr>
      <w:r>
        <w:rPr>
          <w:rFonts w:hint="eastAsia" w:ascii="宋体" w:hAnsi="宋体" w:cs="宋体"/>
          <w:color w:val="000000"/>
          <w:sz w:val="21"/>
          <w:szCs w:val="21"/>
          <w:u w:val="single"/>
          <w:lang w:val="en-US" w:eastAsia="zh-CN"/>
        </w:rPr>
        <w:t>3.3</w:t>
      </w:r>
      <w:r>
        <w:rPr>
          <w:rFonts w:hint="eastAsia" w:ascii="宋体" w:hAnsi="宋体" w:eastAsia="宋体" w:cs="宋体"/>
          <w:color w:val="000000"/>
          <w:sz w:val="21"/>
          <w:szCs w:val="21"/>
          <w:u w:val="single"/>
        </w:rPr>
        <w:t>服务时间：</w:t>
      </w:r>
      <w:r>
        <w:rPr>
          <w:rFonts w:hint="eastAsia" w:ascii="宋体" w:hAnsi="宋体" w:eastAsia="宋体" w:cs="宋体"/>
          <w:color w:val="000000"/>
          <w:sz w:val="21"/>
          <w:szCs w:val="21"/>
          <w:u w:val="single"/>
          <w:lang w:val="en-US" w:eastAsia="zh-CN"/>
        </w:rPr>
        <w:t>每月一</w:t>
      </w:r>
      <w:r>
        <w:rPr>
          <w:rFonts w:hint="default" w:ascii="宋体" w:hAnsi="宋体" w:eastAsia="宋体" w:cs="宋体"/>
          <w:color w:val="auto"/>
          <w:kern w:val="2"/>
          <w:sz w:val="21"/>
          <w:szCs w:val="21"/>
          <w:u w:val="single"/>
          <w:lang w:val="en-US" w:eastAsia="zh-CN" w:bidi="ar-SA"/>
        </w:rPr>
        <w:t>次</w:t>
      </w:r>
      <w:r>
        <w:rPr>
          <w:rFonts w:hint="eastAsia" w:ascii="宋体" w:hAnsi="宋体" w:cs="宋体"/>
          <w:color w:val="auto"/>
          <w:kern w:val="2"/>
          <w:sz w:val="21"/>
          <w:szCs w:val="21"/>
          <w:u w:val="single"/>
          <w:lang w:val="en-US" w:eastAsia="zh-CN" w:bidi="ar-SA"/>
        </w:rPr>
        <w:t>，</w:t>
      </w:r>
      <w:r>
        <w:rPr>
          <w:rFonts w:hint="eastAsia" w:ascii="宋体" w:hAnsi="宋体" w:eastAsia="宋体" w:cs="宋体"/>
          <w:color w:val="000000"/>
          <w:sz w:val="21"/>
          <w:szCs w:val="21"/>
          <w:u w:val="single"/>
        </w:rPr>
        <w:t>为保证</w:t>
      </w:r>
      <w:r>
        <w:rPr>
          <w:rFonts w:hint="eastAsia" w:ascii="宋体" w:hAnsi="宋体" w:cs="宋体"/>
          <w:color w:val="000000"/>
          <w:sz w:val="21"/>
          <w:szCs w:val="21"/>
          <w:u w:val="single"/>
          <w:lang w:val="en-US" w:eastAsia="zh-CN"/>
        </w:rPr>
        <w:t>防治</w:t>
      </w:r>
      <w:r>
        <w:rPr>
          <w:rFonts w:hint="eastAsia" w:ascii="宋体" w:hAnsi="宋体" w:eastAsia="宋体" w:cs="宋体"/>
          <w:color w:val="000000"/>
          <w:sz w:val="21"/>
          <w:szCs w:val="21"/>
          <w:u w:val="single"/>
        </w:rPr>
        <w:t>质量，甲方可随时依照</w:t>
      </w:r>
      <w:r>
        <w:rPr>
          <w:rFonts w:hint="eastAsia" w:ascii="宋体" w:hAnsi="宋体" w:cs="宋体"/>
          <w:color w:val="000000"/>
          <w:sz w:val="21"/>
          <w:szCs w:val="21"/>
          <w:u w:val="single"/>
          <w:lang w:val="en-US" w:eastAsia="zh-CN"/>
        </w:rPr>
        <w:t>合同</w:t>
      </w:r>
      <w:r>
        <w:rPr>
          <w:rFonts w:hint="eastAsia" w:ascii="宋体" w:hAnsi="宋体" w:eastAsia="宋体" w:cs="宋体"/>
          <w:color w:val="000000"/>
          <w:sz w:val="21"/>
          <w:szCs w:val="21"/>
          <w:u w:val="single"/>
        </w:rPr>
        <w:t>约定标准检查乙方的工作质量，凡甲方检查时未达到标准</w:t>
      </w:r>
      <w:r>
        <w:rPr>
          <w:rFonts w:hint="eastAsia" w:ascii="宋体" w:hAnsi="宋体" w:eastAsia="宋体" w:cs="宋体"/>
          <w:color w:val="000000"/>
          <w:sz w:val="21"/>
          <w:szCs w:val="21"/>
          <w:u w:val="single"/>
          <w:lang w:val="en-US" w:eastAsia="zh-CN"/>
        </w:rPr>
        <w:t>及要求</w:t>
      </w:r>
      <w:r>
        <w:rPr>
          <w:rFonts w:hint="eastAsia" w:ascii="宋体" w:hAnsi="宋体" w:eastAsia="宋体" w:cs="宋体"/>
          <w:color w:val="000000"/>
          <w:sz w:val="21"/>
          <w:szCs w:val="21"/>
          <w:u w:val="single"/>
        </w:rPr>
        <w:t>的，有权要求乙方根据实际情况免费增加消杀次数并限期整改，乙方不得拒绝、不得主张增加费用等。</w:t>
      </w:r>
    </w:p>
    <w:p w14:paraId="3D31DB50">
      <w:pPr>
        <w:adjustRightInd w:val="0"/>
        <w:snapToGrid w:val="0"/>
        <w:spacing w:line="580" w:lineRule="exact"/>
        <w:ind w:firstLine="316" w:firstLineChars="1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w:t>
      </w:r>
      <w:r>
        <w:rPr>
          <w:rFonts w:hint="eastAsia" w:ascii="宋体" w:hAnsi="宋体" w:cs="宋体"/>
          <w:b/>
          <w:bCs/>
          <w:color w:val="000000"/>
          <w:sz w:val="21"/>
          <w:szCs w:val="21"/>
          <w:lang w:val="en-US" w:eastAsia="zh-CN"/>
        </w:rPr>
        <w:t>有害生物防治</w:t>
      </w:r>
      <w:r>
        <w:rPr>
          <w:rFonts w:hint="eastAsia" w:ascii="宋体" w:hAnsi="宋体" w:eastAsia="宋体" w:cs="宋体"/>
          <w:b/>
          <w:bCs/>
          <w:color w:val="000000"/>
          <w:sz w:val="21"/>
          <w:szCs w:val="21"/>
        </w:rPr>
        <w:t>服务费及付费方式</w:t>
      </w:r>
    </w:p>
    <w:p w14:paraId="71B2600B">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020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0041AE5">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1F750214">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68567EE5">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05FB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E8A668">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13612B3D">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66176B38">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2CC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F92436C">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1D533E70">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643132FC">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64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0AF9D7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67D75604">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54A6236">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7B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42FD5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776679E8">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2C118B5">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9A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5796317">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39540B19">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741D89EC">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1082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C1CAD9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24782819">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47F5504D">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8CF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A3B6C6">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5AF32DF4">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0AFF24D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2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93DBB55">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40F37ABB">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62E59EE2">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9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F6A199">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0B3E72E">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4DD859C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9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14320B7">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665793E6">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2CE25F8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5D6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6E85CF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59AC4CF">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0BC35783">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44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2516BC2">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E52D005">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3ED0FC9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CB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5FF520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57FE71C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118720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B7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41A9584">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0BE582F3">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4EC4CF4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598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C8ABD6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480EA033">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66E039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7B2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9F9C35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45744530">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4C66951B">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64CDA910">
      <w:pPr>
        <w:spacing w:line="500" w:lineRule="exact"/>
        <w:ind w:firstLine="420" w:firstLineChars="200"/>
        <w:rPr>
          <w:rFonts w:ascii="Times New Roman" w:hAnsi="Times New Roman" w:eastAsia="宋体" w:cs="Times New Roman"/>
          <w:szCs w:val="21"/>
        </w:rPr>
      </w:pPr>
      <w:bookmarkStart w:id="394" w:name="_Toc22618"/>
      <w:bookmarkStart w:id="395" w:name="_Toc10340"/>
      <w:bookmarkStart w:id="396" w:name="_Toc1814"/>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服务费用由甲方根据乙方实际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，合同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.1中表格描述的门店以实际为准，甲方后期新增加的项目点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服务仍由乙方提供，另签补充协议，新增门店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，若以上项目点或后期新增的项目点因甲方与甲方项目业主方合作到期或解除，相应的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bookmarkEnd w:id="394"/>
    <w:bookmarkEnd w:id="395"/>
    <w:bookmarkEnd w:id="396"/>
    <w:p w14:paraId="424461A8">
      <w:pPr>
        <w:spacing w:line="500" w:lineRule="exact"/>
        <w:ind w:firstLine="435"/>
        <w:rPr>
          <w:rFonts w:ascii="Times New Roman" w:hAnsi="Times New Roman" w:eastAsia="宋体" w:cs="Times New Roman"/>
          <w:szCs w:val="21"/>
        </w:rPr>
      </w:pPr>
      <w:r>
        <w:rPr>
          <w:rFonts w:hint="eastAsia" w:ascii="Times New Roman" w:hAnsi="Times New Roman" w:eastAsia="宋体" w:cs="Times New Roman"/>
          <w:szCs w:val="21"/>
          <w:lang w:val="en-US" w:eastAsia="zh-CN"/>
        </w:rPr>
        <w:t>4.3</w:t>
      </w:r>
      <w:r>
        <w:rPr>
          <w:rFonts w:ascii="Times New Roman" w:hAnsi="Times New Roman" w:eastAsia="宋体" w:cs="Times New Roman"/>
          <w:szCs w:val="21"/>
        </w:rPr>
        <w:t>付款方式：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有害防治服务</w:t>
      </w:r>
      <w:r>
        <w:rPr>
          <w:rFonts w:hint="eastAsia" w:ascii="Times New Roman" w:hAnsi="Times New Roman" w:eastAsia="宋体" w:cs="Times New Roman"/>
          <w:szCs w:val="21"/>
          <w:u w:val="single"/>
        </w:rPr>
        <w:t>费用按季度支付，乙方提供经甲方确认的门店验收单及增值税专用发票，甲方收到</w:t>
      </w:r>
      <w:r>
        <w:rPr>
          <w:rFonts w:hint="eastAsia" w:ascii="Times New Roman" w:hAnsi="Times New Roman" w:cs="Times New Roman"/>
          <w:szCs w:val="21"/>
          <w:u w:val="single"/>
          <w:lang w:val="en-US" w:eastAsia="zh-CN"/>
        </w:rPr>
        <w:t>符</w:t>
      </w:r>
      <w:r>
        <w:rPr>
          <w:rFonts w:hint="eastAsia" w:ascii="Times New Roman" w:hAnsi="Times New Roman" w:cs="Times New Roman"/>
          <w:color w:val="auto"/>
          <w:szCs w:val="21"/>
          <w:u w:val="single"/>
          <w:lang w:val="en-US" w:eastAsia="zh-CN"/>
        </w:rPr>
        <w:t>合税务要求的</w:t>
      </w:r>
      <w:r>
        <w:rPr>
          <w:rFonts w:hint="eastAsia" w:ascii="Times New Roman" w:hAnsi="Times New Roman" w:eastAsia="宋体" w:cs="Times New Roman"/>
          <w:color w:val="auto"/>
          <w:szCs w:val="21"/>
          <w:u w:val="single"/>
        </w:rPr>
        <w:t>发</w:t>
      </w:r>
      <w:r>
        <w:rPr>
          <w:rFonts w:hint="eastAsia" w:ascii="Times New Roman" w:hAnsi="Times New Roman" w:eastAsia="宋体" w:cs="Times New Roman"/>
          <w:szCs w:val="21"/>
          <w:u w:val="single"/>
        </w:rPr>
        <w:t>票后三十个工作日内付清季度</w:t>
      </w:r>
      <w:r>
        <w:rPr>
          <w:rFonts w:hint="eastAsia" w:ascii="Times New Roman" w:hAnsi="Times New Roman" w:eastAsia="宋体" w:cs="Times New Roman"/>
          <w:szCs w:val="21"/>
          <w:u w:val="single"/>
          <w:lang w:val="en-US" w:eastAsia="zh-CN"/>
        </w:rPr>
        <w:t>防治</w:t>
      </w:r>
      <w:r>
        <w:rPr>
          <w:rFonts w:hint="eastAsia" w:ascii="Times New Roman" w:hAnsi="Times New Roman" w:eastAsia="宋体" w:cs="Times New Roman"/>
          <w:szCs w:val="21"/>
          <w:u w:val="single"/>
        </w:rPr>
        <w:t>费用。</w:t>
      </w:r>
    </w:p>
    <w:p w14:paraId="3CD19FAD">
      <w:pPr>
        <w:adjustRightInd w:val="0"/>
        <w:snapToGrid w:val="0"/>
        <w:spacing w:line="5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乙方指定收款账户：</w:t>
      </w:r>
    </w:p>
    <w:p w14:paraId="4CCB3292">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lang w:val="en-US" w:eastAsia="zh-CN"/>
        </w:rPr>
        <w:t xml:space="preserve"> </w:t>
      </w:r>
    </w:p>
    <w:p w14:paraId="0113B9F8">
      <w:pPr>
        <w:adjustRightInd w:val="0"/>
        <w:snapToGrid w:val="0"/>
        <w:spacing w:line="580" w:lineRule="exact"/>
        <w:ind w:firstLine="57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账户名称：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14:paraId="639D368F">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p w14:paraId="191509E2">
      <w:pPr>
        <w:adjustRightInd w:val="0"/>
        <w:snapToGrid w:val="0"/>
        <w:spacing w:line="480" w:lineRule="exact"/>
        <w:ind w:firstLine="103" w:firstLineChars="4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五、消杀位置、消杀种类：</w:t>
      </w:r>
    </w:p>
    <w:p w14:paraId="6F16A2D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5.1消杀位置：</w:t>
      </w:r>
    </w:p>
    <w:p w14:paraId="2692B25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（1）韩江春政务区店：合肥市蜀山区荷叶地街道潜山路100号琥珀五环城和颂阁2幢；</w:t>
      </w:r>
    </w:p>
    <w:p w14:paraId="5814E88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bCs/>
          <w:szCs w:val="32"/>
          <w:lang w:val="en-US" w:eastAsia="zh-CN"/>
        </w:rPr>
        <w:t>韩江春总部食堂</w:t>
      </w:r>
      <w:r>
        <w:rPr>
          <w:rFonts w:hint="eastAsia" w:ascii="宋体" w:hAnsi="宋体" w:eastAsia="宋体" w:cs="宋体"/>
          <w:color w:val="000000"/>
          <w:sz w:val="21"/>
          <w:szCs w:val="21"/>
        </w:rPr>
        <w:t>：庐阳区东方大道与阜阳北路交叉口西300米创智园区公租房一楼；</w:t>
      </w:r>
    </w:p>
    <w:p w14:paraId="15E038F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）水投餐厅：包河区包河大道398号A座；</w:t>
      </w:r>
    </w:p>
    <w:p w14:paraId="52552BF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4</w:t>
      </w:r>
      <w:r>
        <w:rPr>
          <w:rFonts w:hint="default" w:ascii="宋体" w:hAnsi="宋体" w:eastAsia="宋体" w:cs="宋体"/>
          <w:color w:val="000000"/>
          <w:sz w:val="21"/>
          <w:szCs w:val="21"/>
          <w:lang w:val="en-US" w:eastAsia="zh-CN"/>
        </w:rPr>
        <w:t>）小庙餐厅: 合肥市蜀山区酒香泉路与三乘寺路交口</w:t>
      </w:r>
    </w:p>
    <w:p w14:paraId="7BAC12C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default" w:ascii="宋体" w:hAnsi="宋体" w:eastAsia="宋体" w:cs="宋体"/>
          <w:color w:val="000000"/>
          <w:sz w:val="21"/>
          <w:szCs w:val="21"/>
          <w:lang w:val="en-US" w:eastAsia="zh-CN"/>
        </w:rPr>
        <w:t>）金融港餐厅：合肥市金融港A9西户；</w:t>
      </w:r>
    </w:p>
    <w:p w14:paraId="0E2C3E9C">
      <w:pPr>
        <w:adjustRightInd w:val="0"/>
        <w:snapToGrid w:val="0"/>
        <w:spacing w:line="480" w:lineRule="exact"/>
        <w:ind w:firstLine="420" w:firstLineChars="200"/>
        <w:rPr>
          <w:rFonts w:hint="eastAsia" w:ascii="宋体" w:hAnsi="宋体" w:eastAsia="宋体" w:cs="宋体"/>
          <w:color w:val="000000"/>
          <w:sz w:val="21"/>
          <w:szCs w:val="21"/>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6</w:t>
      </w:r>
      <w:r>
        <w:rPr>
          <w:rFonts w:hint="default" w:ascii="宋体" w:hAnsi="宋体" w:eastAsia="宋体" w:cs="宋体"/>
          <w:color w:val="000000"/>
          <w:sz w:val="21"/>
          <w:szCs w:val="21"/>
          <w:lang w:val="en-US" w:eastAsia="zh-CN"/>
        </w:rPr>
        <w:t>）泊车集团餐厅：瑶海区明光路46号东方大厦；</w:t>
      </w:r>
    </w:p>
    <w:p w14:paraId="03E13C5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）合肥轨道交通集团餐厅：合肥市庐阳区淮河路256号；</w:t>
      </w:r>
    </w:p>
    <w:p w14:paraId="02D4433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）轨道运营2号线南岗车辆段餐厅：合肥市蜀山区地铁2号线线路西段长宁大道站西南侧；</w:t>
      </w:r>
    </w:p>
    <w:p w14:paraId="7060938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）轨道运营2号线大彭停车场餐厅：合肥市瑶海区新安江路与东风大道交叉口；</w:t>
      </w:r>
    </w:p>
    <w:p w14:paraId="06BA34B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）轨道运营4号线科学城车辆段餐厅：合肥市高新区望江路与将军岭路交叉口；</w:t>
      </w:r>
    </w:p>
    <w:p w14:paraId="320174A6">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）轨道运营1号线天水路停车场餐厅：合肥市九顶山路与新蚌埠路交口；</w:t>
      </w:r>
    </w:p>
    <w:p w14:paraId="5B69845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）聚变堆园区餐厅：合肥市庐阳区杨岗路大科学装置集中区4号楼内；</w:t>
      </w:r>
    </w:p>
    <w:p w14:paraId="47D3D0BC">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）合光项目餐厅：合肥市空港经济示范区奔牛路与白云路交叉口；</w:t>
      </w:r>
    </w:p>
    <w:p w14:paraId="245D3BB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）滨湖科学城餐厅：合肥市滨湖新区紫云路与西藏路交口滨湖科学城；</w:t>
      </w:r>
    </w:p>
    <w:p w14:paraId="03792FF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）水湖镇人民政府餐厅：长丰县水湖镇长丰路127号；</w:t>
      </w:r>
    </w:p>
    <w:p w14:paraId="1E54DA53">
      <w:pPr>
        <w:adjustRightInd w:val="0"/>
        <w:snapToGrid w:val="0"/>
        <w:spacing w:line="48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）新创信餐厅：合肥市庐阳区长江中路与六安路交叉口向西200米长江饭店停车场内</w:t>
      </w:r>
      <w:r>
        <w:rPr>
          <w:rFonts w:hint="eastAsia" w:ascii="宋体" w:hAnsi="宋体" w:cs="宋体"/>
          <w:color w:val="000000"/>
          <w:sz w:val="21"/>
          <w:szCs w:val="21"/>
          <w:lang w:eastAsia="zh-CN"/>
        </w:rPr>
        <w:t>；</w:t>
      </w:r>
    </w:p>
    <w:p w14:paraId="214145E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5.2消杀种类：鼠、蚊、蝇、蟑螂及其他害虫等。</w:t>
      </w:r>
    </w:p>
    <w:p w14:paraId="1B37733C">
      <w:pPr>
        <w:adjustRightInd w:val="0"/>
        <w:snapToGrid w:val="0"/>
        <w:spacing w:line="480" w:lineRule="exact"/>
        <w:jc w:val="lef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六</w:t>
      </w:r>
      <w:r>
        <w:rPr>
          <w:rFonts w:hint="eastAsia" w:ascii="宋体" w:hAnsi="宋体" w:eastAsia="宋体" w:cs="宋体"/>
          <w:b/>
          <w:bCs/>
          <w:color w:val="000000"/>
          <w:sz w:val="21"/>
          <w:szCs w:val="21"/>
        </w:rPr>
        <w:t>、违约责任</w:t>
      </w:r>
    </w:p>
    <w:p w14:paraId="1AFCC61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6.1乙方开始消杀与</w:t>
      </w:r>
      <w:r>
        <w:rPr>
          <w:rFonts w:hint="eastAsia" w:ascii="宋体" w:hAnsi="宋体" w:cs="宋体"/>
          <w:color w:val="000000"/>
          <w:sz w:val="21"/>
          <w:szCs w:val="21"/>
          <w:lang w:val="en-US" w:eastAsia="zh-CN"/>
        </w:rPr>
        <w:t>防治的</w:t>
      </w:r>
      <w:r>
        <w:rPr>
          <w:rFonts w:hint="eastAsia" w:ascii="宋体" w:hAnsi="宋体" w:eastAsia="宋体" w:cs="宋体"/>
          <w:color w:val="000000"/>
          <w:sz w:val="21"/>
          <w:szCs w:val="21"/>
        </w:rPr>
        <w:t>【1】个月后，仍未达到国家除害标准,甲方有权解除本合同。在乙方服务期限内，若甲方因消杀卫生未达标准而受到卫生检疫等有关部门的处罚，由乙方支付罚款，且乙方还应向甲方支付本合同总服务费【</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】%的价款作为违约金,同时甲方有权解除合同并要求乙方退还已支付的消杀费用。</w:t>
      </w:r>
    </w:p>
    <w:p w14:paraId="218F26B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6.2乙方未经甲方书面确认将本合同的部分或全部工作以直接或间接方式转交或分配给第三者的，视为违约，甲方有权即时解除合同，并要求乙方承担合同总金额【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】％的违约金。乙方承诺就第三者行为与第三者承担连带责任。</w:t>
      </w:r>
    </w:p>
    <w:p w14:paraId="2743E8D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6.3除本合同另有约定外，乙方所提供的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药剂及药械的种类、品牌、生产厂家等有任何一项或乙方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未达到国家及本协议附件二约定的质量标准的，每发现一次，乙方须承担合同全部金额【30】％的违约金，发现【1】次以上，甲方有权解除本合同并要求乙方承担合同总金额【20】％的违约金。</w:t>
      </w:r>
    </w:p>
    <w:p w14:paraId="69F0630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6.4乙方因自身原因造成甲方任何财物、设施、人员、名誉及其他合法权益损害时，应由乙方独立承担责任并向甲方赔偿损失并负担因此而导致的诉讼费、律师费及其它各项费用。</w:t>
      </w:r>
    </w:p>
    <w:p w14:paraId="4BBCDF5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6.5除本合同另有约定外，若因乙方的原因本合同解除的，乙方应支付给甲方合同金额【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】%的违约金，该违约金不足以弥补甲方损失的，甲方有权向乙方追偿。</w:t>
      </w:r>
    </w:p>
    <w:p w14:paraId="00AAE6A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七、其他未尽事项双方友好协商，协商一致可签订补充协议。若协商未果，任何一方可向甲方所在地人民法院提起诉讼。</w:t>
      </w:r>
    </w:p>
    <w:p w14:paraId="7253648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八、其他事项</w:t>
      </w:r>
    </w:p>
    <w:p w14:paraId="15C43F79">
      <w:pPr>
        <w:adjustRightInd w:val="0"/>
        <w:snapToGrid w:val="0"/>
        <w:spacing w:line="480" w:lineRule="exact"/>
        <w:ind w:firstLine="420" w:firstLineChars="200"/>
        <w:rPr>
          <w:rFonts w:hint="eastAsia"/>
        </w:rPr>
      </w:pPr>
      <w:r>
        <w:rPr>
          <w:rFonts w:hint="eastAsia" w:ascii="宋体" w:hAnsi="宋体" w:eastAsia="宋体" w:cs="宋体"/>
          <w:color w:val="000000"/>
          <w:sz w:val="21"/>
          <w:szCs w:val="21"/>
        </w:rPr>
        <w:t>8.1本协议一式【肆】份，甲方【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】份、乙方【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】份；本协议自甲、乙双方法定代表人或授权代理人签名且盖章之日起生效。</w:t>
      </w:r>
    </w:p>
    <w:p w14:paraId="0B8EEB2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8.2本合同附件系本合同的组成部分，与本合同具有同等法律效力。</w:t>
      </w:r>
    </w:p>
    <w:p w14:paraId="4E62ED2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159703DA">
      <w:pPr>
        <w:spacing w:line="500" w:lineRule="exact"/>
        <w:ind w:firstLine="420" w:firstLineChars="200"/>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.4</w:t>
      </w:r>
      <w:r>
        <w:rPr>
          <w:rFonts w:hint="eastAsia" w:ascii="Times New Roman" w:hAnsi="Times New Roman"/>
          <w:szCs w:val="21"/>
          <w:highlight w:val="yellow"/>
        </w:rPr>
        <w:t>本合同自甲方累计采购金额达到人民币</w:t>
      </w:r>
      <w:r>
        <w:rPr>
          <w:rFonts w:hint="eastAsia" w:ascii="Times New Roman" w:hAnsi="Times New Roman"/>
          <w:szCs w:val="21"/>
          <w:highlight w:val="yellow"/>
          <w:lang w:val="en-US" w:eastAsia="zh-CN"/>
        </w:rPr>
        <w:t>3</w:t>
      </w:r>
      <w:r>
        <w:rPr>
          <w:rFonts w:hint="eastAsia" w:ascii="Times New Roman" w:hAnsi="Times New Roman"/>
          <w:szCs w:val="21"/>
          <w:highlight w:val="yellow"/>
        </w:rPr>
        <w:t>0000元（大写：</w:t>
      </w:r>
      <w:r>
        <w:rPr>
          <w:rFonts w:hint="eastAsia" w:ascii="Times New Roman" w:hAnsi="Times New Roman"/>
          <w:szCs w:val="21"/>
          <w:highlight w:val="yellow"/>
          <w:lang w:val="en-US" w:eastAsia="zh-CN"/>
        </w:rPr>
        <w:t>叁</w:t>
      </w:r>
      <w:r>
        <w:rPr>
          <w:rFonts w:hint="eastAsia" w:ascii="Times New Roman" w:hAnsi="Times New Roman"/>
          <w:szCs w:val="21"/>
          <w:highlight w:val="yellow"/>
        </w:rPr>
        <w:t>万元整）时自动终止，无需另行通知。乙方应建立有效的采购金额监控机制，在累计采购金额接近</w:t>
      </w:r>
      <w:r>
        <w:rPr>
          <w:rFonts w:hint="eastAsia" w:ascii="Times New Roman" w:hAnsi="Times New Roman"/>
          <w:szCs w:val="21"/>
          <w:highlight w:val="yellow"/>
          <w:lang w:val="en-US" w:eastAsia="zh-CN"/>
        </w:rPr>
        <w:t>3</w:t>
      </w:r>
      <w:r>
        <w:rPr>
          <w:rFonts w:hint="eastAsia" w:ascii="Times New Roman" w:hAnsi="Times New Roman"/>
          <w:szCs w:val="21"/>
          <w:highlight w:val="yellow"/>
        </w:rPr>
        <w:t>万元时主动向甲方进行书面确认。如因乙方未履行监控义务导致在合同终止后仍继续服务的、已服务的超额部分，甲方可不予结算</w:t>
      </w:r>
      <w:r>
        <w:rPr>
          <w:rFonts w:hint="eastAsia" w:ascii="Times New Roman" w:hAnsi="Times New Roman"/>
          <w:szCs w:val="21"/>
        </w:rPr>
        <w:t>。</w:t>
      </w:r>
    </w:p>
    <w:p w14:paraId="0C9A55AE">
      <w:pPr>
        <w:adjustRightInd w:val="0"/>
        <w:snapToGrid w:val="0"/>
        <w:spacing w:line="480" w:lineRule="exact"/>
        <w:ind w:firstLine="570"/>
        <w:rPr>
          <w:rFonts w:hint="eastAsia" w:ascii="宋体" w:hAnsi="宋体" w:eastAsia="宋体" w:cs="宋体"/>
          <w:color w:val="000000"/>
          <w:sz w:val="24"/>
        </w:rPr>
      </w:pPr>
    </w:p>
    <w:p w14:paraId="52BDA8E4">
      <w:pPr>
        <w:adjustRightInd w:val="0"/>
        <w:snapToGrid w:val="0"/>
        <w:spacing w:line="520" w:lineRule="exact"/>
        <w:ind w:firstLine="0" w:firstLineChars="0"/>
        <w:rPr>
          <w:rFonts w:hint="eastAsia" w:ascii="宋体" w:hAnsi="宋体" w:eastAsia="宋体" w:cs="宋体"/>
          <w:b/>
          <w:bCs/>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rPr>
        <w:t xml:space="preserve">甲方（盖章）：                        </w:t>
      </w:r>
    </w:p>
    <w:p w14:paraId="6D6D092C">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7DC68B08">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49F5E904">
      <w:pPr>
        <w:adjustRightInd w:val="0"/>
        <w:snapToGrid w:val="0"/>
        <w:spacing w:line="520" w:lineRule="exact"/>
        <w:rPr>
          <w:rFonts w:hint="eastAsia" w:ascii="宋体" w:hAnsi="宋体" w:eastAsia="宋体" w:cs="宋体"/>
          <w:color w:val="000000"/>
          <w:sz w:val="24"/>
        </w:rPr>
      </w:pPr>
    </w:p>
    <w:p w14:paraId="00747000">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14:paraId="75A5BD3D">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6442DBEB">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12E8BD2F">
      <w:pPr>
        <w:rPr>
          <w:b/>
          <w:bCs/>
        </w:rPr>
      </w:pPr>
    </w:p>
    <w:p w14:paraId="2C5DB4D7">
      <w:pPr>
        <w:rPr>
          <w:b/>
          <w:bCs/>
        </w:rPr>
      </w:pPr>
    </w:p>
    <w:p w14:paraId="19695FBF">
      <w:pPr>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14:paraId="7B89B329">
      <w:pPr>
        <w:spacing w:line="520" w:lineRule="exact"/>
        <w:jc w:val="center"/>
        <w:outlineLvl w:val="0"/>
        <w:rPr>
          <w:rFonts w:ascii="微软雅黑" w:hAnsi="宋体" w:eastAsia="微软雅黑"/>
          <w:bCs/>
          <w:kern w:val="0"/>
          <w:sz w:val="44"/>
          <w:szCs w:val="44"/>
        </w:rPr>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97" w:name="_Toc24183"/>
    </w:p>
    <w:p w14:paraId="627FABE8">
      <w:pPr>
        <w:spacing w:line="520" w:lineRule="exact"/>
        <w:jc w:val="center"/>
        <w:outlineLvl w:val="0"/>
        <w:rPr>
          <w:rFonts w:ascii="微软雅黑" w:hAnsi="宋体" w:eastAsia="微软雅黑"/>
          <w:bCs/>
          <w:kern w:val="0"/>
          <w:sz w:val="44"/>
          <w:szCs w:val="44"/>
        </w:rPr>
      </w:pPr>
      <w:r>
        <w:rPr>
          <w:rFonts w:hint="eastAsia" w:ascii="微软雅黑" w:hAnsi="宋体" w:eastAsia="微软雅黑"/>
          <w:bCs/>
          <w:kern w:val="0"/>
          <w:sz w:val="44"/>
          <w:szCs w:val="44"/>
        </w:rPr>
        <w:t>廉  洁  协  议</w:t>
      </w:r>
    </w:p>
    <w:p w14:paraId="697DC345">
      <w:pPr>
        <w:spacing w:line="420" w:lineRule="exact"/>
        <w:ind w:firstLine="480" w:firstLineChars="200"/>
        <w:rPr>
          <w:rFonts w:ascii="宋体" w:hAnsi="宋体"/>
          <w:kern w:val="0"/>
          <w:sz w:val="24"/>
          <w:szCs w:val="24"/>
        </w:rPr>
      </w:pPr>
    </w:p>
    <w:p w14:paraId="4E63BCAE">
      <w:pPr>
        <w:spacing w:line="440" w:lineRule="exact"/>
        <w:ind w:firstLine="480" w:firstLineChars="200"/>
        <w:rPr>
          <w:rFonts w:ascii="宋体" w:hAnsi="宋体"/>
          <w:kern w:val="0"/>
          <w:sz w:val="24"/>
          <w:szCs w:val="24"/>
        </w:rPr>
      </w:pPr>
      <w:r>
        <w:rPr>
          <w:rFonts w:hint="eastAsia" w:ascii="宋体" w:hAnsi="宋体"/>
          <w:kern w:val="0"/>
          <w:sz w:val="24"/>
          <w:szCs w:val="24"/>
        </w:rPr>
        <w:t>甲方：</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28692245">
      <w:pPr>
        <w:spacing w:line="440" w:lineRule="exact"/>
        <w:ind w:firstLine="480" w:firstLineChars="200"/>
        <w:rPr>
          <w:rFonts w:ascii="宋体" w:hAnsi="宋体"/>
          <w:kern w:val="0"/>
          <w:sz w:val="24"/>
          <w:szCs w:val="24"/>
          <w:u w:val="single"/>
        </w:rPr>
      </w:pPr>
      <w:r>
        <w:rPr>
          <w:rFonts w:hint="eastAsia" w:ascii="宋体" w:hAnsi="宋体"/>
          <w:kern w:val="0"/>
          <w:sz w:val="24"/>
          <w:szCs w:val="24"/>
        </w:rPr>
        <w:t>乙方：</w:t>
      </w:r>
      <w:r>
        <w:rPr>
          <w:rFonts w:hint="eastAsia" w:ascii="宋体" w:hAnsi="宋体" w:cs="@仿宋_GB2312"/>
          <w:kern w:val="0"/>
          <w:sz w:val="24"/>
          <w:szCs w:val="20"/>
          <w:u w:val="single"/>
        </w:rPr>
        <w:t xml:space="preserve">                        </w:t>
      </w:r>
    </w:p>
    <w:p w14:paraId="55DA8676">
      <w:pPr>
        <w:spacing w:line="440" w:lineRule="exact"/>
        <w:ind w:firstLine="480" w:firstLineChars="200"/>
        <w:rPr>
          <w:rFonts w:ascii="宋体" w:hAnsi="宋体"/>
          <w:kern w:val="0"/>
          <w:sz w:val="24"/>
          <w:szCs w:val="24"/>
        </w:rPr>
      </w:pPr>
    </w:p>
    <w:p w14:paraId="58F352EC">
      <w:pPr>
        <w:spacing w:line="440" w:lineRule="exact"/>
        <w:ind w:firstLine="480" w:firstLineChars="200"/>
        <w:rPr>
          <w:rFonts w:ascii="宋体" w:hAnsi="宋体"/>
          <w:kern w:val="0"/>
          <w:sz w:val="24"/>
          <w:szCs w:val="24"/>
        </w:rPr>
      </w:pPr>
      <w:r>
        <w:rPr>
          <w:rFonts w:hint="eastAsia" w:ascii="宋体" w:hAnsi="宋体"/>
          <w:kern w:val="0"/>
          <w:sz w:val="24"/>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1A6E6551">
      <w:pPr>
        <w:spacing w:line="440" w:lineRule="exact"/>
        <w:ind w:firstLine="482" w:firstLineChars="200"/>
        <w:rPr>
          <w:rFonts w:ascii="宋体" w:hAnsi="宋体"/>
          <w:kern w:val="0"/>
          <w:sz w:val="24"/>
          <w:szCs w:val="24"/>
        </w:rPr>
      </w:pPr>
      <w:r>
        <w:rPr>
          <w:rFonts w:hint="eastAsia" w:ascii="宋体" w:hAnsi="宋体"/>
          <w:b/>
          <w:kern w:val="0"/>
          <w:sz w:val="24"/>
          <w:szCs w:val="24"/>
        </w:rPr>
        <w:t>第一条</w:t>
      </w:r>
      <w:r>
        <w:rPr>
          <w:rFonts w:hint="eastAsia" w:ascii="宋体" w:hAnsi="宋体"/>
          <w:kern w:val="0"/>
          <w:sz w:val="24"/>
          <w:szCs w:val="24"/>
        </w:rPr>
        <w:t xml:space="preserve">  甲乙双方的权利和义务</w:t>
      </w:r>
    </w:p>
    <w:p w14:paraId="36BA994B">
      <w:pPr>
        <w:spacing w:line="440" w:lineRule="exact"/>
        <w:ind w:firstLine="480" w:firstLineChars="200"/>
        <w:rPr>
          <w:rFonts w:ascii="宋体" w:hAnsi="宋体"/>
          <w:kern w:val="0"/>
          <w:sz w:val="24"/>
          <w:szCs w:val="24"/>
        </w:rPr>
      </w:pPr>
      <w:r>
        <w:rPr>
          <w:rFonts w:hint="eastAsia" w:ascii="宋体" w:hAnsi="宋体"/>
          <w:kern w:val="0"/>
          <w:sz w:val="24"/>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66FB69F1">
      <w:pPr>
        <w:spacing w:line="440" w:lineRule="exact"/>
        <w:ind w:firstLine="480" w:firstLineChars="200"/>
        <w:rPr>
          <w:rFonts w:ascii="宋体" w:hAnsi="宋体"/>
          <w:kern w:val="0"/>
          <w:sz w:val="24"/>
          <w:szCs w:val="24"/>
        </w:rPr>
      </w:pPr>
      <w:r>
        <w:rPr>
          <w:rFonts w:hint="eastAsia" w:ascii="宋体" w:hAnsi="宋体"/>
          <w:kern w:val="0"/>
          <w:sz w:val="24"/>
          <w:szCs w:val="24"/>
        </w:rPr>
        <w:t>（二）严格执行合同的要求，自觉履行合同约定的相关义务。</w:t>
      </w:r>
    </w:p>
    <w:p w14:paraId="14F9AEA8">
      <w:pPr>
        <w:spacing w:line="440" w:lineRule="exact"/>
        <w:ind w:firstLine="480" w:firstLineChars="200"/>
        <w:rPr>
          <w:rFonts w:ascii="宋体" w:hAnsi="宋体"/>
          <w:kern w:val="0"/>
          <w:sz w:val="24"/>
          <w:szCs w:val="24"/>
        </w:rPr>
      </w:pPr>
      <w:r>
        <w:rPr>
          <w:rFonts w:hint="eastAsia" w:ascii="宋体" w:hAnsi="宋体"/>
          <w:kern w:val="0"/>
          <w:sz w:val="24"/>
          <w:szCs w:val="24"/>
        </w:rPr>
        <w:t>（三）在业务活动中坚持公开、公正、诚信、透明的原则，不得损害国家、集体利益。</w:t>
      </w:r>
    </w:p>
    <w:p w14:paraId="230C6620">
      <w:pPr>
        <w:spacing w:line="440" w:lineRule="exact"/>
        <w:ind w:firstLine="480" w:firstLineChars="200"/>
        <w:rPr>
          <w:rFonts w:ascii="宋体" w:hAnsi="宋体"/>
          <w:kern w:val="0"/>
          <w:sz w:val="24"/>
          <w:szCs w:val="24"/>
        </w:rPr>
      </w:pPr>
      <w:r>
        <w:rPr>
          <w:rFonts w:hint="eastAsia" w:ascii="宋体" w:hAnsi="宋体"/>
          <w:kern w:val="0"/>
          <w:sz w:val="24"/>
          <w:szCs w:val="24"/>
        </w:rPr>
        <w:t>（四）建立健全廉洁制度，开展廉洁教育，公布举报电话，监督并认真查处违法违纪行为。</w:t>
      </w:r>
    </w:p>
    <w:p w14:paraId="3A7D9081">
      <w:pPr>
        <w:spacing w:line="440" w:lineRule="exact"/>
        <w:ind w:firstLine="480" w:firstLineChars="200"/>
        <w:rPr>
          <w:rFonts w:ascii="宋体" w:hAnsi="宋体"/>
          <w:kern w:val="0"/>
          <w:sz w:val="24"/>
          <w:szCs w:val="24"/>
        </w:rPr>
      </w:pPr>
      <w:r>
        <w:rPr>
          <w:rFonts w:hint="eastAsia" w:ascii="宋体" w:hAnsi="宋体"/>
          <w:kern w:val="0"/>
          <w:sz w:val="24"/>
          <w:szCs w:val="24"/>
        </w:rPr>
        <w:t>（五）发现对方在业务活动中有违反廉洁规定的行为，应及时提醒对方纠正。情节严重的，应向其上级有关部门举报、建议给予处理，并有权要求告知处理结果。</w:t>
      </w:r>
    </w:p>
    <w:p w14:paraId="5AF9B5F6">
      <w:pPr>
        <w:spacing w:line="440" w:lineRule="exact"/>
        <w:ind w:firstLine="482" w:firstLineChars="200"/>
        <w:rPr>
          <w:rFonts w:ascii="宋体" w:hAnsi="宋体"/>
          <w:kern w:val="0"/>
          <w:sz w:val="24"/>
          <w:szCs w:val="24"/>
        </w:rPr>
      </w:pPr>
      <w:r>
        <w:rPr>
          <w:rFonts w:hint="eastAsia" w:ascii="宋体" w:hAnsi="宋体"/>
          <w:b/>
          <w:kern w:val="0"/>
          <w:sz w:val="24"/>
          <w:szCs w:val="24"/>
        </w:rPr>
        <w:t>第二条</w:t>
      </w:r>
      <w:r>
        <w:rPr>
          <w:rFonts w:hint="eastAsia" w:ascii="宋体" w:hAnsi="宋体"/>
          <w:kern w:val="0"/>
          <w:sz w:val="24"/>
          <w:szCs w:val="24"/>
        </w:rPr>
        <w:t xml:space="preserve">  甲方的义务</w:t>
      </w:r>
    </w:p>
    <w:p w14:paraId="7436F598">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（一）甲方及其工作人员不得索要或接受乙方的礼金、有价证券和贵重物品，不得在乙方报销任何应由甲方单位或个人支付的费用等。</w:t>
      </w:r>
    </w:p>
    <w:p w14:paraId="15E55F14">
      <w:pPr>
        <w:spacing w:line="440" w:lineRule="exact"/>
        <w:ind w:firstLine="480" w:firstLineChars="200"/>
        <w:rPr>
          <w:rFonts w:ascii="宋体" w:hAnsi="宋体"/>
          <w:kern w:val="0"/>
          <w:sz w:val="24"/>
          <w:szCs w:val="24"/>
        </w:rPr>
      </w:pPr>
      <w:r>
        <w:rPr>
          <w:rFonts w:hint="eastAsia" w:ascii="宋体" w:hAnsi="宋体"/>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759AB1">
      <w:pPr>
        <w:spacing w:line="440" w:lineRule="exact"/>
        <w:ind w:firstLine="480" w:firstLineChars="200"/>
        <w:rPr>
          <w:rFonts w:ascii="宋体" w:hAnsi="宋体"/>
          <w:kern w:val="0"/>
          <w:sz w:val="24"/>
          <w:szCs w:val="24"/>
        </w:rPr>
      </w:pPr>
      <w:r>
        <w:rPr>
          <w:rFonts w:hint="eastAsia" w:ascii="宋体" w:hAnsi="宋体"/>
          <w:kern w:val="0"/>
          <w:sz w:val="24"/>
          <w:szCs w:val="24"/>
        </w:rPr>
        <w:t>（三）甲方及其工作人员不得要求或者接受乙方为其住房装修、婚丧嫁娶活动、配偶子女工作安排以及出国出境、旅游等提供方便等。</w:t>
      </w:r>
    </w:p>
    <w:p w14:paraId="1E719ECA">
      <w:pPr>
        <w:spacing w:line="440" w:lineRule="exact"/>
        <w:ind w:firstLine="480" w:firstLineChars="200"/>
        <w:rPr>
          <w:rFonts w:ascii="宋体" w:hAnsi="宋体"/>
          <w:kern w:val="0"/>
          <w:sz w:val="24"/>
          <w:szCs w:val="24"/>
        </w:rPr>
      </w:pPr>
      <w:r>
        <w:rPr>
          <w:rFonts w:hint="eastAsia" w:ascii="宋体" w:hAnsi="宋体"/>
          <w:kern w:val="0"/>
          <w:sz w:val="24"/>
          <w:szCs w:val="24"/>
        </w:rPr>
        <w:t>（四）甲方工作人员不得在乙方有关联的企业兼职，不得向乙方介绍家属或者亲友从事与甲方业务有关的经济活动。</w:t>
      </w:r>
    </w:p>
    <w:p w14:paraId="2DA38894">
      <w:pPr>
        <w:spacing w:line="440" w:lineRule="exact"/>
        <w:ind w:firstLine="480" w:firstLineChars="200"/>
        <w:rPr>
          <w:rFonts w:ascii="宋体" w:hAnsi="宋体"/>
          <w:kern w:val="0"/>
          <w:sz w:val="24"/>
          <w:szCs w:val="24"/>
        </w:rPr>
      </w:pPr>
      <w:r>
        <w:rPr>
          <w:rFonts w:hint="eastAsia" w:ascii="宋体" w:hAnsi="宋体"/>
          <w:kern w:val="0"/>
          <w:sz w:val="24"/>
          <w:szCs w:val="24"/>
        </w:rPr>
        <w:t>（五）甲方工作人员不得以明显低于市场的价格向乙方购买房屋、汽车等物品；不得以明显高于市场的价格向乙方出售房屋、汽车等物品；不得以其他交易形式非法收受请托人财物。</w:t>
      </w:r>
    </w:p>
    <w:p w14:paraId="78BFBE47">
      <w:pPr>
        <w:spacing w:line="440" w:lineRule="exact"/>
        <w:ind w:firstLine="480" w:firstLineChars="200"/>
        <w:rPr>
          <w:rFonts w:ascii="宋体" w:hAnsi="宋体"/>
          <w:kern w:val="0"/>
          <w:sz w:val="24"/>
          <w:szCs w:val="24"/>
        </w:rPr>
      </w:pPr>
      <w:r>
        <w:rPr>
          <w:rFonts w:hint="eastAsia" w:ascii="宋体" w:hAnsi="宋体"/>
          <w:kern w:val="0"/>
          <w:sz w:val="24"/>
          <w:szCs w:val="24"/>
        </w:rPr>
        <w:t>（六）甲方工作人员不得利用职务之便收受乙方以回扣、手续费、加班费、咨询费、劳务费、协调费等各种名义给予或赠送的钱物。</w:t>
      </w:r>
    </w:p>
    <w:p w14:paraId="76481F18">
      <w:pPr>
        <w:spacing w:line="440" w:lineRule="exact"/>
        <w:ind w:firstLine="480" w:firstLineChars="200"/>
        <w:rPr>
          <w:rFonts w:ascii="宋体" w:hAnsi="宋体"/>
          <w:kern w:val="0"/>
          <w:sz w:val="24"/>
          <w:szCs w:val="24"/>
        </w:rPr>
      </w:pPr>
      <w:r>
        <w:rPr>
          <w:rFonts w:hint="eastAsia" w:ascii="宋体" w:hAnsi="宋体"/>
          <w:kern w:val="0"/>
          <w:sz w:val="24"/>
          <w:szCs w:val="24"/>
        </w:rPr>
        <w:t>（七）甲方工作人员不得接受乙方给予或赠送的干股或红利。</w:t>
      </w:r>
    </w:p>
    <w:p w14:paraId="35414C06">
      <w:pPr>
        <w:spacing w:line="440" w:lineRule="exact"/>
        <w:ind w:firstLine="480" w:firstLineChars="200"/>
        <w:rPr>
          <w:rFonts w:ascii="宋体" w:hAnsi="宋体"/>
          <w:kern w:val="0"/>
          <w:sz w:val="24"/>
          <w:szCs w:val="24"/>
        </w:rPr>
      </w:pPr>
      <w:r>
        <w:rPr>
          <w:rFonts w:hint="eastAsia" w:ascii="宋体" w:hAnsi="宋体"/>
          <w:kern w:val="0"/>
          <w:sz w:val="24"/>
          <w:szCs w:val="24"/>
        </w:rPr>
        <w:t>（八）甲方任何人不得以个人的名义向乙方推荐设备、部件等供货商以及其他合作单位。</w:t>
      </w:r>
    </w:p>
    <w:p w14:paraId="540B4D60">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第三条  </w:t>
      </w:r>
      <w:r>
        <w:rPr>
          <w:rFonts w:hint="eastAsia" w:ascii="宋体" w:hAnsi="宋体"/>
          <w:kern w:val="0"/>
          <w:sz w:val="24"/>
          <w:szCs w:val="24"/>
        </w:rPr>
        <w:t>乙方的义务</w:t>
      </w:r>
    </w:p>
    <w:p w14:paraId="7C4E4F25">
      <w:pPr>
        <w:spacing w:line="440" w:lineRule="exact"/>
        <w:ind w:firstLine="480" w:firstLineChars="200"/>
        <w:rPr>
          <w:rFonts w:ascii="宋体" w:hAnsi="宋体"/>
          <w:kern w:val="0"/>
          <w:sz w:val="24"/>
          <w:szCs w:val="24"/>
        </w:rPr>
      </w:pPr>
      <w:r>
        <w:rPr>
          <w:rFonts w:hint="eastAsia" w:ascii="宋体" w:hAnsi="宋体"/>
          <w:kern w:val="0"/>
          <w:sz w:val="24"/>
          <w:szCs w:val="24"/>
        </w:rPr>
        <w:t>（一）乙方不得以任何理由向甲方及其工作人员行贿或馈赠礼金、有价证券、贵重礼品。</w:t>
      </w:r>
    </w:p>
    <w:p w14:paraId="7F133454">
      <w:pPr>
        <w:spacing w:line="440" w:lineRule="exact"/>
        <w:ind w:firstLine="480" w:firstLineChars="200"/>
        <w:rPr>
          <w:rFonts w:ascii="宋体" w:hAnsi="宋体"/>
          <w:kern w:val="0"/>
          <w:sz w:val="24"/>
          <w:szCs w:val="24"/>
        </w:rPr>
      </w:pPr>
      <w:r>
        <w:rPr>
          <w:rFonts w:hint="eastAsia" w:ascii="宋体" w:hAnsi="宋体"/>
          <w:kern w:val="0"/>
          <w:sz w:val="24"/>
          <w:szCs w:val="24"/>
        </w:rPr>
        <w:t>（二)乙方不得以任何名义为甲方及其工作人员报销应由甲方单位或个人支付的任何费用。</w:t>
      </w:r>
    </w:p>
    <w:p w14:paraId="49567120">
      <w:pPr>
        <w:spacing w:line="440" w:lineRule="exact"/>
        <w:ind w:firstLine="480" w:firstLineChars="200"/>
        <w:rPr>
          <w:rFonts w:ascii="宋体" w:hAnsi="宋体"/>
          <w:kern w:val="0"/>
          <w:sz w:val="24"/>
          <w:szCs w:val="24"/>
        </w:rPr>
      </w:pPr>
      <w:r>
        <w:rPr>
          <w:rFonts w:hint="eastAsia" w:ascii="宋体" w:hAnsi="宋体"/>
          <w:kern w:val="0"/>
          <w:sz w:val="24"/>
          <w:szCs w:val="24"/>
        </w:rPr>
        <w:t>（三）乙方不得以任何理由安排甲方工作人员参加可能影响相关业务公开、公正、公平性的宴请及娱乐活动。</w:t>
      </w:r>
    </w:p>
    <w:p w14:paraId="7B78477C">
      <w:pPr>
        <w:spacing w:line="440" w:lineRule="exact"/>
        <w:ind w:firstLine="480" w:firstLineChars="200"/>
        <w:rPr>
          <w:rFonts w:ascii="宋体" w:hAnsi="宋体"/>
          <w:kern w:val="0"/>
          <w:sz w:val="24"/>
          <w:szCs w:val="24"/>
        </w:rPr>
      </w:pPr>
      <w:r>
        <w:rPr>
          <w:rFonts w:hint="eastAsia" w:ascii="宋体" w:hAnsi="宋体"/>
          <w:kern w:val="0"/>
          <w:sz w:val="24"/>
          <w:szCs w:val="24"/>
        </w:rPr>
        <w:t>（四）乙方不得为甲方单位和个人购置或提供通讯工具和高档办公用品等物品，也不得为甲方提供与工作无关的房屋、汽车等。</w:t>
      </w:r>
    </w:p>
    <w:p w14:paraId="73716203">
      <w:pPr>
        <w:spacing w:line="440" w:lineRule="exact"/>
        <w:ind w:firstLine="480" w:firstLineChars="200"/>
        <w:rPr>
          <w:rFonts w:ascii="宋体" w:hAnsi="宋体"/>
          <w:kern w:val="0"/>
          <w:sz w:val="24"/>
          <w:szCs w:val="24"/>
        </w:rPr>
      </w:pPr>
      <w:r>
        <w:rPr>
          <w:rFonts w:hint="eastAsia" w:ascii="宋体" w:hAnsi="宋体"/>
          <w:kern w:val="0"/>
          <w:sz w:val="24"/>
          <w:szCs w:val="24"/>
        </w:rPr>
        <w:t>（五）乙方不得与甲方工作人员就合同中的质量、数量、价格、工程量、验收等条款进行私下商谈或者达成默契。</w:t>
      </w:r>
    </w:p>
    <w:p w14:paraId="542A8DE8">
      <w:pPr>
        <w:spacing w:line="440" w:lineRule="exact"/>
        <w:ind w:firstLine="480" w:firstLineChars="200"/>
        <w:rPr>
          <w:rFonts w:ascii="宋体" w:hAnsi="宋体"/>
          <w:kern w:val="0"/>
          <w:sz w:val="24"/>
          <w:szCs w:val="24"/>
        </w:rPr>
      </w:pPr>
      <w:r>
        <w:rPr>
          <w:rFonts w:hint="eastAsia" w:ascii="宋体" w:hAnsi="宋体"/>
          <w:kern w:val="0"/>
          <w:sz w:val="24"/>
          <w:szCs w:val="24"/>
        </w:rPr>
        <w:t>（六）乙方不得以回扣、手续费、加班费、咨询费、劳务费等各种名义向甲方工作人员给予或赠送钱物。</w:t>
      </w:r>
    </w:p>
    <w:p w14:paraId="31957720">
      <w:pPr>
        <w:spacing w:line="440" w:lineRule="exact"/>
        <w:ind w:firstLine="480" w:firstLineChars="200"/>
        <w:rPr>
          <w:rFonts w:ascii="宋体" w:hAnsi="宋体"/>
          <w:kern w:val="0"/>
          <w:sz w:val="24"/>
          <w:szCs w:val="24"/>
        </w:rPr>
      </w:pPr>
      <w:r>
        <w:rPr>
          <w:rFonts w:hint="eastAsia" w:ascii="宋体" w:hAnsi="宋体"/>
          <w:kern w:val="0"/>
          <w:sz w:val="24"/>
          <w:szCs w:val="24"/>
        </w:rPr>
        <w:t>（七）乙方不得向甲方工作人员提供干股或红利。</w:t>
      </w:r>
    </w:p>
    <w:p w14:paraId="42F10555">
      <w:pPr>
        <w:spacing w:line="440" w:lineRule="exact"/>
        <w:ind w:firstLine="480" w:firstLineChars="200"/>
        <w:rPr>
          <w:rFonts w:ascii="宋体" w:hAnsi="宋体"/>
          <w:kern w:val="0"/>
          <w:sz w:val="24"/>
          <w:szCs w:val="24"/>
        </w:rPr>
      </w:pPr>
      <w:r>
        <w:rPr>
          <w:rFonts w:hint="eastAsia" w:ascii="宋体" w:hAnsi="宋体"/>
          <w:kern w:val="0"/>
          <w:sz w:val="24"/>
          <w:szCs w:val="24"/>
        </w:rPr>
        <w:t>（八）乙方须按合肥文旅博览集团有限公司纪委要求开展相关工作。</w:t>
      </w:r>
    </w:p>
    <w:p w14:paraId="0D56FD78">
      <w:pPr>
        <w:spacing w:line="440" w:lineRule="exact"/>
        <w:ind w:firstLine="482" w:firstLineChars="200"/>
        <w:rPr>
          <w:rFonts w:ascii="宋体" w:hAnsi="宋体"/>
          <w:kern w:val="0"/>
          <w:sz w:val="24"/>
          <w:szCs w:val="24"/>
        </w:rPr>
      </w:pPr>
      <w:r>
        <w:rPr>
          <w:rFonts w:hint="eastAsia" w:ascii="宋体" w:hAnsi="宋体"/>
          <w:b/>
          <w:kern w:val="0"/>
          <w:sz w:val="24"/>
          <w:szCs w:val="24"/>
        </w:rPr>
        <w:t>第四条</w:t>
      </w:r>
      <w:r>
        <w:rPr>
          <w:rFonts w:hint="eastAsia" w:ascii="宋体" w:hAnsi="宋体"/>
          <w:kern w:val="0"/>
          <w:sz w:val="24"/>
          <w:szCs w:val="24"/>
        </w:rPr>
        <w:t xml:space="preserve">  违约责任</w:t>
      </w:r>
    </w:p>
    <w:p w14:paraId="41E51D81">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（一）甲方及其工作人员违反本协议第一、二条规定。甲方按管理权限，对相关责任人依据有关规定给予党纪、政纪处分或组织处理；涉嫌犯罪的，移交司法机关追究刑事责任。</w:t>
      </w:r>
    </w:p>
    <w:p w14:paraId="2C6C8DFB">
      <w:pPr>
        <w:spacing w:line="440" w:lineRule="exact"/>
        <w:ind w:firstLine="480" w:firstLineChars="200"/>
        <w:jc w:val="left"/>
        <w:rPr>
          <w:rFonts w:ascii="宋体" w:hAnsi="宋体"/>
          <w:kern w:val="0"/>
          <w:sz w:val="24"/>
          <w:szCs w:val="24"/>
        </w:rPr>
      </w:pPr>
      <w:r>
        <w:rPr>
          <w:rFonts w:hint="eastAsia" w:ascii="宋体" w:hAnsi="宋体"/>
          <w:kern w:val="0"/>
          <w:sz w:val="24"/>
          <w:szCs w:val="24"/>
        </w:rPr>
        <w:t>投诉联系部门：公司纪检监察室，联系电话</w:t>
      </w:r>
      <w:r>
        <w:rPr>
          <w:rFonts w:ascii="宋体" w:hAnsi="宋体"/>
          <w:kern w:val="0"/>
          <w:sz w:val="24"/>
          <w:szCs w:val="24"/>
        </w:rPr>
        <w:t>13856022711</w:t>
      </w:r>
      <w:r>
        <w:rPr>
          <w:rFonts w:hint="eastAsia" w:ascii="宋体" w:hAnsi="宋体"/>
          <w:kern w:val="0"/>
          <w:sz w:val="24"/>
          <w:szCs w:val="24"/>
        </w:rPr>
        <w:t>，举报邮箱：......</w:t>
      </w:r>
    </w:p>
    <w:p w14:paraId="0D249F9A">
      <w:pPr>
        <w:spacing w:line="440" w:lineRule="exact"/>
        <w:ind w:firstLine="480" w:firstLineChars="200"/>
        <w:rPr>
          <w:rFonts w:ascii="宋体" w:hAnsi="宋体"/>
          <w:kern w:val="0"/>
          <w:sz w:val="24"/>
          <w:szCs w:val="24"/>
        </w:rPr>
      </w:pPr>
      <w:r>
        <w:rPr>
          <w:rFonts w:hint="eastAsia" w:ascii="宋体" w:hAnsi="宋体"/>
          <w:kern w:val="0"/>
          <w:sz w:val="24"/>
          <w:szCs w:val="24"/>
        </w:rPr>
        <w:t>（二）乙方及其工作人员违反本协议第一、三条规定。根据具体情节和造成的后果，甲方有权依据法律法规及合同约定对乙方采取以下一种或多种处理办法：</w:t>
      </w:r>
    </w:p>
    <w:p w14:paraId="2DAC457C">
      <w:pPr>
        <w:spacing w:line="440" w:lineRule="exact"/>
        <w:ind w:firstLine="480" w:firstLineChars="200"/>
        <w:rPr>
          <w:rFonts w:ascii="宋体" w:hAnsi="宋体"/>
          <w:kern w:val="0"/>
          <w:sz w:val="24"/>
          <w:szCs w:val="24"/>
        </w:rPr>
      </w:pPr>
      <w:r>
        <w:rPr>
          <w:rFonts w:hint="eastAsia" w:ascii="宋体" w:hAnsi="宋体"/>
          <w:kern w:val="0"/>
          <w:sz w:val="24"/>
          <w:szCs w:val="24"/>
        </w:rPr>
        <w:t xml:space="preserve">1．向建设行政部门、招投标管理部门及乙方上级主管部门通报，建议作出相应处理； </w:t>
      </w:r>
    </w:p>
    <w:p w14:paraId="2BC97F97">
      <w:pPr>
        <w:spacing w:line="440" w:lineRule="exact"/>
        <w:ind w:firstLine="480" w:firstLineChars="200"/>
        <w:rPr>
          <w:rFonts w:ascii="宋体" w:hAnsi="宋体"/>
          <w:kern w:val="0"/>
          <w:sz w:val="24"/>
          <w:szCs w:val="24"/>
        </w:rPr>
      </w:pPr>
      <w:r>
        <w:rPr>
          <w:rFonts w:hint="eastAsia" w:ascii="宋体" w:hAnsi="宋体"/>
          <w:kern w:val="0"/>
          <w:sz w:val="24"/>
          <w:szCs w:val="24"/>
        </w:rPr>
        <w:t>2．甲方有权扣除乙方履约保证金全部或部分（视情节严重性而定）；</w:t>
      </w:r>
    </w:p>
    <w:p w14:paraId="4D1CF95B">
      <w:pPr>
        <w:spacing w:line="440" w:lineRule="exact"/>
        <w:ind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终止或解除双方已签订的包括（不限于）本合同在内的所有合同。</w:t>
      </w:r>
    </w:p>
    <w:p w14:paraId="405B0C28">
      <w:pPr>
        <w:spacing w:line="440" w:lineRule="exact"/>
        <w:ind w:firstLine="480" w:firstLineChars="200"/>
        <w:rPr>
          <w:rFonts w:ascii="宋体" w:hAnsi="宋体"/>
          <w:kern w:val="0"/>
          <w:sz w:val="24"/>
          <w:szCs w:val="24"/>
        </w:rPr>
      </w:pPr>
      <w:r>
        <w:rPr>
          <w:rFonts w:hint="eastAsia" w:ascii="宋体" w:hAnsi="宋体"/>
          <w:kern w:val="0"/>
          <w:sz w:val="24"/>
          <w:szCs w:val="24"/>
        </w:rPr>
        <w:t>甲方作出的处理意见，乙方应无条件接受并承担给甲方造成的损失，全额返还通过不正当手段从甲方获取的非法所得，并承担相应的法律责任。</w:t>
      </w:r>
    </w:p>
    <w:p w14:paraId="0862CBCC">
      <w:pPr>
        <w:spacing w:line="440" w:lineRule="exact"/>
        <w:ind w:firstLine="482" w:firstLineChars="200"/>
        <w:rPr>
          <w:rFonts w:ascii="宋体" w:hAnsi="宋体"/>
          <w:kern w:val="0"/>
          <w:sz w:val="24"/>
          <w:szCs w:val="24"/>
        </w:rPr>
      </w:pPr>
      <w:r>
        <w:rPr>
          <w:rFonts w:hint="eastAsia" w:ascii="宋体" w:hAnsi="宋体"/>
          <w:b/>
          <w:kern w:val="0"/>
          <w:sz w:val="24"/>
          <w:szCs w:val="24"/>
        </w:rPr>
        <w:t>第五条</w:t>
      </w:r>
      <w:r>
        <w:rPr>
          <w:rFonts w:hint="eastAsia" w:ascii="宋体" w:hAnsi="宋体"/>
          <w:kern w:val="0"/>
          <w:sz w:val="24"/>
          <w:szCs w:val="24"/>
        </w:rPr>
        <w:t xml:space="preserve">  双方约定</w:t>
      </w:r>
    </w:p>
    <w:p w14:paraId="3EC79B8B">
      <w:pPr>
        <w:spacing w:line="440" w:lineRule="exact"/>
        <w:ind w:firstLine="480" w:firstLineChars="200"/>
        <w:rPr>
          <w:rFonts w:ascii="宋体" w:hAnsi="宋体"/>
          <w:kern w:val="0"/>
          <w:sz w:val="24"/>
          <w:szCs w:val="24"/>
        </w:rPr>
      </w:pPr>
      <w:r>
        <w:rPr>
          <w:rFonts w:hint="eastAsia" w:ascii="宋体" w:hAnsi="宋体"/>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1B3B089">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第六条  </w:t>
      </w:r>
      <w:r>
        <w:rPr>
          <w:rFonts w:hint="eastAsia" w:ascii="宋体" w:hAnsi="宋体"/>
          <w:kern w:val="0"/>
          <w:sz w:val="24"/>
          <w:szCs w:val="24"/>
        </w:rPr>
        <w:t xml:space="preserve">本协议有效期为甲乙双方签署之日起至合同终止。  </w:t>
      </w:r>
    </w:p>
    <w:p w14:paraId="6DC8B83B">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第七条 </w:t>
      </w:r>
      <w:r>
        <w:rPr>
          <w:rFonts w:hint="eastAsia" w:ascii="宋体" w:hAnsi="宋体"/>
          <w:kern w:val="0"/>
          <w:sz w:val="24"/>
          <w:szCs w:val="24"/>
        </w:rPr>
        <w:t xml:space="preserve"> 本协议作为合同的附件，与合同具有同等法律效力。</w:t>
      </w:r>
    </w:p>
    <w:p w14:paraId="0EB03264">
      <w:pPr>
        <w:spacing w:line="440" w:lineRule="exact"/>
        <w:rPr>
          <w:rFonts w:ascii="宋体" w:hAnsi="宋体"/>
          <w:kern w:val="0"/>
          <w:sz w:val="24"/>
          <w:szCs w:val="24"/>
        </w:rPr>
      </w:pPr>
    </w:p>
    <w:p w14:paraId="725C045C">
      <w:pPr>
        <w:spacing w:line="440" w:lineRule="exact"/>
        <w:ind w:firstLine="480" w:firstLineChars="200"/>
        <w:rPr>
          <w:rFonts w:ascii="宋体" w:hAnsi="宋体"/>
          <w:kern w:val="0"/>
          <w:sz w:val="24"/>
          <w:szCs w:val="24"/>
        </w:rPr>
      </w:pPr>
      <w:r>
        <w:rPr>
          <w:rFonts w:hint="eastAsia" w:ascii="宋体" w:hAnsi="宋体"/>
          <w:kern w:val="0"/>
          <w:sz w:val="24"/>
          <w:szCs w:val="24"/>
        </w:rPr>
        <w:t>甲方（盖章）：                   乙方（盖章）：</w:t>
      </w:r>
    </w:p>
    <w:p w14:paraId="39C8F526">
      <w:pPr>
        <w:spacing w:line="440" w:lineRule="exact"/>
        <w:ind w:firstLine="480" w:firstLineChars="200"/>
        <w:rPr>
          <w:rFonts w:ascii="宋体" w:hAnsi="宋体"/>
          <w:kern w:val="0"/>
          <w:sz w:val="24"/>
          <w:szCs w:val="24"/>
        </w:rPr>
      </w:pPr>
      <w:r>
        <w:rPr>
          <w:rFonts w:hint="eastAsia" w:ascii="宋体" w:hAnsi="宋体"/>
          <w:kern w:val="0"/>
          <w:sz w:val="24"/>
          <w:szCs w:val="24"/>
        </w:rPr>
        <w:t>法定代表人或</w:t>
      </w:r>
      <w:r>
        <w:rPr>
          <w:rFonts w:hint="eastAsia" w:ascii="宋体" w:hAnsi="宋体"/>
          <w:kern w:val="0"/>
          <w:sz w:val="24"/>
          <w:szCs w:val="24"/>
        </w:rPr>
        <w:tab/>
      </w:r>
      <w:r>
        <w:rPr>
          <w:rFonts w:hint="eastAsia" w:ascii="宋体" w:hAnsi="宋体"/>
          <w:kern w:val="0"/>
          <w:sz w:val="24"/>
          <w:szCs w:val="24"/>
        </w:rPr>
        <w:t xml:space="preserve">                    法定代表人或</w:t>
      </w:r>
    </w:p>
    <w:p w14:paraId="4E1254D9">
      <w:pPr>
        <w:spacing w:line="440" w:lineRule="exact"/>
        <w:ind w:firstLine="480" w:firstLineChars="200"/>
        <w:rPr>
          <w:rFonts w:ascii="宋体" w:hAnsi="宋体"/>
          <w:kern w:val="0"/>
          <w:sz w:val="24"/>
          <w:szCs w:val="24"/>
        </w:rPr>
      </w:pPr>
      <w:r>
        <w:rPr>
          <w:rFonts w:hint="eastAsia" w:ascii="宋体" w:hAnsi="宋体"/>
          <w:kern w:val="0"/>
          <w:sz w:val="24"/>
          <w:szCs w:val="24"/>
        </w:rPr>
        <w:t>授权代表：   (职务)               授权代表：  （职务）</w:t>
      </w:r>
    </w:p>
    <w:p w14:paraId="090BC4D7">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44F7E7FF">
      <w:pPr>
        <w:spacing w:line="440" w:lineRule="exact"/>
        <w:ind w:firstLine="480" w:firstLineChars="200"/>
        <w:rPr>
          <w:rFonts w:ascii="宋体" w:hAnsi="宋体"/>
          <w:kern w:val="0"/>
          <w:sz w:val="24"/>
          <w:szCs w:val="24"/>
        </w:rPr>
      </w:pPr>
    </w:p>
    <w:p w14:paraId="61164AD4">
      <w:pPr>
        <w:spacing w:line="440" w:lineRule="exact"/>
        <w:ind w:firstLine="480" w:firstLineChars="200"/>
        <w:rPr>
          <w:rFonts w:ascii="宋体" w:hAnsi="宋体"/>
          <w:kern w:val="0"/>
          <w:sz w:val="24"/>
          <w:szCs w:val="24"/>
        </w:rPr>
      </w:pPr>
    </w:p>
    <w:p w14:paraId="6E3EB6C5">
      <w:pPr>
        <w:spacing w:line="440" w:lineRule="exact"/>
        <w:ind w:firstLine="480" w:firstLineChars="200"/>
        <w:rPr>
          <w:rFonts w:ascii="宋体" w:hAnsi="宋体"/>
          <w:kern w:val="0"/>
          <w:sz w:val="24"/>
          <w:szCs w:val="24"/>
        </w:rPr>
      </w:pPr>
      <w:r>
        <w:rPr>
          <w:rFonts w:hint="eastAsia" w:ascii="宋体" w:hAnsi="宋体"/>
          <w:kern w:val="0"/>
          <w:sz w:val="24"/>
          <w:szCs w:val="24"/>
        </w:rPr>
        <w:t>廉洁监督联系人                    廉洁监督联系人</w:t>
      </w:r>
    </w:p>
    <w:p w14:paraId="1C15413B">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540893EB">
      <w:pPr>
        <w:spacing w:line="440" w:lineRule="exact"/>
        <w:ind w:firstLine="480" w:firstLineChars="200"/>
        <w:rPr>
          <w:rFonts w:ascii="宋体" w:hAnsi="宋体"/>
          <w:kern w:val="0"/>
          <w:sz w:val="24"/>
          <w:szCs w:val="24"/>
        </w:rPr>
      </w:pPr>
      <w:r>
        <w:rPr>
          <w:rFonts w:hint="eastAsia" w:ascii="宋体" w:hAnsi="宋体"/>
          <w:kern w:val="0"/>
          <w:sz w:val="24"/>
          <w:szCs w:val="24"/>
        </w:rPr>
        <w:t>电话：</w:t>
      </w:r>
      <w:r>
        <w:rPr>
          <w:rFonts w:hint="eastAsia" w:ascii="宋体" w:hAnsi="宋体"/>
          <w:kern w:val="0"/>
          <w:sz w:val="24"/>
          <w:szCs w:val="24"/>
          <w:lang w:val="en-US" w:eastAsia="zh-CN"/>
        </w:rPr>
        <w:t xml:space="preserve">     </w:t>
      </w:r>
      <w:r>
        <w:rPr>
          <w:rFonts w:hint="eastAsia" w:ascii="宋体" w:hAnsi="宋体"/>
          <w:kern w:val="0"/>
          <w:sz w:val="24"/>
          <w:szCs w:val="24"/>
        </w:rPr>
        <w:t xml:space="preserve">                       电话：</w:t>
      </w:r>
    </w:p>
    <w:p w14:paraId="7AB36E6A">
      <w:pPr>
        <w:widowControl/>
        <w:spacing w:line="560" w:lineRule="exact"/>
        <w:ind w:firstLine="480" w:firstLineChars="200"/>
        <w:jc w:val="left"/>
        <w:rPr>
          <w:rFonts w:ascii="宋体" w:hAnsi="宋体" w:cs="@仿宋_GB2312"/>
          <w:bCs/>
          <w:kern w:val="0"/>
          <w:sz w:val="24"/>
          <w:szCs w:val="20"/>
        </w:rPr>
      </w:pPr>
      <w:bookmarkStart w:id="398" w:name="_Toc331685783"/>
      <w:r>
        <w:rPr>
          <w:rFonts w:hint="eastAsia" w:ascii="宋体" w:hAnsi="宋体" w:cs="@仿宋_GB2312"/>
          <w:bCs/>
          <w:kern w:val="0"/>
          <w:sz w:val="24"/>
          <w:szCs w:val="20"/>
        </w:rPr>
        <w:t>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      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w:t>
      </w:r>
      <w:bookmarkEnd w:id="398"/>
    </w:p>
    <w:p w14:paraId="64E7F8A7">
      <w:pPr>
        <w:spacing w:line="440" w:lineRule="exact"/>
        <w:ind w:firstLine="480" w:firstLineChars="200"/>
        <w:rPr>
          <w:rFonts w:ascii="宋体" w:hAnsi="宋体"/>
          <w:kern w:val="0"/>
          <w:sz w:val="24"/>
          <w:szCs w:val="24"/>
        </w:rPr>
      </w:pPr>
    </w:p>
    <w:bookmarkEnd w:id="381"/>
    <w:bookmarkEnd w:id="382"/>
    <w:bookmarkEnd w:id="383"/>
    <w:bookmarkEnd w:id="384"/>
    <w:bookmarkEnd w:id="397"/>
    <w:p w14:paraId="3EE630B1">
      <w:pPr>
        <w:pStyle w:val="3"/>
        <w:pageBreakBefore/>
        <w:spacing w:before="240" w:beforeLines="100" w:after="240" w:afterLines="100" w:line="500" w:lineRule="exact"/>
        <w:jc w:val="center"/>
        <w:rPr>
          <w:rFonts w:eastAsia="黑体"/>
          <w:bCs/>
          <w:kern w:val="2"/>
          <w:sz w:val="32"/>
          <w:szCs w:val="32"/>
        </w:rPr>
      </w:pPr>
      <w:r>
        <w:rPr>
          <w:rFonts w:hint="eastAsia" w:eastAsia="黑体"/>
          <w:bCs/>
          <w:kern w:val="2"/>
          <w:sz w:val="32"/>
          <w:szCs w:val="32"/>
        </w:rPr>
        <w:t>招标</w:t>
      </w:r>
      <w:r>
        <w:rPr>
          <w:rFonts w:eastAsia="黑体"/>
          <w:bCs/>
          <w:kern w:val="2"/>
          <w:sz w:val="32"/>
          <w:szCs w:val="32"/>
        </w:rPr>
        <w:t>人要求</w:t>
      </w:r>
    </w:p>
    <w:p w14:paraId="6C02AC63">
      <w:pPr>
        <w:spacing w:line="360" w:lineRule="auto"/>
        <w:rPr>
          <w:rFonts w:hint="eastAsia" w:ascii="黑体" w:hAnsi="黑体" w:eastAsia="黑体" w:cs="黑体"/>
          <w:bCs/>
          <w:sz w:val="28"/>
          <w:szCs w:val="28"/>
        </w:rPr>
      </w:pPr>
      <w:bookmarkStart w:id="399" w:name="_Toc482188637"/>
      <w:r>
        <w:rPr>
          <w:rFonts w:hint="eastAsia" w:ascii="黑体" w:hAnsi="黑体" w:eastAsia="黑体" w:cs="黑体"/>
          <w:bCs/>
          <w:sz w:val="28"/>
          <w:szCs w:val="28"/>
        </w:rPr>
        <w:t>一、</w:t>
      </w:r>
      <w:bookmarkEnd w:id="399"/>
      <w:r>
        <w:rPr>
          <w:rFonts w:hint="eastAsia" w:ascii="黑体" w:hAnsi="黑体" w:eastAsia="黑体" w:cs="黑体"/>
          <w:bCs/>
          <w:sz w:val="28"/>
          <w:szCs w:val="28"/>
        </w:rPr>
        <w:t>项目概况</w:t>
      </w:r>
    </w:p>
    <w:p w14:paraId="0FDA9F9C">
      <w:pPr>
        <w:spacing w:line="360" w:lineRule="auto"/>
        <w:ind w:firstLine="420" w:firstLineChars="200"/>
        <w:rPr>
          <w:rFonts w:hint="eastAsia" w:ascii="宋体" w:hAnsi="宋体"/>
          <w:bCs/>
          <w:szCs w:val="32"/>
        </w:rPr>
      </w:pPr>
      <w:bookmarkStart w:id="400" w:name="_Toc482188638"/>
      <w:r>
        <w:rPr>
          <w:rFonts w:hint="eastAsia" w:ascii="宋体" w:hAnsi="宋体"/>
          <w:bCs/>
          <w:szCs w:val="32"/>
        </w:rPr>
        <w:t>全面负责合肥</w:t>
      </w:r>
      <w:r>
        <w:rPr>
          <w:rFonts w:hint="eastAsia" w:ascii="宋体" w:hAnsi="宋体"/>
          <w:bCs/>
          <w:szCs w:val="32"/>
          <w:lang w:val="en-US" w:eastAsia="zh-CN"/>
        </w:rPr>
        <w:t>韩江春餐饮管理有限公司有害生物防治</w:t>
      </w:r>
      <w:r>
        <w:rPr>
          <w:rFonts w:hint="eastAsia" w:ascii="宋体" w:hAnsi="宋体"/>
          <w:bCs/>
          <w:szCs w:val="32"/>
        </w:rPr>
        <w:t>工作。本项目采取“1+1+1”合作模式，中标后签订为期一年的合同。合同履行期间如双方履约良好，可协商续签下一年度合同，最多续签两次。</w:t>
      </w:r>
    </w:p>
    <w:p w14:paraId="74392F25">
      <w:pPr>
        <w:spacing w:line="360" w:lineRule="auto"/>
        <w:rPr>
          <w:rFonts w:ascii="宋体" w:hAnsi="宋体"/>
          <w:bCs/>
          <w:szCs w:val="32"/>
        </w:rPr>
      </w:pPr>
      <w:r>
        <w:rPr>
          <w:rFonts w:hint="eastAsia" w:ascii="宋体" w:hAnsi="宋体"/>
          <w:bCs/>
          <w:szCs w:val="32"/>
          <w:lang w:val="en-US" w:eastAsia="zh-CN"/>
        </w:rPr>
        <w:t>1</w:t>
      </w:r>
      <w:r>
        <w:rPr>
          <w:rFonts w:hint="eastAsia" w:ascii="宋体" w:hAnsi="宋体"/>
          <w:bCs/>
          <w:szCs w:val="32"/>
        </w:rPr>
        <w:t>.项目地址：</w:t>
      </w:r>
    </w:p>
    <w:p w14:paraId="41008314">
      <w:pPr>
        <w:spacing w:line="400" w:lineRule="exact"/>
        <w:rPr>
          <w:rFonts w:hint="eastAsia" w:ascii="宋体" w:hAnsi="宋体"/>
          <w:bCs/>
          <w:szCs w:val="32"/>
        </w:rPr>
      </w:pPr>
      <w:r>
        <w:rPr>
          <w:rFonts w:hint="eastAsia" w:ascii="宋体" w:hAnsi="宋体"/>
          <w:bCs/>
          <w:szCs w:val="32"/>
          <w:lang w:eastAsia="zh-CN"/>
        </w:rPr>
        <w:t>（</w:t>
      </w:r>
      <w:r>
        <w:rPr>
          <w:rFonts w:hint="eastAsia" w:ascii="宋体" w:hAnsi="宋体"/>
          <w:bCs/>
          <w:szCs w:val="32"/>
          <w:lang w:val="en-US" w:eastAsia="zh-CN"/>
        </w:rPr>
        <w:t>1</w:t>
      </w:r>
      <w:r>
        <w:rPr>
          <w:rFonts w:hint="eastAsia" w:ascii="宋体" w:hAnsi="宋体"/>
          <w:bCs/>
          <w:szCs w:val="32"/>
          <w:lang w:eastAsia="zh-CN"/>
        </w:rPr>
        <w:t>）</w:t>
      </w:r>
      <w:r>
        <w:rPr>
          <w:rFonts w:hint="eastAsia" w:ascii="宋体" w:hAnsi="宋体"/>
          <w:bCs/>
          <w:szCs w:val="32"/>
        </w:rPr>
        <w:t>韩江春政务区店：合肥市蜀山区荷叶地街道潜山路100号琥珀五环城和颂阁2幢；</w:t>
      </w:r>
    </w:p>
    <w:p w14:paraId="46579AF1">
      <w:pPr>
        <w:spacing w:line="400" w:lineRule="exact"/>
        <w:rPr>
          <w:rFonts w:hint="eastAsia" w:ascii="宋体" w:hAnsi="宋体"/>
          <w:bCs/>
          <w:szCs w:val="32"/>
        </w:rPr>
      </w:pPr>
      <w:r>
        <w:rPr>
          <w:rFonts w:hint="eastAsia" w:ascii="宋体" w:hAnsi="宋体"/>
          <w:bCs/>
          <w:szCs w:val="32"/>
        </w:rPr>
        <w:t>（2）</w:t>
      </w:r>
      <w:r>
        <w:rPr>
          <w:rFonts w:hint="eastAsia" w:ascii="宋体" w:hAnsi="宋体"/>
          <w:bCs/>
          <w:szCs w:val="32"/>
          <w:lang w:val="en-US" w:eastAsia="zh-CN"/>
        </w:rPr>
        <w:t>韩江春总部食堂</w:t>
      </w:r>
      <w:r>
        <w:rPr>
          <w:rFonts w:hint="eastAsia" w:ascii="宋体" w:hAnsi="宋体"/>
          <w:bCs/>
          <w:szCs w:val="32"/>
        </w:rPr>
        <w:t>：庐阳区东方大道与阜阳北路交叉口西300米创智园区公租房一楼；</w:t>
      </w:r>
    </w:p>
    <w:p w14:paraId="542C12D1">
      <w:pPr>
        <w:spacing w:line="400" w:lineRule="exact"/>
        <w:rPr>
          <w:rFonts w:hint="eastAsia" w:ascii="宋体" w:hAnsi="宋体"/>
          <w:bCs/>
          <w:szCs w:val="32"/>
        </w:rPr>
      </w:pPr>
      <w:r>
        <w:rPr>
          <w:rFonts w:hint="eastAsia" w:ascii="宋体" w:hAnsi="宋体"/>
          <w:bCs/>
          <w:szCs w:val="32"/>
        </w:rPr>
        <w:t>（3）水投餐厅：包河区包河大道398号A座；</w:t>
      </w:r>
    </w:p>
    <w:p w14:paraId="37B8F4D9">
      <w:pPr>
        <w:spacing w:line="400" w:lineRule="exact"/>
        <w:rPr>
          <w:rFonts w:hint="eastAsia" w:ascii="宋体" w:hAnsi="宋体" w:eastAsia="宋体"/>
          <w:bCs/>
          <w:szCs w:val="32"/>
          <w:lang w:eastAsia="zh-CN"/>
        </w:rPr>
      </w:pPr>
      <w:r>
        <w:rPr>
          <w:rFonts w:hint="eastAsia" w:ascii="宋体" w:hAnsi="宋体"/>
          <w:bCs/>
          <w:szCs w:val="32"/>
        </w:rPr>
        <w:t>（4）小庙餐厅: 合肥市蜀山区酒香泉路与三乘寺路交口</w:t>
      </w:r>
      <w:r>
        <w:rPr>
          <w:rFonts w:hint="eastAsia" w:ascii="宋体" w:hAnsi="宋体"/>
          <w:bCs/>
          <w:szCs w:val="32"/>
          <w:lang w:eastAsia="zh-CN"/>
        </w:rPr>
        <w:t>；</w:t>
      </w:r>
    </w:p>
    <w:p w14:paraId="07773E3C">
      <w:pPr>
        <w:spacing w:line="400" w:lineRule="exact"/>
        <w:rPr>
          <w:rFonts w:hint="eastAsia" w:ascii="宋体" w:hAnsi="宋体"/>
          <w:bCs/>
          <w:szCs w:val="32"/>
        </w:rPr>
      </w:pPr>
      <w:r>
        <w:rPr>
          <w:rFonts w:hint="eastAsia" w:ascii="宋体" w:hAnsi="宋体"/>
          <w:bCs/>
          <w:szCs w:val="32"/>
        </w:rPr>
        <w:t>（5）金融港餐厅：合肥市金融港A9西户；</w:t>
      </w:r>
    </w:p>
    <w:p w14:paraId="76FF8824">
      <w:pPr>
        <w:spacing w:line="400" w:lineRule="exact"/>
        <w:rPr>
          <w:rFonts w:hint="eastAsia" w:ascii="宋体" w:hAnsi="宋体"/>
          <w:bCs/>
          <w:szCs w:val="32"/>
        </w:rPr>
      </w:pPr>
      <w:r>
        <w:rPr>
          <w:rFonts w:hint="eastAsia" w:ascii="宋体" w:hAnsi="宋体"/>
          <w:bCs/>
          <w:szCs w:val="32"/>
        </w:rPr>
        <w:t>（6）泊车集团餐厅：瑶海区明光路46号东方大厦；</w:t>
      </w:r>
    </w:p>
    <w:p w14:paraId="32673B56">
      <w:pPr>
        <w:spacing w:line="400" w:lineRule="exact"/>
        <w:rPr>
          <w:rFonts w:hint="eastAsia" w:ascii="宋体" w:hAnsi="宋体"/>
          <w:bCs/>
          <w:szCs w:val="32"/>
        </w:rPr>
      </w:pPr>
      <w:r>
        <w:rPr>
          <w:rFonts w:hint="eastAsia" w:ascii="宋体" w:hAnsi="宋体"/>
          <w:bCs/>
          <w:szCs w:val="32"/>
        </w:rPr>
        <w:t>（7）合肥轨道交通集团餐厅：合肥市庐阳区淮河路256号；</w:t>
      </w:r>
    </w:p>
    <w:p w14:paraId="0675C6D2">
      <w:pPr>
        <w:spacing w:line="400" w:lineRule="exact"/>
        <w:rPr>
          <w:rFonts w:hint="eastAsia" w:ascii="宋体" w:hAnsi="宋体"/>
          <w:bCs/>
          <w:szCs w:val="32"/>
        </w:rPr>
      </w:pPr>
      <w:r>
        <w:rPr>
          <w:rFonts w:hint="eastAsia" w:ascii="宋体" w:hAnsi="宋体"/>
          <w:bCs/>
          <w:szCs w:val="32"/>
        </w:rPr>
        <w:t>（8）轨道运营2号线南岗车辆段餐厅：合肥市蜀山区地铁2号线线路西段长宁大道站西南侧；</w:t>
      </w:r>
    </w:p>
    <w:p w14:paraId="733D2E56">
      <w:pPr>
        <w:spacing w:line="400" w:lineRule="exact"/>
        <w:rPr>
          <w:rFonts w:hint="eastAsia" w:ascii="宋体" w:hAnsi="宋体"/>
          <w:bCs/>
          <w:szCs w:val="32"/>
        </w:rPr>
      </w:pPr>
      <w:r>
        <w:rPr>
          <w:rFonts w:hint="eastAsia" w:ascii="宋体" w:hAnsi="宋体"/>
          <w:bCs/>
          <w:szCs w:val="32"/>
        </w:rPr>
        <w:t>（9）轨道运营2号线大彭停车场餐厅：合肥市瑶海区新安江路与东风大道交叉口；</w:t>
      </w:r>
    </w:p>
    <w:p w14:paraId="14DE5DB2">
      <w:pPr>
        <w:spacing w:line="400" w:lineRule="exact"/>
        <w:rPr>
          <w:rFonts w:hint="eastAsia" w:ascii="宋体" w:hAnsi="宋体"/>
          <w:bCs/>
          <w:szCs w:val="32"/>
        </w:rPr>
      </w:pPr>
      <w:r>
        <w:rPr>
          <w:rFonts w:hint="eastAsia" w:ascii="宋体" w:hAnsi="宋体"/>
          <w:bCs/>
          <w:szCs w:val="32"/>
        </w:rPr>
        <w:t>（10）轨道运营4号线科学城车辆段餐厅：合肥市高新区望江路与将军岭路交叉口；</w:t>
      </w:r>
    </w:p>
    <w:p w14:paraId="2F5D65BC">
      <w:pPr>
        <w:spacing w:line="400" w:lineRule="exact"/>
        <w:rPr>
          <w:rFonts w:hint="eastAsia" w:ascii="宋体" w:hAnsi="宋体"/>
          <w:bCs/>
          <w:szCs w:val="32"/>
        </w:rPr>
      </w:pPr>
      <w:r>
        <w:rPr>
          <w:rFonts w:hint="eastAsia" w:ascii="宋体" w:hAnsi="宋体"/>
          <w:bCs/>
          <w:szCs w:val="32"/>
        </w:rPr>
        <w:t>（11）轨道运营1号线天水路停车场餐厅：合肥市九顶山路与新蚌埠路交口；</w:t>
      </w:r>
    </w:p>
    <w:p w14:paraId="547FBEF5">
      <w:pPr>
        <w:spacing w:line="400" w:lineRule="exact"/>
        <w:rPr>
          <w:rFonts w:hint="eastAsia" w:ascii="宋体" w:hAnsi="宋体"/>
          <w:bCs/>
          <w:szCs w:val="32"/>
        </w:rPr>
      </w:pPr>
      <w:r>
        <w:rPr>
          <w:rFonts w:hint="eastAsia" w:ascii="宋体" w:hAnsi="宋体"/>
          <w:bCs/>
          <w:szCs w:val="32"/>
        </w:rPr>
        <w:t>（12）聚变堆园区餐厅：合肥市庐阳区杨岗路大科学装置集中区4号楼内；</w:t>
      </w:r>
    </w:p>
    <w:p w14:paraId="4E444217">
      <w:pPr>
        <w:spacing w:line="400" w:lineRule="exact"/>
        <w:rPr>
          <w:rFonts w:hint="eastAsia" w:ascii="宋体" w:hAnsi="宋体"/>
          <w:bCs/>
          <w:szCs w:val="32"/>
        </w:rPr>
      </w:pPr>
      <w:r>
        <w:rPr>
          <w:rFonts w:hint="eastAsia" w:ascii="宋体" w:hAnsi="宋体"/>
          <w:bCs/>
          <w:szCs w:val="32"/>
        </w:rPr>
        <w:t>（13）合光项目餐厅：合肥市空港经济示范区奔牛路与白云路交叉口；</w:t>
      </w:r>
    </w:p>
    <w:p w14:paraId="2F052B1E">
      <w:pPr>
        <w:spacing w:line="400" w:lineRule="exact"/>
        <w:rPr>
          <w:rFonts w:hint="eastAsia" w:ascii="宋体" w:hAnsi="宋体"/>
          <w:bCs/>
          <w:szCs w:val="32"/>
        </w:rPr>
      </w:pPr>
      <w:r>
        <w:rPr>
          <w:rFonts w:hint="eastAsia" w:ascii="宋体" w:hAnsi="宋体"/>
          <w:bCs/>
          <w:szCs w:val="32"/>
        </w:rPr>
        <w:t>（14）滨湖科学城餐厅：合肥市滨湖新区紫云路与西藏路交口滨湖科学城；</w:t>
      </w:r>
    </w:p>
    <w:p w14:paraId="2173D701">
      <w:pPr>
        <w:spacing w:line="400" w:lineRule="exact"/>
        <w:rPr>
          <w:rFonts w:hint="eastAsia" w:ascii="宋体" w:hAnsi="宋体"/>
          <w:bCs/>
          <w:szCs w:val="32"/>
        </w:rPr>
      </w:pPr>
      <w:r>
        <w:rPr>
          <w:rFonts w:hint="eastAsia" w:ascii="宋体" w:hAnsi="宋体"/>
          <w:bCs/>
          <w:szCs w:val="32"/>
        </w:rPr>
        <w:t>（15）水湖镇人民政府餐厅：长丰县水湖镇长丰路127号；</w:t>
      </w:r>
    </w:p>
    <w:p w14:paraId="5C07941A">
      <w:pPr>
        <w:spacing w:line="400" w:lineRule="exact"/>
        <w:rPr>
          <w:rFonts w:hint="eastAsia" w:ascii="宋体" w:hAnsi="宋体"/>
          <w:bCs/>
          <w:szCs w:val="32"/>
          <w:lang w:eastAsia="zh-CN"/>
        </w:rPr>
      </w:pPr>
      <w:r>
        <w:rPr>
          <w:rFonts w:hint="eastAsia" w:ascii="宋体" w:hAnsi="宋体"/>
          <w:bCs/>
          <w:szCs w:val="32"/>
        </w:rPr>
        <w:t>（16）新创信餐厅：合肥市庐阳区长江中路与六安路交叉口向西200米长江饭店停车场内</w:t>
      </w:r>
      <w:r>
        <w:rPr>
          <w:rFonts w:hint="eastAsia" w:ascii="宋体" w:hAnsi="宋体"/>
          <w:bCs/>
          <w:szCs w:val="32"/>
          <w:lang w:eastAsia="zh-CN"/>
        </w:rPr>
        <w:t>。</w:t>
      </w:r>
    </w:p>
    <w:p w14:paraId="3DFF27E8">
      <w:pPr>
        <w:spacing w:line="400" w:lineRule="exact"/>
        <w:rPr>
          <w:rFonts w:ascii="黑体" w:hAnsi="黑体" w:eastAsia="黑体" w:cs="黑体"/>
          <w:bCs/>
          <w:sz w:val="28"/>
          <w:szCs w:val="28"/>
        </w:rPr>
      </w:pPr>
      <w:r>
        <w:rPr>
          <w:rFonts w:hint="eastAsia" w:ascii="黑体" w:hAnsi="黑体" w:eastAsia="黑体" w:cs="黑体"/>
          <w:bCs/>
          <w:sz w:val="28"/>
          <w:szCs w:val="28"/>
        </w:rPr>
        <w:t>二、</w:t>
      </w:r>
      <w:bookmarkEnd w:id="400"/>
      <w:r>
        <w:rPr>
          <w:rFonts w:hint="eastAsia" w:ascii="黑体" w:hAnsi="黑体" w:eastAsia="黑体" w:cs="黑体"/>
          <w:bCs/>
          <w:sz w:val="28"/>
          <w:szCs w:val="28"/>
        </w:rPr>
        <w:t>服务内容及要求</w:t>
      </w:r>
    </w:p>
    <w:p w14:paraId="3412F547">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bookmarkStart w:id="401" w:name="_Toc482188639"/>
      <w:r>
        <w:rPr>
          <w:rFonts w:hint="default" w:ascii="宋体" w:hAnsi="宋体" w:eastAsia="宋体" w:cs="宋体"/>
          <w:color w:val="auto"/>
          <w:kern w:val="2"/>
          <w:sz w:val="21"/>
          <w:szCs w:val="21"/>
          <w:lang w:val="en-US" w:eastAsia="zh-CN" w:bidi="ar-SA"/>
        </w:rPr>
        <w:t>1.中标人应积极听取</w:t>
      </w:r>
      <w:r>
        <w:rPr>
          <w:rFonts w:hint="eastAsia" w:ascii="宋体" w:hAnsi="宋体" w:cs="宋体"/>
          <w:color w:val="auto"/>
          <w:kern w:val="2"/>
          <w:sz w:val="21"/>
          <w:szCs w:val="21"/>
          <w:lang w:val="en-US" w:eastAsia="zh-CN" w:bidi="ar-SA"/>
        </w:rPr>
        <w:t>门店负责人</w:t>
      </w:r>
      <w:r>
        <w:rPr>
          <w:rFonts w:hint="default" w:ascii="宋体" w:hAnsi="宋体" w:eastAsia="宋体" w:cs="宋体"/>
          <w:color w:val="auto"/>
          <w:kern w:val="2"/>
          <w:sz w:val="21"/>
          <w:szCs w:val="21"/>
          <w:lang w:val="en-US" w:eastAsia="zh-CN" w:bidi="ar-SA"/>
        </w:rPr>
        <w:t>对</w:t>
      </w:r>
      <w:r>
        <w:rPr>
          <w:rFonts w:hint="eastAsia" w:ascii="宋体" w:hAnsi="宋体" w:cs="宋体"/>
          <w:color w:val="auto"/>
          <w:kern w:val="2"/>
          <w:sz w:val="21"/>
          <w:szCs w:val="21"/>
          <w:lang w:val="en-US" w:eastAsia="zh-CN" w:bidi="ar-SA"/>
        </w:rPr>
        <w:t>有害生物防治</w:t>
      </w:r>
      <w:r>
        <w:rPr>
          <w:rFonts w:hint="default" w:ascii="宋体" w:hAnsi="宋体" w:eastAsia="宋体" w:cs="宋体"/>
          <w:color w:val="auto"/>
          <w:kern w:val="2"/>
          <w:sz w:val="21"/>
          <w:szCs w:val="21"/>
          <w:lang w:val="en-US" w:eastAsia="zh-CN" w:bidi="ar-SA"/>
        </w:rPr>
        <w:t>的意见，认真配合并完成</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事项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结束后双方当日或次日组织</w:t>
      </w:r>
      <w:r>
        <w:rPr>
          <w:rFonts w:hint="eastAsia" w:ascii="宋体" w:hAnsi="宋体" w:cs="宋体"/>
          <w:color w:val="auto"/>
          <w:kern w:val="2"/>
          <w:sz w:val="21"/>
          <w:szCs w:val="21"/>
          <w:lang w:val="en-US" w:eastAsia="zh-CN" w:bidi="ar-SA"/>
        </w:rPr>
        <w:t>签署</w:t>
      </w:r>
      <w:r>
        <w:rPr>
          <w:rFonts w:hint="default" w:ascii="宋体" w:hAnsi="宋体" w:eastAsia="宋体" w:cs="宋体"/>
          <w:color w:val="auto"/>
          <w:kern w:val="2"/>
          <w:sz w:val="21"/>
          <w:szCs w:val="21"/>
          <w:lang w:val="en-US" w:eastAsia="zh-CN" w:bidi="ar-SA"/>
        </w:rPr>
        <w:t>验收，验收单一式二份；</w:t>
      </w:r>
    </w:p>
    <w:p w14:paraId="2213CECA">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应严格执行政府部门关于除“四害”的管理规定，如遇有关部门检查，合作方须配合做好</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工作。如因合作方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服务质量不达标而被政府相关部门处罚，一切责任均由合作方承担（包括因此受到的罚款），且</w:t>
      </w:r>
      <w:r>
        <w:rPr>
          <w:rFonts w:hint="eastAsia" w:ascii="宋体" w:hAnsi="宋体" w:cs="宋体"/>
          <w:color w:val="auto"/>
          <w:kern w:val="2"/>
          <w:sz w:val="21"/>
          <w:szCs w:val="21"/>
          <w:lang w:val="en-US" w:eastAsia="zh-CN" w:bidi="ar-SA"/>
        </w:rPr>
        <w:t>招标人</w:t>
      </w:r>
      <w:r>
        <w:rPr>
          <w:rFonts w:hint="default" w:ascii="宋体" w:hAnsi="宋体" w:eastAsia="宋体" w:cs="宋体"/>
          <w:color w:val="auto"/>
          <w:kern w:val="2"/>
          <w:sz w:val="21"/>
          <w:szCs w:val="21"/>
          <w:lang w:val="en-US" w:eastAsia="zh-CN" w:bidi="ar-SA"/>
        </w:rPr>
        <w:t>有权根据本合同追究合作方违约责任</w:t>
      </w:r>
      <w:r>
        <w:rPr>
          <w:rFonts w:hint="eastAsia" w:ascii="宋体" w:hAnsi="宋体" w:cs="宋体"/>
          <w:color w:val="auto"/>
          <w:kern w:val="2"/>
          <w:sz w:val="21"/>
          <w:szCs w:val="21"/>
          <w:lang w:val="en-US" w:eastAsia="zh-CN" w:bidi="ar-SA"/>
        </w:rPr>
        <w:t>；</w:t>
      </w:r>
    </w:p>
    <w:p w14:paraId="353F5833">
      <w:pPr>
        <w:adjustRightInd w:val="0"/>
        <w:snapToGrid w:val="0"/>
        <w:spacing w:line="480" w:lineRule="exact"/>
        <w:ind w:firstLine="420" w:firstLineChars="200"/>
        <w:rPr>
          <w:rFonts w:hint="eastAsia"/>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防治服务频次不得低于每月1次</w:t>
      </w:r>
      <w:r>
        <w:rPr>
          <w:rFonts w:hint="eastAsia" w:ascii="宋体" w:hAnsi="宋体" w:cs="宋体"/>
          <w:color w:val="auto"/>
          <w:kern w:val="2"/>
          <w:sz w:val="21"/>
          <w:szCs w:val="21"/>
          <w:lang w:val="en-US" w:eastAsia="zh-CN" w:bidi="ar-SA"/>
        </w:rPr>
        <w:t>，</w:t>
      </w:r>
      <w:r>
        <w:rPr>
          <w:rFonts w:hint="eastAsia" w:ascii="宋体" w:hAnsi="宋体" w:eastAsia="宋体" w:cs="宋体"/>
          <w:color w:val="000000"/>
          <w:sz w:val="21"/>
          <w:szCs w:val="21"/>
        </w:rPr>
        <w:t>为保证</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w:t>
      </w:r>
      <w:r>
        <w:rPr>
          <w:rFonts w:hint="eastAsia" w:ascii="宋体" w:hAnsi="宋体" w:cs="宋体"/>
          <w:color w:val="000000"/>
          <w:sz w:val="21"/>
          <w:szCs w:val="21"/>
          <w:lang w:val="en-US" w:eastAsia="zh-CN"/>
        </w:rPr>
        <w:t>招标人</w:t>
      </w:r>
      <w:r>
        <w:rPr>
          <w:rFonts w:hint="eastAsia" w:ascii="宋体" w:hAnsi="宋体" w:eastAsia="宋体" w:cs="宋体"/>
          <w:color w:val="000000"/>
          <w:sz w:val="21"/>
          <w:szCs w:val="21"/>
        </w:rPr>
        <w:t>可随时依照</w:t>
      </w:r>
      <w:r>
        <w:rPr>
          <w:rFonts w:hint="eastAsia" w:ascii="宋体" w:hAnsi="宋体" w:cs="宋体"/>
          <w:color w:val="000000"/>
          <w:sz w:val="21"/>
          <w:szCs w:val="21"/>
          <w:lang w:val="en-US" w:eastAsia="zh-CN"/>
        </w:rPr>
        <w:t>合同</w:t>
      </w:r>
      <w:r>
        <w:rPr>
          <w:rFonts w:hint="eastAsia" w:ascii="宋体" w:hAnsi="宋体" w:eastAsia="宋体" w:cs="宋体"/>
          <w:color w:val="000000"/>
          <w:sz w:val="21"/>
          <w:szCs w:val="21"/>
        </w:rPr>
        <w:t>约定标准检查</w:t>
      </w:r>
      <w:r>
        <w:rPr>
          <w:rFonts w:hint="eastAsia" w:ascii="宋体" w:hAnsi="宋体" w:cs="宋体"/>
          <w:color w:val="000000"/>
          <w:sz w:val="21"/>
          <w:szCs w:val="21"/>
          <w:lang w:eastAsia="zh-CN"/>
        </w:rPr>
        <w:t>中标人</w:t>
      </w:r>
      <w:r>
        <w:rPr>
          <w:rFonts w:hint="eastAsia" w:ascii="宋体" w:hAnsi="宋体" w:eastAsia="宋体" w:cs="宋体"/>
          <w:color w:val="000000"/>
          <w:sz w:val="21"/>
          <w:szCs w:val="21"/>
        </w:rPr>
        <w:t>的工作质量，凡</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检查时未达到标准</w:t>
      </w:r>
      <w:r>
        <w:rPr>
          <w:rFonts w:hint="eastAsia" w:ascii="宋体" w:hAnsi="宋体" w:eastAsia="宋体" w:cs="宋体"/>
          <w:color w:val="000000"/>
          <w:sz w:val="21"/>
          <w:szCs w:val="21"/>
          <w:lang w:val="en-US" w:eastAsia="zh-CN"/>
        </w:rPr>
        <w:t>及要求</w:t>
      </w:r>
      <w:r>
        <w:rPr>
          <w:rFonts w:hint="eastAsia" w:ascii="宋体" w:hAnsi="宋体" w:eastAsia="宋体" w:cs="宋体"/>
          <w:color w:val="000000"/>
          <w:sz w:val="21"/>
          <w:szCs w:val="21"/>
        </w:rPr>
        <w:t>的，有权要求</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根据实际情况免费增加消杀次数并限期整改，</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不得拒绝、不得主张增加费用等。</w:t>
      </w:r>
    </w:p>
    <w:bookmarkEnd w:id="401"/>
    <w:p w14:paraId="2085B9D4">
      <w:pPr>
        <w:spacing w:line="400" w:lineRule="exact"/>
        <w:rPr>
          <w:rFonts w:hint="eastAsia" w:ascii="黑体" w:hAnsi="黑体" w:eastAsia="黑体" w:cs="黑体"/>
          <w:bCs/>
          <w:sz w:val="28"/>
          <w:szCs w:val="28"/>
        </w:rPr>
      </w:pPr>
      <w:bookmarkStart w:id="402" w:name="_Toc482188644"/>
      <w:r>
        <w:rPr>
          <w:rFonts w:hint="eastAsia" w:ascii="黑体" w:hAnsi="黑体" w:eastAsia="黑体" w:cs="黑体"/>
          <w:bCs/>
          <w:sz w:val="28"/>
          <w:szCs w:val="28"/>
          <w:lang w:val="en-US" w:eastAsia="zh-CN"/>
        </w:rPr>
        <w:t>三</w:t>
      </w:r>
      <w:r>
        <w:rPr>
          <w:rFonts w:hint="eastAsia" w:ascii="黑体" w:hAnsi="黑体" w:eastAsia="黑体" w:cs="黑体"/>
          <w:bCs/>
          <w:sz w:val="28"/>
          <w:szCs w:val="28"/>
        </w:rPr>
        <w:t>、</w:t>
      </w:r>
      <w:bookmarkEnd w:id="402"/>
      <w:r>
        <w:rPr>
          <w:rFonts w:hint="eastAsia" w:ascii="黑体" w:hAnsi="黑体" w:eastAsia="黑体" w:cs="黑体"/>
          <w:bCs/>
          <w:sz w:val="28"/>
          <w:szCs w:val="28"/>
        </w:rPr>
        <w:t>报价要求</w:t>
      </w:r>
    </w:p>
    <w:p w14:paraId="7C7F1947">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本项目采用费率报价方式，投标报价费率不得超过100%，否则投标无效。报价保留小数点后两位，超出部分直接舍去。如</w:t>
      </w:r>
      <w:r>
        <w:rPr>
          <w:rFonts w:hint="eastAsia" w:ascii="Times New Roman" w:hAnsi="Times New Roman"/>
          <w:szCs w:val="21"/>
          <w:lang w:eastAsia="zh-CN"/>
        </w:rPr>
        <w:t>中标人</w:t>
      </w:r>
      <w:r>
        <w:rPr>
          <w:rFonts w:hint="eastAsia" w:ascii="Times New Roman" w:hAnsi="Times New Roman"/>
          <w:szCs w:val="21"/>
        </w:rPr>
        <w:t>报价费率为98.347%，则该</w:t>
      </w:r>
      <w:r>
        <w:rPr>
          <w:rFonts w:hint="eastAsia" w:ascii="Times New Roman" w:hAnsi="Times New Roman"/>
          <w:szCs w:val="21"/>
          <w:lang w:eastAsia="zh-CN"/>
        </w:rPr>
        <w:t>中标人</w:t>
      </w:r>
      <w:r>
        <w:rPr>
          <w:rFonts w:hint="eastAsia" w:ascii="Times New Roman" w:hAnsi="Times New Roman"/>
          <w:szCs w:val="21"/>
        </w:rPr>
        <w:t>最终投标报价为 98.34%。修正后的报价作为评标、定标、候选人公示、合同签订依据</w:t>
      </w:r>
      <w:r>
        <w:rPr>
          <w:rFonts w:hint="eastAsia" w:ascii="Times New Roman" w:hAnsi="Times New Roman"/>
          <w:szCs w:val="21"/>
          <w:lang w:eastAsia="zh-CN"/>
        </w:rPr>
        <w:t>，中标人</w:t>
      </w:r>
      <w:r>
        <w:rPr>
          <w:rFonts w:hint="eastAsia" w:ascii="Times New Roman" w:hAnsi="Times New Roman"/>
          <w:szCs w:val="21"/>
        </w:rPr>
        <w:t>报价</w:t>
      </w:r>
      <w:r>
        <w:rPr>
          <w:rFonts w:hint="eastAsia" w:ascii="Times New Roman" w:hAnsi="Times New Roman" w:eastAsia="宋体" w:cs="Times New Roman"/>
          <w:szCs w:val="21"/>
        </w:rPr>
        <w:t>包含但不限</w:t>
      </w:r>
      <w:r>
        <w:rPr>
          <w:rFonts w:hint="eastAsia" w:ascii="Times New Roman" w:hAnsi="Times New Roman"/>
          <w:szCs w:val="21"/>
        </w:rPr>
        <w:t>咨询服务费、方案编制费、现场调研勘察费、数据采集费、人工费、差旅费、利润、税金等全部费用。</w:t>
      </w:r>
    </w:p>
    <w:p w14:paraId="60FDA807">
      <w:pPr>
        <w:numPr>
          <w:ilvl w:val="0"/>
          <w:numId w:val="0"/>
        </w:numPr>
        <w:spacing w:line="400" w:lineRule="exact"/>
        <w:rPr>
          <w:rFonts w:ascii="Times New Roman" w:hAnsi="Times New Roman"/>
          <w:szCs w:val="21"/>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rPr>
        <w:t>付款方式</w:t>
      </w:r>
    </w:p>
    <w:p w14:paraId="468E4DF1">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1A2E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55DC274">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539A5CF1">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0B95A69C">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7D1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0EEA53C">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261101F8">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1E11EA01">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57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0053CC9">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532AB6BC">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0E2345F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3B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F14CD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53C7AC4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A43C6A1">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2DA1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977C5D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024F9545">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EFDA50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1A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5ED0F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68870A0F">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459DF9B7">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4E8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A5E564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6EEF2B15">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7335146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7F3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11C137">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1B66AB82">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59091AC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F86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80C73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28B23322">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4D182EBA">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0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77758A3">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19095C4">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0A8BBCE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C2C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CB8B10">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35BAACB9">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175463B9">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ED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D68340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4F8AA00">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14C8D904">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2F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9C3DE1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8FD8443">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186D2F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A6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D3F41A6">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60DFBE1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42C976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D05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C242F5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7FDE77DB">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155949A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41E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08C1D3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009CB9BA">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0C2E43C7">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176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C3D2EC3">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56E61785">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7C40E8F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293FA479">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w:t>
      </w:r>
      <w:r>
        <w:rPr>
          <w:rFonts w:hint="eastAsia" w:ascii="Times New Roman" w:hAnsi="Times New Roman" w:cs="Times New Roman"/>
          <w:szCs w:val="21"/>
          <w:lang w:val="en-US" w:eastAsia="zh-CN"/>
        </w:rPr>
        <w:t>招标人</w:t>
      </w:r>
      <w:r>
        <w:rPr>
          <w:rFonts w:hint="eastAsia" w:ascii="Times New Roman" w:hAnsi="Times New Roman" w:eastAsia="宋体" w:cs="Times New Roman"/>
          <w:szCs w:val="21"/>
        </w:rPr>
        <w:t>根据</w:t>
      </w:r>
      <w:r>
        <w:rPr>
          <w:rFonts w:hint="eastAsia" w:ascii="Times New Roman" w:hAnsi="Times New Roman" w:cs="Times New Roman"/>
          <w:szCs w:val="21"/>
          <w:lang w:val="en-US" w:eastAsia="zh-CN"/>
        </w:rPr>
        <w:t>中标人</w:t>
      </w:r>
      <w:r>
        <w:rPr>
          <w:rFonts w:hint="eastAsia" w:ascii="Times New Roman" w:hAnsi="Times New Roman" w:eastAsia="宋体" w:cs="Times New Roman"/>
          <w:szCs w:val="21"/>
        </w:rPr>
        <w:t>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w:t>
      </w:r>
      <w:r>
        <w:rPr>
          <w:rFonts w:hint="eastAsia" w:ascii="Times New Roman" w:hAnsi="Times New Roman" w:cs="Times New Roman"/>
          <w:szCs w:val="21"/>
          <w:lang w:eastAsia="zh-CN"/>
        </w:rPr>
        <w:t>中标人</w:t>
      </w:r>
      <w:r>
        <w:rPr>
          <w:rFonts w:hint="eastAsia" w:ascii="Times New Roman" w:hAnsi="Times New Roman" w:eastAsia="宋体" w:cs="Times New Roman"/>
          <w:szCs w:val="21"/>
        </w:rPr>
        <w:t>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与</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p w14:paraId="73C91546">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3</w:t>
      </w:r>
      <w:r>
        <w:rPr>
          <w:rFonts w:ascii="Times New Roman" w:hAnsi="Times New Roman"/>
          <w:szCs w:val="21"/>
        </w:rPr>
        <w:t>付款方式：</w:t>
      </w:r>
      <w:r>
        <w:rPr>
          <w:rFonts w:hint="eastAsia" w:ascii="Times New Roman" w:hAnsi="Times New Roman"/>
          <w:szCs w:val="21"/>
          <w:lang w:val="en-US" w:eastAsia="zh-CN"/>
        </w:rPr>
        <w:t>有害生物防治</w:t>
      </w:r>
      <w:r>
        <w:rPr>
          <w:rFonts w:hint="eastAsia" w:ascii="Times New Roman" w:hAnsi="Times New Roman"/>
          <w:szCs w:val="21"/>
        </w:rPr>
        <w:t>费用按季度支付，中标人提供门店验收单及增值税专用发票，招标人收到发票后三十个工作日内付清季度</w:t>
      </w:r>
      <w:r>
        <w:rPr>
          <w:rFonts w:hint="eastAsia" w:ascii="Times New Roman" w:hAnsi="Times New Roman"/>
          <w:szCs w:val="21"/>
          <w:lang w:val="en-US" w:eastAsia="zh-CN"/>
        </w:rPr>
        <w:t>防治</w:t>
      </w:r>
      <w:r>
        <w:rPr>
          <w:rFonts w:hint="eastAsia" w:ascii="Times New Roman" w:hAnsi="Times New Roman"/>
          <w:szCs w:val="21"/>
        </w:rPr>
        <w:t>费用。</w:t>
      </w:r>
    </w:p>
    <w:p w14:paraId="0CD0F09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其他要求</w:t>
      </w:r>
    </w:p>
    <w:p w14:paraId="6A609A7B">
      <w:pPr>
        <w:spacing w:line="440" w:lineRule="exact"/>
        <w:ind w:firstLine="420" w:firstLineChars="200"/>
        <w:rPr>
          <w:rFonts w:hint="eastAsia" w:ascii="Times New Roman" w:hAnsi="Times New Roman"/>
        </w:rPr>
      </w:pPr>
      <w:r>
        <w:rPr>
          <w:rFonts w:hint="eastAsia" w:ascii="Times New Roman" w:hAnsi="Times New Roman"/>
        </w:rPr>
        <w:t>本次招标的预估需求</w:t>
      </w:r>
      <w:r>
        <w:rPr>
          <w:rFonts w:hint="eastAsia" w:ascii="Times New Roman" w:hAnsi="Times New Roman"/>
          <w:lang w:val="en-US" w:eastAsia="zh-CN"/>
        </w:rPr>
        <w:t>3</w:t>
      </w:r>
      <w:r>
        <w:rPr>
          <w:rFonts w:hint="eastAsia" w:ascii="Times New Roman" w:hAnsi="Times New Roman"/>
        </w:rPr>
        <w:t>万元（全年店点</w:t>
      </w:r>
      <w:r>
        <w:rPr>
          <w:rFonts w:hint="eastAsia" w:ascii="Times New Roman" w:hAnsi="Times New Roman"/>
          <w:lang w:val="en-US" w:eastAsia="zh-CN"/>
        </w:rPr>
        <w:t>有害生物防治服务</w:t>
      </w:r>
      <w:r>
        <w:rPr>
          <w:rFonts w:hint="eastAsia" w:ascii="Times New Roman" w:hAnsi="Times New Roman"/>
        </w:rPr>
        <w:t>费用，含现有团餐店点及新增团餐店点费用），仅为双方合作规划参考，不构成招标人的采购承诺或最低采购量保证，实际采购量可能低于预估需求，中标人不得以实际采购量未达预估值为由要求调整价格、补偿损失或主张违约责任。</w:t>
      </w:r>
    </w:p>
    <w:p w14:paraId="1E0F03A8">
      <w:pPr>
        <w:spacing w:line="440" w:lineRule="exact"/>
        <w:ind w:firstLine="420" w:firstLineChars="200"/>
        <w:rPr>
          <w:rFonts w:hint="eastAsia" w:ascii="Times New Roman" w:hAnsi="Times New Roman"/>
        </w:rPr>
      </w:pPr>
      <w:r>
        <w:rPr>
          <w:rFonts w:hint="eastAsia" w:ascii="Times New Roman" w:hAnsi="Times New Roman"/>
        </w:rPr>
        <w:t>累计采购金额达到人民币</w:t>
      </w:r>
      <w:r>
        <w:rPr>
          <w:rFonts w:hint="eastAsia" w:ascii="Times New Roman" w:hAnsi="Times New Roman"/>
          <w:lang w:val="en-US" w:eastAsia="zh-CN"/>
        </w:rPr>
        <w:t>3</w:t>
      </w:r>
      <w:r>
        <w:rPr>
          <w:rFonts w:hint="eastAsia" w:ascii="Times New Roman" w:hAnsi="Times New Roman"/>
        </w:rPr>
        <w:t>0000元（大写：</w:t>
      </w:r>
      <w:r>
        <w:rPr>
          <w:rFonts w:hint="eastAsia" w:ascii="Times New Roman" w:hAnsi="Times New Roman"/>
          <w:lang w:val="en-US" w:eastAsia="zh-CN"/>
        </w:rPr>
        <w:t>叁</w:t>
      </w:r>
      <w:r>
        <w:rPr>
          <w:rFonts w:hint="eastAsia" w:ascii="Times New Roman" w:hAnsi="Times New Roman"/>
        </w:rPr>
        <w:t>万元整） 时</w:t>
      </w:r>
      <w:r>
        <w:rPr>
          <w:rFonts w:hint="eastAsia" w:ascii="Times New Roman" w:hAnsi="Times New Roman"/>
          <w:lang w:val="en-US" w:eastAsia="zh-CN"/>
        </w:rPr>
        <w:t>合同</w:t>
      </w:r>
      <w:r>
        <w:rPr>
          <w:rFonts w:hint="eastAsia" w:ascii="Times New Roman" w:hAnsi="Times New Roman"/>
        </w:rPr>
        <w:t>自动终止，无需另行通知。</w:t>
      </w:r>
      <w:r>
        <w:rPr>
          <w:rFonts w:hint="eastAsia" w:ascii="Times New Roman" w:hAnsi="Times New Roman"/>
          <w:lang w:eastAsia="zh-CN"/>
        </w:rPr>
        <w:t>中标人</w:t>
      </w:r>
      <w:r>
        <w:rPr>
          <w:rFonts w:hint="eastAsia" w:ascii="Times New Roman" w:hAnsi="Times New Roman"/>
        </w:rPr>
        <w:t>应建立有效的采购金额监控机制，在累计采购金额接近</w:t>
      </w:r>
      <w:r>
        <w:rPr>
          <w:rFonts w:hint="eastAsia" w:ascii="Times New Roman" w:hAnsi="Times New Roman"/>
          <w:lang w:val="en-US" w:eastAsia="zh-CN"/>
        </w:rPr>
        <w:t>3</w:t>
      </w:r>
      <w:r>
        <w:rPr>
          <w:rFonts w:hint="eastAsia" w:ascii="Times New Roman" w:hAnsi="Times New Roman"/>
        </w:rPr>
        <w:t>万元时主动向</w:t>
      </w:r>
      <w:r>
        <w:rPr>
          <w:rFonts w:hint="eastAsia" w:ascii="Times New Roman" w:hAnsi="Times New Roman"/>
          <w:lang w:eastAsia="zh-CN"/>
        </w:rPr>
        <w:t>招标人</w:t>
      </w:r>
      <w:r>
        <w:rPr>
          <w:rFonts w:hint="eastAsia" w:ascii="Times New Roman" w:hAnsi="Times New Roman"/>
        </w:rPr>
        <w:t>进行书面确认。如因</w:t>
      </w:r>
      <w:r>
        <w:rPr>
          <w:rFonts w:hint="eastAsia" w:ascii="Times New Roman" w:hAnsi="Times New Roman"/>
          <w:lang w:eastAsia="zh-CN"/>
        </w:rPr>
        <w:t>中标人</w:t>
      </w:r>
      <w:r>
        <w:rPr>
          <w:rFonts w:hint="eastAsia" w:ascii="Times New Roman" w:hAnsi="Times New Roman"/>
        </w:rPr>
        <w:t>未履行监控义务导致在合同终止后仍继续服务的、已服务的超额部分，</w:t>
      </w:r>
      <w:r>
        <w:rPr>
          <w:rFonts w:hint="eastAsia" w:ascii="Times New Roman" w:hAnsi="Times New Roman"/>
          <w:lang w:eastAsia="zh-CN"/>
        </w:rPr>
        <w:t>招标人</w:t>
      </w:r>
      <w:r>
        <w:rPr>
          <w:rFonts w:hint="eastAsia" w:ascii="Times New Roman" w:hAnsi="Times New Roman"/>
        </w:rPr>
        <w:t>可不予结算。</w:t>
      </w:r>
    </w:p>
    <w:p w14:paraId="683DF8A2">
      <w:r>
        <w:br w:type="page"/>
      </w:r>
    </w:p>
    <w:p w14:paraId="39FA12B5">
      <w:pPr>
        <w:pStyle w:val="2"/>
      </w:pPr>
    </w:p>
    <w:p w14:paraId="03BE4C06">
      <w:pPr>
        <w:spacing w:before="240" w:beforeLines="100" w:after="240" w:afterLines="100" w:line="500" w:lineRule="exact"/>
        <w:jc w:val="center"/>
        <w:rPr>
          <w:rFonts w:ascii="Times New Roman" w:hAnsi="Times New Roman" w:eastAsia="黑体"/>
          <w:sz w:val="32"/>
          <w:szCs w:val="32"/>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0CFC030A">
      <w:pPr>
        <w:jc w:val="center"/>
        <w:rPr>
          <w:rFonts w:ascii="Times New Roman" w:hAnsi="Times New Roman" w:eastAsia="黑体"/>
          <w:sz w:val="28"/>
          <w:szCs w:val="28"/>
          <w:u w:val="single"/>
        </w:rPr>
      </w:pPr>
      <w:r>
        <w:rPr>
          <w:rFonts w:hint="eastAsia" w:ascii="Times New Roman" w:hAnsi="Times New Roman" w:eastAsia="黑体"/>
          <w:bCs/>
          <w:sz w:val="28"/>
          <w:szCs w:val="28"/>
          <w:u w:val="single"/>
        </w:rPr>
        <w:t>合肥韩江春餐饮管理有限公司</w:t>
      </w:r>
      <w:r>
        <w:rPr>
          <w:rFonts w:hint="eastAsia" w:ascii="Times New Roman" w:hAnsi="Times New Roman" w:eastAsia="黑体"/>
          <w:bCs/>
          <w:sz w:val="28"/>
          <w:szCs w:val="28"/>
          <w:u w:val="single"/>
          <w:lang w:val="en-US" w:eastAsia="zh-CN"/>
        </w:rPr>
        <w:t>第三方有害生物防治</w:t>
      </w:r>
      <w:r>
        <w:rPr>
          <w:rFonts w:hint="eastAsia" w:ascii="Times New Roman" w:hAnsi="Times New Roman" w:eastAsia="黑体"/>
          <w:bCs/>
          <w:sz w:val="28"/>
          <w:szCs w:val="28"/>
          <w:u w:val="single"/>
        </w:rPr>
        <w:t>服务</w:t>
      </w:r>
      <w:r>
        <w:rPr>
          <w:rFonts w:ascii="Times New Roman" w:hAnsi="Times New Roman" w:eastAsia="黑体"/>
          <w:sz w:val="28"/>
          <w:szCs w:val="28"/>
        </w:rPr>
        <w:t>招标</w:t>
      </w:r>
    </w:p>
    <w:p w14:paraId="0DC60351">
      <w:pPr>
        <w:rPr>
          <w:rFonts w:ascii="Times New Roman" w:hAnsi="Times New Roman" w:eastAsia="黑体"/>
          <w:sz w:val="20"/>
        </w:rPr>
      </w:pPr>
    </w:p>
    <w:p w14:paraId="7A699D7C">
      <w:pPr>
        <w:rPr>
          <w:rFonts w:ascii="Times New Roman" w:hAnsi="Times New Roman" w:eastAsia="黑体"/>
          <w:sz w:val="20"/>
        </w:rPr>
      </w:pPr>
    </w:p>
    <w:p w14:paraId="1E5837BB">
      <w:pPr>
        <w:rPr>
          <w:rFonts w:ascii="Times New Roman" w:hAnsi="Times New Roman" w:eastAsia="黑体"/>
          <w:sz w:val="20"/>
        </w:rPr>
      </w:pPr>
    </w:p>
    <w:p w14:paraId="6DF5F1EA">
      <w:pPr>
        <w:rPr>
          <w:rFonts w:ascii="Times New Roman" w:hAnsi="Times New Roman" w:eastAsia="黑体"/>
          <w:sz w:val="20"/>
        </w:rPr>
      </w:pPr>
    </w:p>
    <w:p w14:paraId="6083DD27">
      <w:pPr>
        <w:pStyle w:val="4"/>
        <w:jc w:val="center"/>
        <w:rPr>
          <w:rFonts w:ascii="Times New Roman" w:hAnsi="Times New Roman"/>
          <w:b w:val="0"/>
          <w:sz w:val="44"/>
          <w:szCs w:val="44"/>
        </w:rPr>
      </w:pPr>
      <w:bookmarkStart w:id="403" w:name="_Toc16245"/>
      <w:bookmarkStart w:id="404" w:name="_Toc5071"/>
      <w:bookmarkStart w:id="405" w:name="_Toc3383"/>
      <w:bookmarkStart w:id="406" w:name="_Toc1453"/>
      <w:bookmarkStart w:id="407" w:name="_Toc2621"/>
      <w:bookmarkStart w:id="408" w:name="_Toc18759"/>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14:paraId="4ABD1B62">
      <w:pPr>
        <w:rPr>
          <w:rFonts w:ascii="Times New Roman" w:hAnsi="Times New Roman" w:eastAsia="黑体"/>
          <w:sz w:val="28"/>
        </w:rPr>
      </w:pPr>
    </w:p>
    <w:p w14:paraId="63C3186B">
      <w:pPr>
        <w:rPr>
          <w:rFonts w:ascii="Times New Roman" w:hAnsi="Times New Roman" w:eastAsia="黑体"/>
          <w:sz w:val="28"/>
        </w:rPr>
      </w:pPr>
    </w:p>
    <w:p w14:paraId="443F908A">
      <w:pPr>
        <w:rPr>
          <w:rFonts w:ascii="Times New Roman" w:hAnsi="Times New Roman" w:eastAsia="黑体"/>
          <w:sz w:val="28"/>
        </w:rPr>
      </w:pPr>
    </w:p>
    <w:p w14:paraId="7A5B2DC8">
      <w:pPr>
        <w:rPr>
          <w:rFonts w:ascii="Times New Roman" w:hAnsi="Times New Roman" w:eastAsia="黑体"/>
          <w:sz w:val="28"/>
        </w:rPr>
      </w:pPr>
    </w:p>
    <w:p w14:paraId="0CAE56F3">
      <w:pPr>
        <w:rPr>
          <w:rFonts w:ascii="Times New Roman" w:hAnsi="Times New Roman" w:eastAsia="黑体"/>
          <w:sz w:val="28"/>
        </w:rPr>
      </w:pPr>
    </w:p>
    <w:p w14:paraId="2FEF1C81">
      <w:pPr>
        <w:rPr>
          <w:rFonts w:ascii="Times New Roman" w:hAnsi="Times New Roman" w:eastAsia="黑体"/>
          <w:sz w:val="28"/>
        </w:rPr>
      </w:pPr>
    </w:p>
    <w:p w14:paraId="6C048C68">
      <w:pPr>
        <w:rPr>
          <w:rFonts w:ascii="Times New Roman" w:hAnsi="Times New Roman" w:eastAsia="黑体"/>
          <w:sz w:val="28"/>
        </w:rPr>
      </w:pPr>
    </w:p>
    <w:p w14:paraId="0410DC99">
      <w:pPr>
        <w:rPr>
          <w:rFonts w:ascii="Times New Roman" w:hAnsi="Times New Roman" w:eastAsia="黑体"/>
          <w:sz w:val="28"/>
        </w:rPr>
      </w:pPr>
    </w:p>
    <w:p w14:paraId="4AC82AFC">
      <w:pPr>
        <w:rPr>
          <w:rFonts w:ascii="Times New Roman" w:hAnsi="Times New Roman" w:eastAsia="黑体"/>
          <w:sz w:val="28"/>
        </w:rPr>
      </w:pPr>
    </w:p>
    <w:p w14:paraId="204678A2">
      <w:pPr>
        <w:rPr>
          <w:rFonts w:ascii="Times New Roman" w:hAnsi="Times New Roman" w:eastAsia="黑体"/>
          <w:sz w:val="28"/>
        </w:rPr>
      </w:pPr>
    </w:p>
    <w:p w14:paraId="1688F496">
      <w:pPr>
        <w:rPr>
          <w:rFonts w:ascii="Times New Roman" w:hAnsi="Times New Roman" w:eastAsia="黑体"/>
          <w:sz w:val="28"/>
        </w:rPr>
      </w:pPr>
    </w:p>
    <w:p w14:paraId="13D68486">
      <w:pPr>
        <w:rPr>
          <w:rFonts w:ascii="Times New Roman" w:hAnsi="Times New Roman" w:eastAsia="黑体"/>
          <w:sz w:val="28"/>
        </w:rPr>
      </w:pPr>
    </w:p>
    <w:p w14:paraId="2CE2BAF5">
      <w:pPr>
        <w:rPr>
          <w:rFonts w:ascii="Times New Roman" w:hAnsi="Times New Roman" w:eastAsia="黑体"/>
          <w:sz w:val="28"/>
        </w:rPr>
      </w:pPr>
    </w:p>
    <w:p w14:paraId="3A3F4750">
      <w:pPr>
        <w:rPr>
          <w:rFonts w:ascii="Times New Roman" w:hAnsi="Times New Roman" w:eastAsia="黑体"/>
          <w:sz w:val="28"/>
        </w:rPr>
      </w:pPr>
    </w:p>
    <w:p w14:paraId="55991755">
      <w:pPr>
        <w:rPr>
          <w:rFonts w:ascii="Times New Roman" w:hAnsi="Times New Roman" w:eastAsia="黑体"/>
          <w:sz w:val="28"/>
        </w:rPr>
      </w:pPr>
    </w:p>
    <w:p w14:paraId="60F1B7E2">
      <w:pPr>
        <w:rPr>
          <w:rFonts w:ascii="Times New Roman" w:hAnsi="Times New Roman" w:eastAsia="黑体"/>
          <w:sz w:val="28"/>
        </w:rPr>
      </w:pPr>
    </w:p>
    <w:p w14:paraId="04E13070">
      <w:pPr>
        <w:rPr>
          <w:rFonts w:ascii="Times New Roman" w:hAnsi="Times New Roman" w:eastAsia="黑体"/>
          <w:sz w:val="28"/>
        </w:rPr>
      </w:pPr>
    </w:p>
    <w:p w14:paraId="1F6A467E">
      <w:pPr>
        <w:rPr>
          <w:rFonts w:ascii="Times New Roman" w:hAnsi="Times New Roman" w:eastAsia="黑体"/>
          <w:sz w:val="28"/>
        </w:rPr>
      </w:pPr>
    </w:p>
    <w:p w14:paraId="3E74FD9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6D9FB430">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8CB436F">
      <w:pPr>
        <w:spacing w:line="480" w:lineRule="auto"/>
        <w:rPr>
          <w:rFonts w:ascii="Times New Roman" w:hAnsi="Times New Roman"/>
          <w:szCs w:val="21"/>
        </w:rPr>
      </w:pPr>
      <w:r>
        <w:rPr>
          <w:rFonts w:ascii="Times New Roman" w:hAnsi="Times New Roman"/>
          <w:szCs w:val="21"/>
        </w:rPr>
        <w:t>一、投标函（不含报价）</w:t>
      </w:r>
    </w:p>
    <w:p w14:paraId="6C0F313E">
      <w:pPr>
        <w:spacing w:line="480" w:lineRule="auto"/>
        <w:rPr>
          <w:rFonts w:ascii="Times New Roman" w:hAnsi="Times New Roman"/>
          <w:szCs w:val="21"/>
        </w:rPr>
      </w:pPr>
      <w:r>
        <w:rPr>
          <w:rFonts w:hint="eastAsia" w:ascii="Times New Roman" w:hAnsi="Times New Roman"/>
          <w:szCs w:val="21"/>
        </w:rPr>
        <w:t>二</w:t>
      </w:r>
      <w:r>
        <w:rPr>
          <w:rFonts w:ascii="Times New Roman" w:hAnsi="Times New Roman"/>
          <w:szCs w:val="21"/>
        </w:rPr>
        <w:t>、</w:t>
      </w:r>
      <w:r>
        <w:rPr>
          <w:rFonts w:hint="eastAsia" w:ascii="Times New Roman" w:hAnsi="Times New Roman"/>
          <w:szCs w:val="21"/>
        </w:rPr>
        <w:t>法定代表人（单位负责人）身份证明或授权委托书</w:t>
      </w:r>
    </w:p>
    <w:p w14:paraId="2EEDE792">
      <w:pPr>
        <w:spacing w:line="480" w:lineRule="auto"/>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、资格审查资料</w:t>
      </w:r>
    </w:p>
    <w:p w14:paraId="7DFC13EB">
      <w:pPr>
        <w:spacing w:line="480" w:lineRule="auto"/>
        <w:rPr>
          <w:rFonts w:ascii="Times New Roman" w:hAnsi="Times New Roman"/>
          <w:szCs w:val="21"/>
        </w:rPr>
      </w:pPr>
      <w:r>
        <w:rPr>
          <w:rFonts w:ascii="Times New Roman" w:hAnsi="Times New Roman"/>
          <w:szCs w:val="21"/>
        </w:rPr>
        <w:t>（一）投标人基本情况表</w:t>
      </w:r>
    </w:p>
    <w:p w14:paraId="46222614">
      <w:pPr>
        <w:spacing w:line="480" w:lineRule="auto"/>
        <w:rPr>
          <w:rFonts w:ascii="Times New Roman" w:hAnsi="Times New Roman"/>
          <w:szCs w:val="21"/>
        </w:rPr>
      </w:pPr>
      <w:r>
        <w:rPr>
          <w:rFonts w:ascii="Times New Roman" w:hAnsi="Times New Roman"/>
          <w:szCs w:val="21"/>
        </w:rPr>
        <w:t>（二）投标人近年完成的类似项目情况表</w:t>
      </w:r>
    </w:p>
    <w:p w14:paraId="53202BDF">
      <w:pPr>
        <w:spacing w:line="480" w:lineRule="auto"/>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rPr>
        <w:t>投标人信用情况</w:t>
      </w:r>
    </w:p>
    <w:p w14:paraId="1DBC6311">
      <w:pPr>
        <w:spacing w:line="480" w:lineRule="auto"/>
        <w:rPr>
          <w:rFonts w:ascii="Times New Roman" w:hAnsi="Times New Roman"/>
          <w:szCs w:val="21"/>
        </w:rPr>
      </w:pPr>
      <w:r>
        <w:rPr>
          <w:rFonts w:hint="eastAsia" w:ascii="Times New Roman" w:hAnsi="Times New Roman"/>
          <w:szCs w:val="21"/>
          <w:lang w:val="en-US" w:eastAsia="zh-CN"/>
        </w:rPr>
        <w:t>四</w:t>
      </w:r>
      <w:r>
        <w:rPr>
          <w:rFonts w:hint="eastAsia" w:ascii="Times New Roman" w:hAnsi="Times New Roman"/>
          <w:szCs w:val="21"/>
        </w:rPr>
        <w:t>、其</w:t>
      </w:r>
      <w:r>
        <w:rPr>
          <w:rFonts w:ascii="Times New Roman" w:hAnsi="Times New Roman"/>
          <w:szCs w:val="21"/>
        </w:rPr>
        <w:t>他资料</w:t>
      </w:r>
    </w:p>
    <w:p w14:paraId="14352C24">
      <w:pPr>
        <w:pStyle w:val="5"/>
        <w:spacing w:line="413" w:lineRule="auto"/>
        <w:ind w:firstLine="137"/>
        <w:jc w:val="center"/>
        <w:rPr>
          <w:rFonts w:ascii="Times New Roman" w:hAnsi="Times New Roman"/>
          <w:sz w:val="24"/>
          <w:szCs w:val="24"/>
        </w:rPr>
      </w:pPr>
      <w:bookmarkStart w:id="409" w:name="_Toc369531691"/>
      <w:bookmarkStart w:id="410" w:name="_Toc7039"/>
      <w:bookmarkStart w:id="411" w:name="_Toc352691655"/>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369531692"/>
      <w:bookmarkStart w:id="413" w:name="_Toc6931"/>
      <w:bookmarkStart w:id="414" w:name="_Toc352691656"/>
      <w:r>
        <w:rPr>
          <w:rFonts w:ascii="Times New Roman" w:hAnsi="Times New Roman"/>
          <w:sz w:val="24"/>
          <w:szCs w:val="24"/>
        </w:rPr>
        <w:t>函</w:t>
      </w:r>
    </w:p>
    <w:bookmarkEnd w:id="412"/>
    <w:bookmarkEnd w:id="413"/>
    <w:bookmarkEnd w:id="414"/>
    <w:p w14:paraId="2432758B">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724F3903">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hint="eastAsia" w:ascii="Times New Roman" w:hAnsi="Times New Roman"/>
          <w:bCs/>
          <w:szCs w:val="21"/>
          <w:u w:val="single"/>
        </w:rPr>
        <w:t>合肥韩江春餐饮管理有限公司</w:t>
      </w:r>
      <w:r>
        <w:rPr>
          <w:rFonts w:hint="eastAsia" w:ascii="Times New Roman" w:hAnsi="Times New Roman"/>
          <w:bCs/>
          <w:szCs w:val="21"/>
          <w:u w:val="single"/>
          <w:lang w:val="en-US" w:eastAsia="zh-CN"/>
        </w:rPr>
        <w:t>第三方有害生物防治</w:t>
      </w:r>
      <w:r>
        <w:rPr>
          <w:rFonts w:hint="eastAsia" w:ascii="Times New Roman" w:hAnsi="Times New Roman"/>
          <w:bCs/>
          <w:szCs w:val="21"/>
          <w:u w:val="single"/>
        </w:rPr>
        <w:t>服务</w:t>
      </w:r>
      <w:r>
        <w:rPr>
          <w:rFonts w:ascii="Times New Roman" w:hAnsi="Times New Roman"/>
        </w:rPr>
        <w:t>招标文件的全部内容，在考察项目现场后，</w:t>
      </w:r>
      <w:r>
        <w:rPr>
          <w:rFonts w:hint="eastAsia" w:ascii="Times New Roman" w:hAnsi="Times New Roman"/>
        </w:rPr>
        <w:t>愿以</w:t>
      </w:r>
      <w:r>
        <w:rPr>
          <w:rFonts w:hint="eastAsia" w:ascii="Times New Roman" w:hAnsi="Times New Roman"/>
          <w:u w:val="single"/>
        </w:rPr>
        <w:t>报价文件投标函中的</w:t>
      </w:r>
      <w:r>
        <w:rPr>
          <w:rFonts w:hint="eastAsia" w:ascii="Times New Roman" w:hAnsi="Times New Roman"/>
        </w:rPr>
        <w:t>投标总报价</w:t>
      </w:r>
      <w:r>
        <w:rPr>
          <w:rFonts w:ascii="Times New Roman" w:hAnsi="Times New Roman"/>
        </w:rPr>
        <w:t>，并承诺按本招标文件、合同条款的条件、承担上述项目的全部内容。</w:t>
      </w:r>
    </w:p>
    <w:p w14:paraId="062F2C36">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9875FB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55606699">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FD0D8A">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2AB2B940">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7A22C3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E2A697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C247F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307B5B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7EA8EA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13D5B49">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352691658"/>
      <w:bookmarkStart w:id="417" w:name="_Toc1187"/>
      <w:bookmarkStart w:id="418" w:name="_Toc369531694"/>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5AC55C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CAA5F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14:paraId="457D5EA6">
      <w:pPr>
        <w:adjustRightInd w:val="0"/>
        <w:snapToGrid w:val="0"/>
        <w:spacing w:before="48" w:beforeLines="20" w:after="48" w:afterLines="20" w:line="400" w:lineRule="exact"/>
        <w:ind w:firstLine="490" w:firstLineChars="175"/>
        <w:rPr>
          <w:rFonts w:ascii="Times New Roman" w:hAnsi="Times New Roman"/>
          <w:bCs/>
          <w:sz w:val="28"/>
          <w:szCs w:val="32"/>
        </w:rPr>
      </w:pPr>
    </w:p>
    <w:p w14:paraId="5085403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89DB7B7">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3865C7E">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7C6D924">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716C503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10947B7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5"/>
    <w:bookmarkEnd w:id="386"/>
    <w:bookmarkEnd w:id="387"/>
    <w:bookmarkEnd w:id="388"/>
    <w:bookmarkEnd w:id="389"/>
    <w:bookmarkEnd w:id="390"/>
    <w:bookmarkEnd w:id="391"/>
    <w:bookmarkEnd w:id="392"/>
    <w:bookmarkEnd w:id="393"/>
    <w:p w14:paraId="7B764012">
      <w:pPr>
        <w:spacing w:line="440" w:lineRule="exact"/>
        <w:rPr>
          <w:rFonts w:ascii="Times New Roman" w:hAnsi="Times New Roman"/>
          <w:szCs w:val="21"/>
        </w:rPr>
      </w:pPr>
      <w:bookmarkStart w:id="419" w:name="_Toc352691660"/>
      <w:bookmarkEnd w:id="419"/>
      <w:bookmarkStart w:id="420" w:name="_Toc369531695"/>
      <w:bookmarkEnd w:id="420"/>
      <w:bookmarkStart w:id="421" w:name="_Toc352691659"/>
      <w:bookmarkEnd w:id="421"/>
      <w:bookmarkStart w:id="422" w:name="_Toc369531696"/>
      <w:bookmarkEnd w:id="422"/>
      <w:bookmarkStart w:id="423" w:name="_Toc16568"/>
      <w:bookmarkEnd w:id="423"/>
      <w:bookmarkStart w:id="424" w:name="_Toc16824"/>
      <w:bookmarkEnd w:id="424"/>
    </w:p>
    <w:p w14:paraId="3C263EC6">
      <w:pPr>
        <w:spacing w:line="440" w:lineRule="exact"/>
        <w:rPr>
          <w:rFonts w:ascii="Times New Roman" w:hAnsi="Times New Roman"/>
          <w:szCs w:val="21"/>
        </w:rPr>
      </w:pPr>
    </w:p>
    <w:p w14:paraId="6292A338">
      <w:pPr>
        <w:spacing w:line="440" w:lineRule="exact"/>
        <w:rPr>
          <w:rFonts w:ascii="Times New Roman" w:hAnsi="Times New Roman"/>
          <w:szCs w:val="21"/>
        </w:rPr>
      </w:pPr>
    </w:p>
    <w:p w14:paraId="24B8EE25">
      <w:pPr>
        <w:spacing w:line="440" w:lineRule="exact"/>
        <w:rPr>
          <w:rFonts w:ascii="Times New Roman" w:hAnsi="Times New Roman"/>
          <w:szCs w:val="21"/>
        </w:rPr>
      </w:pPr>
    </w:p>
    <w:p w14:paraId="1D002109">
      <w:pPr>
        <w:spacing w:line="440" w:lineRule="exact"/>
        <w:rPr>
          <w:rFonts w:ascii="Times New Roman" w:hAnsi="Times New Roman"/>
          <w:szCs w:val="21"/>
        </w:rPr>
      </w:pPr>
    </w:p>
    <w:p w14:paraId="2FD84283">
      <w:pPr>
        <w:spacing w:line="440" w:lineRule="exact"/>
        <w:rPr>
          <w:rFonts w:ascii="Times New Roman" w:hAnsi="Times New Roman"/>
          <w:szCs w:val="21"/>
        </w:rPr>
      </w:pPr>
    </w:p>
    <w:p w14:paraId="69844B31">
      <w:pPr>
        <w:spacing w:line="440" w:lineRule="exact"/>
        <w:rPr>
          <w:rFonts w:ascii="Times New Roman" w:hAnsi="Times New Roman"/>
          <w:szCs w:val="21"/>
        </w:rPr>
      </w:pPr>
    </w:p>
    <w:p w14:paraId="6199ECC7">
      <w:pPr>
        <w:spacing w:line="440" w:lineRule="exact"/>
        <w:rPr>
          <w:rFonts w:ascii="Times New Roman" w:hAnsi="Times New Roman"/>
          <w:szCs w:val="21"/>
        </w:rPr>
      </w:pPr>
    </w:p>
    <w:p w14:paraId="2E0C4A97">
      <w:pPr>
        <w:spacing w:line="440" w:lineRule="exact"/>
        <w:rPr>
          <w:rFonts w:ascii="Times New Roman" w:hAnsi="Times New Roman"/>
          <w:szCs w:val="21"/>
        </w:rPr>
      </w:pPr>
    </w:p>
    <w:p w14:paraId="3894126F">
      <w:pPr>
        <w:spacing w:line="440" w:lineRule="exact"/>
        <w:rPr>
          <w:rFonts w:ascii="Times New Roman" w:hAnsi="Times New Roman"/>
          <w:szCs w:val="21"/>
        </w:rPr>
      </w:pPr>
    </w:p>
    <w:p w14:paraId="4ADC0B71">
      <w:pPr>
        <w:spacing w:line="440" w:lineRule="exact"/>
        <w:rPr>
          <w:rFonts w:ascii="Times New Roman" w:hAnsi="Times New Roman"/>
          <w:szCs w:val="21"/>
        </w:rPr>
      </w:pPr>
    </w:p>
    <w:p w14:paraId="79E6A652">
      <w:pPr>
        <w:spacing w:line="440" w:lineRule="exact"/>
        <w:rPr>
          <w:rFonts w:ascii="Times New Roman" w:hAnsi="Times New Roman"/>
          <w:szCs w:val="21"/>
        </w:rPr>
      </w:pPr>
    </w:p>
    <w:p w14:paraId="69A643B3">
      <w:pPr>
        <w:spacing w:line="440" w:lineRule="exact"/>
        <w:rPr>
          <w:rFonts w:ascii="Times New Roman" w:hAnsi="Times New Roman"/>
          <w:szCs w:val="21"/>
        </w:rPr>
      </w:pPr>
    </w:p>
    <w:p w14:paraId="5C5C04EE">
      <w:pPr>
        <w:spacing w:line="440" w:lineRule="exact"/>
        <w:rPr>
          <w:rFonts w:ascii="Times New Roman" w:hAnsi="Times New Roman"/>
          <w:szCs w:val="21"/>
        </w:rPr>
      </w:pPr>
    </w:p>
    <w:p w14:paraId="10EE7CFE">
      <w:pPr>
        <w:spacing w:line="440" w:lineRule="exact"/>
        <w:rPr>
          <w:rFonts w:ascii="Times New Roman" w:hAnsi="Times New Roman"/>
          <w:szCs w:val="21"/>
        </w:rPr>
      </w:pPr>
    </w:p>
    <w:p w14:paraId="1A7ECA00">
      <w:pPr>
        <w:spacing w:line="440" w:lineRule="exact"/>
        <w:rPr>
          <w:rFonts w:ascii="Times New Roman" w:hAnsi="Times New Roman"/>
          <w:szCs w:val="21"/>
        </w:rPr>
      </w:pPr>
    </w:p>
    <w:p w14:paraId="1897917B">
      <w:pPr>
        <w:spacing w:line="440" w:lineRule="exact"/>
        <w:rPr>
          <w:rFonts w:ascii="Times New Roman" w:hAnsi="Times New Roman"/>
          <w:szCs w:val="21"/>
        </w:rPr>
      </w:pPr>
    </w:p>
    <w:p w14:paraId="7D3484E0">
      <w:pPr>
        <w:spacing w:line="440" w:lineRule="exact"/>
        <w:rPr>
          <w:rFonts w:ascii="Times New Roman" w:hAnsi="Times New Roman"/>
          <w:szCs w:val="21"/>
        </w:rPr>
      </w:pPr>
    </w:p>
    <w:p w14:paraId="7882F923">
      <w:pPr>
        <w:spacing w:line="440" w:lineRule="exact"/>
        <w:rPr>
          <w:rFonts w:ascii="Times New Roman" w:hAnsi="Times New Roman"/>
          <w:szCs w:val="21"/>
        </w:rPr>
      </w:pPr>
    </w:p>
    <w:p w14:paraId="329876DA">
      <w:pPr>
        <w:spacing w:line="440" w:lineRule="exact"/>
        <w:rPr>
          <w:rFonts w:ascii="Times New Roman" w:hAnsi="Times New Roman"/>
          <w:szCs w:val="21"/>
        </w:rPr>
      </w:pPr>
    </w:p>
    <w:p w14:paraId="3439CBDD">
      <w:pPr>
        <w:pStyle w:val="5"/>
        <w:ind w:firstLine="137"/>
      </w:pPr>
    </w:p>
    <w:p w14:paraId="010D5A5A"/>
    <w:bookmarkEnd w:id="415"/>
    <w:p w14:paraId="751A4C3E">
      <w:pPr>
        <w:pStyle w:val="5"/>
        <w:ind w:firstLine="118"/>
        <w:jc w:val="center"/>
        <w:rPr>
          <w:rFonts w:ascii="Times New Roman" w:hAnsi="Times New Roman"/>
          <w:sz w:val="24"/>
          <w:szCs w:val="24"/>
        </w:rPr>
      </w:pPr>
      <w:bookmarkStart w:id="425" w:name="_Toc247514246"/>
      <w:bookmarkStart w:id="426" w:name="_Toc247527827"/>
      <w:bookmarkStart w:id="427" w:name="_Toc384308375"/>
      <w:bookmarkStart w:id="428" w:name="_Toc361508752"/>
      <w:bookmarkStart w:id="429" w:name="_Toc152045787"/>
      <w:bookmarkStart w:id="430" w:name="_Toc369531697"/>
      <w:bookmarkStart w:id="431" w:name="_Toc300835209"/>
      <w:bookmarkStart w:id="432" w:name="_Toc17960"/>
      <w:bookmarkStart w:id="433" w:name="_Toc152042576"/>
      <w:bookmarkStart w:id="434" w:name="_Toc144974856"/>
      <w:bookmarkStart w:id="435" w:name="_Toc352691661"/>
      <w:r>
        <w:rPr>
          <w:rFonts w:ascii="Times New Roman" w:hAnsi="Times New Roman"/>
          <w:sz w:val="24"/>
          <w:szCs w:val="24"/>
        </w:rPr>
        <w:t>二、法定代表人身份证明或授权委托书</w:t>
      </w:r>
    </w:p>
    <w:p w14:paraId="2C948B03">
      <w:pPr>
        <w:jc w:val="center"/>
        <w:rPr>
          <w:rFonts w:ascii="Times New Roman" w:hAnsi="Times New Roman" w:eastAsia="黑体"/>
          <w:bCs/>
          <w:sz w:val="24"/>
        </w:rPr>
      </w:pPr>
      <w:r>
        <w:rPr>
          <w:rFonts w:ascii="Times New Roman" w:hAnsi="Times New Roman" w:eastAsia="黑体"/>
          <w:bCs/>
          <w:sz w:val="24"/>
        </w:rPr>
        <w:t>法定代表人身份证明</w:t>
      </w:r>
    </w:p>
    <w:p w14:paraId="36E692A7">
      <w:pPr>
        <w:ind w:left="765"/>
        <w:rPr>
          <w:rFonts w:ascii="Times New Roman" w:hAnsi="Times New Roman"/>
        </w:rPr>
      </w:pPr>
    </w:p>
    <w:p w14:paraId="42B66290">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6A004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4016F02">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F0AC308">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21FCCD1">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417E23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2735541">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688A88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38A1F45">
      <w:pPr>
        <w:spacing w:line="500" w:lineRule="exact"/>
        <w:rPr>
          <w:rFonts w:ascii="Times New Roman" w:hAnsi="Times New Roman"/>
          <w:szCs w:val="21"/>
        </w:rPr>
      </w:pPr>
      <w:r>
        <w:rPr>
          <w:rFonts w:ascii="Times New Roman" w:hAnsi="Times New Roman"/>
          <w:szCs w:val="21"/>
        </w:rPr>
        <w:t>特此证明。</w:t>
      </w:r>
    </w:p>
    <w:p w14:paraId="3CC9CF64">
      <w:pPr>
        <w:spacing w:line="500" w:lineRule="exact"/>
        <w:rPr>
          <w:rFonts w:ascii="Times New Roman" w:hAnsi="Times New Roman"/>
          <w:szCs w:val="21"/>
        </w:rPr>
      </w:pPr>
    </w:p>
    <w:p w14:paraId="463041B6">
      <w:pPr>
        <w:spacing w:line="500" w:lineRule="exact"/>
        <w:rPr>
          <w:rFonts w:ascii="Times New Roman" w:hAnsi="Times New Roman"/>
          <w:szCs w:val="21"/>
        </w:rPr>
      </w:pPr>
    </w:p>
    <w:p w14:paraId="1C3C1412">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C06CEE8">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D4D7EB0">
      <w:pPr>
        <w:widowControl/>
        <w:jc w:val="left"/>
        <w:rPr>
          <w:rFonts w:ascii="Times New Roman" w:hAnsi="Times New Roman" w:eastAsia="黑体"/>
          <w:bCs/>
          <w:sz w:val="24"/>
        </w:rPr>
      </w:pPr>
      <w:r>
        <w:rPr>
          <w:rFonts w:ascii="Times New Roman" w:hAnsi="Times New Roman" w:eastAsia="黑体"/>
          <w:bCs/>
          <w:sz w:val="24"/>
        </w:rPr>
        <w:br w:type="page"/>
      </w:r>
    </w:p>
    <w:p w14:paraId="2B509355">
      <w:pPr>
        <w:jc w:val="center"/>
        <w:rPr>
          <w:rFonts w:ascii="Times New Roman" w:hAnsi="Times New Roman"/>
          <w:sz w:val="32"/>
          <w:szCs w:val="32"/>
        </w:rPr>
      </w:pPr>
      <w:r>
        <w:rPr>
          <w:rFonts w:ascii="Times New Roman" w:hAnsi="Times New Roman" w:eastAsia="黑体"/>
          <w:bCs/>
          <w:sz w:val="24"/>
        </w:rPr>
        <w:t>授权委托书</w:t>
      </w:r>
    </w:p>
    <w:p w14:paraId="218B4AFE">
      <w:pPr>
        <w:rPr>
          <w:rFonts w:ascii="Times New Roman" w:hAnsi="Times New Roman"/>
        </w:rPr>
      </w:pPr>
    </w:p>
    <w:p w14:paraId="7C63AAA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合肥韩江春餐饮管理有限公司店点油烟机系统清洗服务</w:t>
      </w:r>
      <w:r>
        <w:rPr>
          <w:rFonts w:ascii="Times New Roman" w:hAnsi="Times New Roman"/>
          <w:szCs w:val="21"/>
        </w:rPr>
        <w:t>投标文件、签订合同和处理有关事宜，其法律后果由我方承担。</w:t>
      </w:r>
    </w:p>
    <w:p w14:paraId="279082BA">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14675FCC">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0EA804A">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25514C52">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14:paraId="215E0A18">
      <w:pPr>
        <w:spacing w:line="500" w:lineRule="exact"/>
        <w:rPr>
          <w:rFonts w:ascii="Times New Roman" w:hAnsi="Times New Roman"/>
          <w:szCs w:val="21"/>
        </w:rPr>
      </w:pPr>
    </w:p>
    <w:p w14:paraId="7313116E">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4AF184F4">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DB8CBA2">
      <w:pPr>
        <w:spacing w:line="400" w:lineRule="exact"/>
        <w:ind w:firstLine="3570" w:firstLineChars="1700"/>
        <w:rPr>
          <w:rFonts w:ascii="Times New Roman" w:hAnsi="Times New Roman"/>
          <w:szCs w:val="21"/>
          <w:u w:val="single"/>
        </w:rPr>
      </w:pPr>
      <w:r>
        <w:rPr>
          <w:rFonts w:ascii="Times New Roman" w:hAnsi="Times New Roman"/>
          <w:szCs w:val="21"/>
        </w:rPr>
        <w:t>身份证号码（代理人）：</w:t>
      </w:r>
      <w:r>
        <w:rPr>
          <w:rFonts w:ascii="Times New Roman" w:hAnsi="Times New Roman"/>
          <w:szCs w:val="21"/>
          <w:u w:val="single"/>
        </w:rPr>
        <w:t xml:space="preserve">                                   </w:t>
      </w:r>
    </w:p>
    <w:p w14:paraId="40E32606">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EDD1BF">
      <w:pPr>
        <w:autoSpaceDE w:val="0"/>
        <w:autoSpaceDN w:val="0"/>
        <w:adjustRightInd w:val="0"/>
        <w:snapToGrid w:val="0"/>
        <w:spacing w:line="360" w:lineRule="auto"/>
        <w:jc w:val="left"/>
        <w:rPr>
          <w:rFonts w:ascii="Times New Roman" w:hAnsi="Times New Roman"/>
          <w:kern w:val="0"/>
        </w:rPr>
      </w:pPr>
    </w:p>
    <w:p w14:paraId="498FB8D2">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39A292F6">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bookmarkEnd w:id="425"/>
    <w:bookmarkEnd w:id="426"/>
    <w:bookmarkEnd w:id="427"/>
    <w:bookmarkEnd w:id="428"/>
    <w:bookmarkEnd w:id="429"/>
    <w:bookmarkEnd w:id="430"/>
    <w:bookmarkEnd w:id="431"/>
    <w:bookmarkEnd w:id="432"/>
    <w:bookmarkEnd w:id="433"/>
    <w:bookmarkEnd w:id="434"/>
    <w:bookmarkEnd w:id="435"/>
    <w:p w14:paraId="01D6C13F">
      <w:pPr>
        <w:pStyle w:val="5"/>
        <w:ind w:firstLine="0" w:firstLineChars="0"/>
        <w:rPr>
          <w:rFonts w:ascii="Times New Roman" w:hAnsi="Times New Roman"/>
          <w:kern w:val="0"/>
        </w:rPr>
      </w:pPr>
      <w:bookmarkStart w:id="436" w:name="_Toc535241089"/>
      <w:bookmarkStart w:id="437" w:name="_Toc535241135"/>
      <w:bookmarkStart w:id="438" w:name="_Toc535241232"/>
    </w:p>
    <w:p w14:paraId="508505BB"/>
    <w:p w14:paraId="60B0864E">
      <w:pPr>
        <w:pStyle w:val="5"/>
        <w:ind w:firstLine="137"/>
      </w:pPr>
    </w:p>
    <w:p w14:paraId="7B90C12C"/>
    <w:p w14:paraId="4C84025E">
      <w:pPr>
        <w:pStyle w:val="5"/>
        <w:ind w:firstLine="137"/>
      </w:pPr>
    </w:p>
    <w:p w14:paraId="5DFF3444">
      <w:pPr>
        <w:pStyle w:val="5"/>
        <w:ind w:firstLine="103"/>
        <w:rPr>
          <w:rFonts w:ascii="Calibri" w:eastAsia="宋体"/>
          <w:sz w:val="21"/>
          <w:szCs w:val="22"/>
        </w:rPr>
      </w:pPr>
      <w:r>
        <w:rPr>
          <w:rFonts w:hint="eastAsia" w:ascii="Calibri" w:eastAsia="宋体"/>
          <w:sz w:val="21"/>
          <w:szCs w:val="22"/>
        </w:rPr>
        <w:t>、</w:t>
      </w:r>
    </w:p>
    <w:p w14:paraId="41BF3529"/>
    <w:bookmarkEnd w:id="436"/>
    <w:bookmarkEnd w:id="437"/>
    <w:bookmarkEnd w:id="438"/>
    <w:p w14:paraId="4832B550">
      <w:pPr>
        <w:widowControl/>
        <w:jc w:val="left"/>
        <w:rPr>
          <w:rFonts w:ascii="Times New Roman" w:hAnsi="Times New Roman" w:eastAsia="黑体"/>
          <w:b/>
          <w:bCs/>
          <w:sz w:val="28"/>
          <w:szCs w:val="20"/>
        </w:rPr>
      </w:pPr>
    </w:p>
    <w:p w14:paraId="0C16734C">
      <w:pPr>
        <w:widowControl/>
        <w:jc w:val="left"/>
        <w:rPr>
          <w:rFonts w:ascii="Times New Roman" w:hAnsi="Times New Roman" w:eastAsia="黑体"/>
          <w:b/>
          <w:bCs/>
          <w:sz w:val="28"/>
          <w:szCs w:val="20"/>
        </w:rPr>
      </w:pPr>
    </w:p>
    <w:p w14:paraId="56A689EB">
      <w:pPr>
        <w:pStyle w:val="5"/>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三</w:t>
      </w:r>
      <w:r>
        <w:rPr>
          <w:rFonts w:ascii="Times New Roman" w:hAnsi="Times New Roman"/>
          <w:sz w:val="24"/>
          <w:szCs w:val="24"/>
        </w:rPr>
        <w:t>、资格审查资料</w:t>
      </w:r>
    </w:p>
    <w:p w14:paraId="137F3052">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10"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1848FC2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524A456">
            <w:pPr>
              <w:autoSpaceDE w:val="0"/>
              <w:autoSpaceDN w:val="0"/>
              <w:adjustRightInd w:val="0"/>
              <w:snapToGrid w:val="0"/>
              <w:jc w:val="center"/>
              <w:rPr>
                <w:rFonts w:ascii="Times New Roman" w:hAnsi="Times New Roman"/>
                <w:kern w:val="0"/>
              </w:rPr>
            </w:pPr>
            <w:bookmarkStart w:id="439" w:name="_Toc390411623"/>
            <w:bookmarkStart w:id="440"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72C17729">
            <w:pPr>
              <w:autoSpaceDE w:val="0"/>
              <w:autoSpaceDN w:val="0"/>
              <w:adjustRightInd w:val="0"/>
              <w:snapToGrid w:val="0"/>
              <w:jc w:val="center"/>
              <w:rPr>
                <w:rFonts w:ascii="Times New Roman" w:hAnsi="Times New Roman"/>
                <w:kern w:val="0"/>
              </w:rPr>
            </w:pPr>
          </w:p>
        </w:tc>
      </w:tr>
      <w:tr w14:paraId="573B148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120FCC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B108B9C">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718A927E">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A222AB6">
            <w:pPr>
              <w:autoSpaceDE w:val="0"/>
              <w:autoSpaceDN w:val="0"/>
              <w:adjustRightInd w:val="0"/>
              <w:snapToGrid w:val="0"/>
              <w:jc w:val="center"/>
              <w:rPr>
                <w:rFonts w:ascii="Times New Roman" w:hAnsi="Times New Roman"/>
                <w:kern w:val="0"/>
              </w:rPr>
            </w:pPr>
          </w:p>
        </w:tc>
      </w:tr>
      <w:tr w14:paraId="5212C41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3B8284E">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415C829">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CDE8E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2892F981">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CABAB2B">
            <w:pPr>
              <w:autoSpaceDE w:val="0"/>
              <w:autoSpaceDN w:val="0"/>
              <w:adjustRightInd w:val="0"/>
              <w:snapToGrid w:val="0"/>
              <w:jc w:val="center"/>
              <w:rPr>
                <w:rFonts w:ascii="Times New Roman" w:hAnsi="Times New Roman"/>
                <w:kern w:val="0"/>
              </w:rPr>
            </w:pPr>
          </w:p>
        </w:tc>
      </w:tr>
      <w:tr w14:paraId="77475FE9">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A52553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F76CDD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9DA0165">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63DD4721">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19B8317">
            <w:pPr>
              <w:autoSpaceDE w:val="0"/>
              <w:autoSpaceDN w:val="0"/>
              <w:adjustRightInd w:val="0"/>
              <w:snapToGrid w:val="0"/>
              <w:jc w:val="center"/>
              <w:rPr>
                <w:rFonts w:ascii="Times New Roman" w:hAnsi="Times New Roman"/>
                <w:kern w:val="0"/>
              </w:rPr>
            </w:pPr>
          </w:p>
        </w:tc>
      </w:tr>
      <w:tr w14:paraId="55D3DF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7CB860E">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EA46F5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C3E1C07">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446F6F71">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603D6E76">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B448E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2BB358F">
            <w:pPr>
              <w:autoSpaceDE w:val="0"/>
              <w:autoSpaceDN w:val="0"/>
              <w:adjustRightInd w:val="0"/>
              <w:snapToGrid w:val="0"/>
              <w:jc w:val="center"/>
              <w:rPr>
                <w:rFonts w:ascii="Times New Roman" w:hAnsi="Times New Roman"/>
                <w:kern w:val="0"/>
              </w:rPr>
            </w:pPr>
          </w:p>
        </w:tc>
      </w:tr>
      <w:tr w14:paraId="08826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721E6D">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28AF97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D06A1A4">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A85E23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7B9FEE48">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3808331">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6851F04">
            <w:pPr>
              <w:autoSpaceDE w:val="0"/>
              <w:autoSpaceDN w:val="0"/>
              <w:adjustRightInd w:val="0"/>
              <w:snapToGrid w:val="0"/>
              <w:jc w:val="center"/>
              <w:rPr>
                <w:rFonts w:ascii="Times New Roman" w:hAnsi="Times New Roman"/>
                <w:kern w:val="0"/>
              </w:rPr>
            </w:pPr>
          </w:p>
        </w:tc>
      </w:tr>
      <w:tr w14:paraId="2D988B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0415FB">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E9542CE">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402F59F0">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4C61C0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E1BCBF">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CF985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D9B6260">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67C570">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8A13D0">
            <w:pPr>
              <w:autoSpaceDE w:val="0"/>
              <w:autoSpaceDN w:val="0"/>
              <w:adjustRightInd w:val="0"/>
              <w:snapToGrid w:val="0"/>
              <w:jc w:val="center"/>
              <w:rPr>
                <w:rFonts w:ascii="Times New Roman" w:hAnsi="Times New Roman"/>
                <w:kern w:val="0"/>
              </w:rPr>
            </w:pPr>
          </w:p>
        </w:tc>
      </w:tr>
      <w:tr w14:paraId="62D516D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B53F23">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4FAA443">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AD62B3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26A5ED">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011C466">
            <w:pPr>
              <w:autoSpaceDE w:val="0"/>
              <w:autoSpaceDN w:val="0"/>
              <w:adjustRightInd w:val="0"/>
              <w:snapToGrid w:val="0"/>
              <w:jc w:val="center"/>
              <w:rPr>
                <w:rFonts w:ascii="Times New Roman" w:hAnsi="Times New Roman"/>
                <w:kern w:val="0"/>
              </w:rPr>
            </w:pPr>
          </w:p>
        </w:tc>
      </w:tr>
      <w:tr w14:paraId="68DF624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521714">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E69F651">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74A11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D6A7CFC">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CCD1C15">
            <w:pPr>
              <w:autoSpaceDE w:val="0"/>
              <w:autoSpaceDN w:val="0"/>
              <w:adjustRightInd w:val="0"/>
              <w:snapToGrid w:val="0"/>
              <w:jc w:val="center"/>
              <w:rPr>
                <w:rFonts w:ascii="Times New Roman" w:hAnsi="Times New Roman"/>
                <w:kern w:val="0"/>
              </w:rPr>
            </w:pPr>
          </w:p>
        </w:tc>
      </w:tr>
      <w:tr w14:paraId="6CDEC6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049ABF7">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A2B87F">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F8C39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C4AD46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01D5555">
            <w:pPr>
              <w:autoSpaceDE w:val="0"/>
              <w:autoSpaceDN w:val="0"/>
              <w:adjustRightInd w:val="0"/>
              <w:snapToGrid w:val="0"/>
              <w:jc w:val="center"/>
              <w:rPr>
                <w:rFonts w:ascii="Times New Roman" w:hAnsi="Times New Roman"/>
                <w:kern w:val="0"/>
              </w:rPr>
            </w:pPr>
          </w:p>
        </w:tc>
      </w:tr>
      <w:tr w14:paraId="35053D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9CAF07B">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32D3E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F9F28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4789A9">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B3BC635">
            <w:pPr>
              <w:autoSpaceDE w:val="0"/>
              <w:autoSpaceDN w:val="0"/>
              <w:adjustRightInd w:val="0"/>
              <w:snapToGrid w:val="0"/>
              <w:jc w:val="center"/>
              <w:rPr>
                <w:rFonts w:ascii="Times New Roman" w:hAnsi="Times New Roman"/>
                <w:kern w:val="0"/>
              </w:rPr>
            </w:pPr>
          </w:p>
        </w:tc>
      </w:tr>
      <w:tr w14:paraId="4C0FBD7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6B6C19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C2D75DE">
            <w:pPr>
              <w:autoSpaceDE w:val="0"/>
              <w:autoSpaceDN w:val="0"/>
              <w:adjustRightInd w:val="0"/>
              <w:snapToGrid w:val="0"/>
              <w:jc w:val="center"/>
              <w:rPr>
                <w:rFonts w:ascii="Times New Roman" w:hAnsi="Times New Roman"/>
                <w:kern w:val="0"/>
              </w:rPr>
            </w:pPr>
          </w:p>
        </w:tc>
      </w:tr>
      <w:tr w14:paraId="7AC6BBAC">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15ECD536">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677F2B3B">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2AFAFD6">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E2A1199">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3C5FD49C">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A2AD609">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71A28429">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AC9CC4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C9112B">
            <w:pPr>
              <w:autoSpaceDE w:val="0"/>
              <w:autoSpaceDN w:val="0"/>
              <w:adjustRightInd w:val="0"/>
              <w:snapToGrid w:val="0"/>
              <w:jc w:val="center"/>
              <w:rPr>
                <w:rFonts w:ascii="Times New Roman" w:hAnsi="Times New Roman"/>
                <w:kern w:val="0"/>
              </w:rPr>
            </w:pPr>
          </w:p>
        </w:tc>
      </w:tr>
      <w:bookmarkEnd w:id="439"/>
      <w:bookmarkEnd w:id="440"/>
    </w:tbl>
    <w:p w14:paraId="19F793D2">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188B995E">
      <w:pPr>
        <w:widowControl/>
        <w:jc w:val="left"/>
        <w:rPr>
          <w:rFonts w:ascii="Times New Roman" w:hAnsi="Times New Roman"/>
        </w:rPr>
      </w:pPr>
      <w:r>
        <w:rPr>
          <w:rFonts w:ascii="Times New Roman" w:hAnsi="Times New Roman"/>
        </w:rPr>
        <w:br w:type="page"/>
      </w:r>
    </w:p>
    <w:p w14:paraId="71CBF0C8">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A9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9BD4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5ECA0EBA">
            <w:pPr>
              <w:autoSpaceDE w:val="0"/>
              <w:autoSpaceDN w:val="0"/>
              <w:adjustRightInd w:val="0"/>
              <w:spacing w:line="300" w:lineRule="exact"/>
              <w:jc w:val="center"/>
              <w:rPr>
                <w:rFonts w:ascii="Times New Roman" w:hAnsi="Times New Roman"/>
                <w:kern w:val="0"/>
                <w:szCs w:val="21"/>
              </w:rPr>
            </w:pPr>
          </w:p>
        </w:tc>
      </w:tr>
      <w:tr w14:paraId="05A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8B13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5599D7F">
            <w:pPr>
              <w:autoSpaceDE w:val="0"/>
              <w:autoSpaceDN w:val="0"/>
              <w:adjustRightInd w:val="0"/>
              <w:spacing w:line="300" w:lineRule="exact"/>
              <w:jc w:val="center"/>
              <w:rPr>
                <w:rFonts w:ascii="Times New Roman" w:hAnsi="Times New Roman"/>
                <w:kern w:val="0"/>
                <w:szCs w:val="21"/>
              </w:rPr>
            </w:pPr>
          </w:p>
        </w:tc>
      </w:tr>
      <w:tr w14:paraId="289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54AE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ED1F6AB">
            <w:pPr>
              <w:autoSpaceDE w:val="0"/>
              <w:autoSpaceDN w:val="0"/>
              <w:adjustRightInd w:val="0"/>
              <w:spacing w:line="300" w:lineRule="exact"/>
              <w:jc w:val="center"/>
              <w:rPr>
                <w:rFonts w:ascii="Times New Roman" w:hAnsi="Times New Roman"/>
                <w:kern w:val="0"/>
                <w:szCs w:val="21"/>
              </w:rPr>
            </w:pPr>
          </w:p>
        </w:tc>
      </w:tr>
      <w:tr w14:paraId="260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BE61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EDE77E9">
            <w:pPr>
              <w:autoSpaceDE w:val="0"/>
              <w:autoSpaceDN w:val="0"/>
              <w:adjustRightInd w:val="0"/>
              <w:spacing w:line="300" w:lineRule="exact"/>
              <w:jc w:val="center"/>
              <w:rPr>
                <w:rFonts w:ascii="Times New Roman" w:hAnsi="Times New Roman"/>
                <w:kern w:val="0"/>
                <w:szCs w:val="21"/>
              </w:rPr>
            </w:pPr>
          </w:p>
        </w:tc>
      </w:tr>
      <w:tr w14:paraId="0E9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A96C4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315276A1">
            <w:pPr>
              <w:autoSpaceDE w:val="0"/>
              <w:autoSpaceDN w:val="0"/>
              <w:adjustRightInd w:val="0"/>
              <w:spacing w:line="300" w:lineRule="exact"/>
              <w:jc w:val="center"/>
              <w:rPr>
                <w:rFonts w:ascii="Times New Roman" w:hAnsi="Times New Roman"/>
                <w:kern w:val="0"/>
                <w:szCs w:val="21"/>
              </w:rPr>
            </w:pPr>
          </w:p>
        </w:tc>
      </w:tr>
      <w:tr w14:paraId="26F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5E44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26F59683">
            <w:pPr>
              <w:autoSpaceDE w:val="0"/>
              <w:autoSpaceDN w:val="0"/>
              <w:adjustRightInd w:val="0"/>
              <w:spacing w:line="300" w:lineRule="exact"/>
              <w:jc w:val="center"/>
              <w:rPr>
                <w:rFonts w:ascii="Times New Roman" w:hAnsi="Times New Roman"/>
                <w:kern w:val="0"/>
                <w:szCs w:val="21"/>
              </w:rPr>
            </w:pPr>
          </w:p>
        </w:tc>
      </w:tr>
      <w:tr w14:paraId="2E4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F172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BB7F739">
            <w:pPr>
              <w:autoSpaceDE w:val="0"/>
              <w:autoSpaceDN w:val="0"/>
              <w:adjustRightInd w:val="0"/>
              <w:spacing w:line="300" w:lineRule="exact"/>
              <w:jc w:val="center"/>
              <w:rPr>
                <w:rFonts w:ascii="Times New Roman" w:hAnsi="Times New Roman"/>
                <w:kern w:val="0"/>
                <w:szCs w:val="21"/>
              </w:rPr>
            </w:pPr>
          </w:p>
        </w:tc>
      </w:tr>
      <w:tr w14:paraId="0C61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BCC003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32BE9EE4">
            <w:pPr>
              <w:autoSpaceDE w:val="0"/>
              <w:autoSpaceDN w:val="0"/>
              <w:adjustRightInd w:val="0"/>
              <w:spacing w:line="300" w:lineRule="exact"/>
              <w:jc w:val="center"/>
              <w:rPr>
                <w:rFonts w:ascii="Times New Roman" w:hAnsi="Times New Roman"/>
                <w:kern w:val="0"/>
                <w:szCs w:val="21"/>
              </w:rPr>
            </w:pPr>
          </w:p>
        </w:tc>
      </w:tr>
      <w:tr w14:paraId="294D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854A1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2BD4234">
            <w:pPr>
              <w:autoSpaceDE w:val="0"/>
              <w:autoSpaceDN w:val="0"/>
              <w:adjustRightInd w:val="0"/>
              <w:spacing w:line="300" w:lineRule="exact"/>
              <w:jc w:val="center"/>
              <w:rPr>
                <w:rFonts w:ascii="Times New Roman" w:hAnsi="Times New Roman"/>
                <w:kern w:val="0"/>
                <w:szCs w:val="21"/>
              </w:rPr>
            </w:pPr>
          </w:p>
        </w:tc>
      </w:tr>
      <w:tr w14:paraId="10E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612C4C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76A054D5">
            <w:pPr>
              <w:autoSpaceDE w:val="0"/>
              <w:autoSpaceDN w:val="0"/>
              <w:adjustRightInd w:val="0"/>
              <w:spacing w:line="300" w:lineRule="exact"/>
              <w:jc w:val="center"/>
              <w:rPr>
                <w:rFonts w:ascii="Times New Roman" w:hAnsi="Times New Roman"/>
                <w:kern w:val="0"/>
                <w:szCs w:val="21"/>
              </w:rPr>
            </w:pPr>
          </w:p>
        </w:tc>
      </w:tr>
      <w:tr w14:paraId="468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849D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C222CB1">
            <w:pPr>
              <w:autoSpaceDE w:val="0"/>
              <w:autoSpaceDN w:val="0"/>
              <w:adjustRightInd w:val="0"/>
              <w:spacing w:line="300" w:lineRule="exact"/>
              <w:jc w:val="center"/>
              <w:rPr>
                <w:rFonts w:ascii="Times New Roman" w:hAnsi="Times New Roman"/>
                <w:kern w:val="0"/>
                <w:szCs w:val="21"/>
              </w:rPr>
            </w:pPr>
          </w:p>
        </w:tc>
      </w:tr>
      <w:tr w14:paraId="30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A4C4D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781F523">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80F3253">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4099CA85">
      <w:pPr>
        <w:widowControl/>
        <w:jc w:val="center"/>
        <w:rPr>
          <w:rFonts w:ascii="Times New Roman" w:hAnsi="Times New Roman" w:eastAsia="黑体"/>
          <w:sz w:val="24"/>
          <w:szCs w:val="24"/>
        </w:rPr>
      </w:pPr>
      <w:r>
        <w:rPr>
          <w:rFonts w:ascii="Times New Roman" w:hAnsi="Times New Roman"/>
          <w:szCs w:val="21"/>
        </w:rPr>
        <w:br w:type="page"/>
      </w:r>
    </w:p>
    <w:p w14:paraId="753F00DF">
      <w:pPr>
        <w:widowControl/>
        <w:jc w:val="center"/>
        <w:rPr>
          <w:rFonts w:ascii="Times New Roman" w:hAnsi="Times New Roman" w:eastAsia="黑体"/>
          <w:sz w:val="24"/>
          <w:szCs w:val="24"/>
        </w:rPr>
      </w:pPr>
      <w:r>
        <w:rPr>
          <w:rFonts w:ascii="Times New Roman" w:hAnsi="Times New Roman" w:eastAsia="黑体"/>
          <w:sz w:val="24"/>
          <w:szCs w:val="24"/>
        </w:rPr>
        <w:t>（</w:t>
      </w:r>
      <w:r>
        <w:rPr>
          <w:rFonts w:hint="eastAsia" w:ascii="Times New Roman" w:hAnsi="Times New Roman" w:eastAsia="黑体"/>
          <w:sz w:val="24"/>
          <w:szCs w:val="24"/>
          <w:lang w:val="en-US" w:eastAsia="zh-CN"/>
        </w:rPr>
        <w:t>三</w:t>
      </w:r>
      <w:r>
        <w:rPr>
          <w:rFonts w:ascii="Times New Roman" w:hAnsi="Times New Roman" w:eastAsia="黑体"/>
          <w:sz w:val="24"/>
          <w:szCs w:val="24"/>
        </w:rPr>
        <w:t>）投标人信誉情况</w:t>
      </w:r>
    </w:p>
    <w:p w14:paraId="08D89E7A">
      <w:pPr>
        <w:rPr>
          <w:rFonts w:ascii="Times New Roman" w:hAnsi="Times New Roman"/>
          <w:szCs w:val="21"/>
        </w:rPr>
      </w:pPr>
    </w:p>
    <w:p w14:paraId="14ECD303">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6A6AE21C">
      <w:pPr>
        <w:spacing w:line="440" w:lineRule="exact"/>
        <w:rPr>
          <w:rFonts w:ascii="Times New Roman" w:hAnsi="Times New Roman"/>
          <w:spacing w:val="-6"/>
          <w:szCs w:val="21"/>
        </w:rPr>
      </w:pPr>
    </w:p>
    <w:p w14:paraId="719F3881">
      <w:pPr>
        <w:spacing w:line="440" w:lineRule="exact"/>
        <w:rPr>
          <w:rFonts w:ascii="Times New Roman" w:hAnsi="Times New Roman"/>
          <w:spacing w:val="-6"/>
          <w:szCs w:val="21"/>
        </w:rPr>
      </w:pPr>
    </w:p>
    <w:p w14:paraId="20FBBA7F">
      <w:pPr>
        <w:spacing w:line="440" w:lineRule="exact"/>
        <w:rPr>
          <w:rFonts w:ascii="Times New Roman" w:hAnsi="Times New Roman"/>
          <w:spacing w:val="-6"/>
          <w:szCs w:val="21"/>
        </w:rPr>
      </w:pPr>
    </w:p>
    <w:p w14:paraId="16C80F43">
      <w:pPr>
        <w:spacing w:line="440" w:lineRule="exact"/>
        <w:rPr>
          <w:rFonts w:ascii="Times New Roman" w:hAnsi="Times New Roman"/>
          <w:spacing w:val="-6"/>
          <w:szCs w:val="21"/>
        </w:rPr>
      </w:pPr>
    </w:p>
    <w:p w14:paraId="1500B816">
      <w:pPr>
        <w:spacing w:line="440" w:lineRule="exact"/>
        <w:rPr>
          <w:rFonts w:ascii="Times New Roman" w:hAnsi="Times New Roman"/>
          <w:spacing w:val="-6"/>
          <w:szCs w:val="21"/>
        </w:rPr>
      </w:pPr>
    </w:p>
    <w:p w14:paraId="5AE69A5A">
      <w:pPr>
        <w:spacing w:line="440" w:lineRule="exact"/>
        <w:rPr>
          <w:rFonts w:ascii="Times New Roman" w:hAnsi="Times New Roman"/>
          <w:spacing w:val="-6"/>
          <w:szCs w:val="21"/>
        </w:rPr>
      </w:pPr>
    </w:p>
    <w:p w14:paraId="4F50C192">
      <w:pPr>
        <w:spacing w:line="440" w:lineRule="exact"/>
        <w:rPr>
          <w:rFonts w:ascii="Times New Roman" w:hAnsi="Times New Roman"/>
          <w:spacing w:val="-6"/>
          <w:szCs w:val="21"/>
        </w:rPr>
      </w:pPr>
    </w:p>
    <w:p w14:paraId="52FBA3F0">
      <w:pPr>
        <w:spacing w:line="440" w:lineRule="exact"/>
        <w:rPr>
          <w:rFonts w:ascii="Times New Roman" w:hAnsi="Times New Roman"/>
          <w:spacing w:val="-6"/>
          <w:szCs w:val="21"/>
        </w:rPr>
      </w:pPr>
    </w:p>
    <w:p w14:paraId="0CB93B91">
      <w:pPr>
        <w:spacing w:line="440" w:lineRule="exact"/>
        <w:rPr>
          <w:rFonts w:ascii="Times New Roman" w:hAnsi="Times New Roman"/>
          <w:spacing w:val="-6"/>
          <w:szCs w:val="21"/>
        </w:rPr>
      </w:pPr>
    </w:p>
    <w:p w14:paraId="19C1223C">
      <w:pPr>
        <w:spacing w:line="440" w:lineRule="exact"/>
        <w:rPr>
          <w:rFonts w:ascii="Times New Roman" w:hAnsi="Times New Roman"/>
          <w:spacing w:val="-6"/>
          <w:szCs w:val="21"/>
        </w:rPr>
      </w:pPr>
    </w:p>
    <w:p w14:paraId="40F9463A">
      <w:pPr>
        <w:spacing w:line="440" w:lineRule="exact"/>
        <w:rPr>
          <w:rFonts w:ascii="Times New Roman" w:hAnsi="Times New Roman"/>
          <w:spacing w:val="-6"/>
          <w:szCs w:val="21"/>
        </w:rPr>
      </w:pPr>
    </w:p>
    <w:p w14:paraId="05353172">
      <w:pPr>
        <w:spacing w:line="440" w:lineRule="exact"/>
        <w:rPr>
          <w:rFonts w:ascii="Times New Roman" w:hAnsi="Times New Roman"/>
          <w:spacing w:val="-6"/>
          <w:szCs w:val="21"/>
        </w:rPr>
      </w:pPr>
    </w:p>
    <w:p w14:paraId="6357182C">
      <w:pPr>
        <w:spacing w:line="440" w:lineRule="exact"/>
        <w:rPr>
          <w:rFonts w:ascii="Times New Roman" w:hAnsi="Times New Roman"/>
          <w:spacing w:val="-6"/>
          <w:szCs w:val="21"/>
        </w:rPr>
      </w:pPr>
    </w:p>
    <w:p w14:paraId="0E139842">
      <w:pPr>
        <w:spacing w:line="440" w:lineRule="exact"/>
        <w:rPr>
          <w:rFonts w:ascii="Times New Roman" w:hAnsi="Times New Roman"/>
          <w:spacing w:val="-6"/>
          <w:szCs w:val="21"/>
        </w:rPr>
      </w:pPr>
    </w:p>
    <w:p w14:paraId="36B66BEF">
      <w:pPr>
        <w:spacing w:line="440" w:lineRule="exact"/>
        <w:rPr>
          <w:rFonts w:ascii="Times New Roman" w:hAnsi="Times New Roman"/>
          <w:spacing w:val="-6"/>
          <w:szCs w:val="21"/>
        </w:rPr>
      </w:pPr>
    </w:p>
    <w:p w14:paraId="776F521A">
      <w:pPr>
        <w:spacing w:line="440" w:lineRule="exact"/>
        <w:rPr>
          <w:rFonts w:ascii="Times New Roman" w:hAnsi="Times New Roman"/>
          <w:spacing w:val="-6"/>
          <w:szCs w:val="21"/>
        </w:rPr>
      </w:pPr>
    </w:p>
    <w:p w14:paraId="57362ECC">
      <w:pPr>
        <w:spacing w:line="440" w:lineRule="exact"/>
        <w:rPr>
          <w:rFonts w:ascii="Times New Roman" w:hAnsi="Times New Roman"/>
          <w:spacing w:val="-6"/>
          <w:szCs w:val="21"/>
        </w:rPr>
      </w:pPr>
    </w:p>
    <w:p w14:paraId="54C7C573">
      <w:pPr>
        <w:spacing w:line="440" w:lineRule="exact"/>
        <w:rPr>
          <w:rFonts w:ascii="Times New Roman" w:hAnsi="Times New Roman"/>
          <w:spacing w:val="-6"/>
          <w:szCs w:val="21"/>
        </w:rPr>
      </w:pPr>
    </w:p>
    <w:p w14:paraId="0201CCE9">
      <w:pPr>
        <w:spacing w:line="440" w:lineRule="exact"/>
        <w:rPr>
          <w:rFonts w:ascii="Times New Roman" w:hAnsi="Times New Roman"/>
          <w:spacing w:val="-6"/>
          <w:szCs w:val="21"/>
        </w:rPr>
      </w:pPr>
    </w:p>
    <w:p w14:paraId="28BED586">
      <w:pPr>
        <w:spacing w:line="440" w:lineRule="exact"/>
        <w:rPr>
          <w:rFonts w:ascii="Times New Roman" w:hAnsi="Times New Roman"/>
          <w:spacing w:val="-6"/>
          <w:szCs w:val="21"/>
        </w:rPr>
      </w:pPr>
    </w:p>
    <w:p w14:paraId="644773E6">
      <w:pPr>
        <w:spacing w:line="440" w:lineRule="exact"/>
        <w:rPr>
          <w:rFonts w:ascii="Times New Roman" w:hAnsi="Times New Roman"/>
          <w:spacing w:val="-6"/>
          <w:szCs w:val="21"/>
        </w:rPr>
      </w:pPr>
    </w:p>
    <w:p w14:paraId="0BD0DDBF">
      <w:pPr>
        <w:spacing w:line="440" w:lineRule="exact"/>
        <w:rPr>
          <w:rFonts w:ascii="Times New Roman" w:hAnsi="Times New Roman"/>
          <w:spacing w:val="-6"/>
          <w:szCs w:val="21"/>
        </w:rPr>
      </w:pPr>
    </w:p>
    <w:p w14:paraId="66D6BF9B">
      <w:pPr>
        <w:spacing w:line="440" w:lineRule="exact"/>
        <w:rPr>
          <w:rFonts w:ascii="Times New Roman" w:hAnsi="Times New Roman"/>
          <w:spacing w:val="-6"/>
          <w:szCs w:val="21"/>
        </w:rPr>
      </w:pPr>
    </w:p>
    <w:p w14:paraId="219D600F">
      <w:pPr>
        <w:spacing w:line="440" w:lineRule="exact"/>
        <w:rPr>
          <w:rFonts w:ascii="Times New Roman" w:hAnsi="Times New Roman"/>
          <w:spacing w:val="-6"/>
          <w:szCs w:val="21"/>
        </w:rPr>
      </w:pPr>
    </w:p>
    <w:p w14:paraId="289BDA29">
      <w:pPr>
        <w:spacing w:line="440" w:lineRule="exact"/>
        <w:rPr>
          <w:rFonts w:ascii="Times New Roman" w:hAnsi="Times New Roman"/>
          <w:spacing w:val="-6"/>
          <w:szCs w:val="21"/>
        </w:rPr>
      </w:pPr>
    </w:p>
    <w:p w14:paraId="3B4AB377">
      <w:pPr>
        <w:spacing w:line="440" w:lineRule="exact"/>
        <w:rPr>
          <w:rFonts w:ascii="Times New Roman" w:hAnsi="Times New Roman"/>
          <w:spacing w:val="-6"/>
          <w:szCs w:val="21"/>
        </w:rPr>
      </w:pPr>
    </w:p>
    <w:p w14:paraId="2AB684A5">
      <w:pPr>
        <w:pStyle w:val="5"/>
        <w:ind w:firstLine="0" w:firstLineChars="0"/>
        <w:jc w:val="center"/>
        <w:rPr>
          <w:rFonts w:ascii="Times New Roman" w:hAnsi="Times New Roman"/>
          <w:sz w:val="24"/>
          <w:szCs w:val="24"/>
        </w:rPr>
      </w:pPr>
      <w:bookmarkStart w:id="441" w:name="_Toc460227118"/>
      <w:bookmarkStart w:id="442" w:name="_Toc390411629"/>
      <w:bookmarkStart w:id="443" w:name="_Toc460660233"/>
      <w:bookmarkStart w:id="444" w:name="_Toc421917010"/>
      <w:r>
        <w:rPr>
          <w:rFonts w:hint="eastAsia" w:ascii="Times New Roman" w:hAnsi="Times New Roman"/>
          <w:sz w:val="24"/>
          <w:szCs w:val="24"/>
          <w:lang w:val="en-US" w:eastAsia="zh-CN"/>
        </w:rPr>
        <w:t>四</w:t>
      </w:r>
      <w:r>
        <w:rPr>
          <w:rFonts w:ascii="Times New Roman" w:hAnsi="Times New Roman"/>
          <w:sz w:val="24"/>
          <w:szCs w:val="24"/>
        </w:rPr>
        <w:t>、其他资料</w:t>
      </w:r>
      <w:bookmarkEnd w:id="441"/>
      <w:bookmarkEnd w:id="442"/>
      <w:bookmarkEnd w:id="443"/>
      <w:bookmarkEnd w:id="444"/>
    </w:p>
    <w:p w14:paraId="1806231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8F3003D">
      <w:pPr>
        <w:spacing w:line="360" w:lineRule="auto"/>
        <w:ind w:firstLine="437"/>
        <w:jc w:val="center"/>
        <w:rPr>
          <w:rFonts w:ascii="Times New Roman" w:hAnsi="Times New Roman"/>
        </w:rPr>
      </w:pPr>
    </w:p>
    <w:p w14:paraId="6082E5B3">
      <w:pPr>
        <w:spacing w:line="440" w:lineRule="exact"/>
        <w:ind w:firstLine="2158" w:firstLineChars="1028"/>
        <w:rPr>
          <w:rFonts w:ascii="Times New Roman" w:hAnsi="Times New Roman"/>
        </w:rPr>
      </w:pPr>
    </w:p>
    <w:p w14:paraId="1BC01895">
      <w:pPr>
        <w:spacing w:line="440" w:lineRule="exact"/>
        <w:ind w:firstLine="2158" w:firstLineChars="1028"/>
        <w:rPr>
          <w:rFonts w:ascii="Times New Roman" w:hAnsi="Times New Roman"/>
        </w:rPr>
      </w:pPr>
    </w:p>
    <w:p w14:paraId="4624B931">
      <w:pPr>
        <w:spacing w:line="440" w:lineRule="exact"/>
        <w:ind w:firstLine="2158" w:firstLineChars="1028"/>
        <w:rPr>
          <w:rFonts w:ascii="Times New Roman" w:hAnsi="Times New Roman"/>
        </w:rPr>
      </w:pPr>
    </w:p>
    <w:p w14:paraId="7C648DDE">
      <w:pPr>
        <w:spacing w:line="440" w:lineRule="exact"/>
        <w:ind w:firstLine="2158" w:firstLineChars="1028"/>
        <w:rPr>
          <w:rFonts w:ascii="Times New Roman" w:hAnsi="Times New Roman"/>
        </w:rPr>
      </w:pPr>
    </w:p>
    <w:p w14:paraId="6C72B7B7">
      <w:pPr>
        <w:spacing w:line="440" w:lineRule="exact"/>
        <w:ind w:firstLine="2158" w:firstLineChars="1028"/>
        <w:rPr>
          <w:rFonts w:ascii="Times New Roman" w:hAnsi="Times New Roman"/>
        </w:rPr>
      </w:pPr>
    </w:p>
    <w:p w14:paraId="5CA5FFF5">
      <w:pPr>
        <w:spacing w:line="440" w:lineRule="exact"/>
        <w:ind w:firstLine="2158" w:firstLineChars="1028"/>
        <w:rPr>
          <w:rFonts w:ascii="Times New Roman" w:hAnsi="Times New Roman"/>
        </w:rPr>
      </w:pPr>
    </w:p>
    <w:p w14:paraId="3DC5BA26">
      <w:pPr>
        <w:spacing w:line="440" w:lineRule="exact"/>
        <w:ind w:firstLine="2158" w:firstLineChars="1028"/>
        <w:rPr>
          <w:rFonts w:ascii="Times New Roman" w:hAnsi="Times New Roman"/>
        </w:rPr>
      </w:pPr>
    </w:p>
    <w:p w14:paraId="75420A89">
      <w:pPr>
        <w:spacing w:line="440" w:lineRule="exact"/>
        <w:rPr>
          <w:rFonts w:ascii="Times New Roman" w:hAnsi="Times New Roman"/>
        </w:rPr>
      </w:pPr>
    </w:p>
    <w:p w14:paraId="107AC8D5">
      <w:pPr>
        <w:spacing w:line="440" w:lineRule="exact"/>
        <w:rPr>
          <w:rFonts w:ascii="Times New Roman" w:hAnsi="Times New Roman"/>
        </w:rPr>
      </w:pPr>
    </w:p>
    <w:p w14:paraId="3642C64F">
      <w:pPr>
        <w:spacing w:line="440" w:lineRule="exact"/>
        <w:rPr>
          <w:rFonts w:ascii="Times New Roman" w:hAnsi="Times New Roman"/>
        </w:rPr>
      </w:pPr>
    </w:p>
    <w:p w14:paraId="4B6BB5CF">
      <w:pPr>
        <w:keepNext/>
        <w:keepLines/>
        <w:spacing w:line="413" w:lineRule="auto"/>
      </w:pPr>
    </w:p>
    <w:p w14:paraId="6344905A">
      <w:pPr>
        <w:keepNext/>
        <w:keepLines/>
        <w:spacing w:line="413" w:lineRule="auto"/>
      </w:pPr>
    </w:p>
    <w:p w14:paraId="600854B2">
      <w:pPr>
        <w:rPr>
          <w:rFonts w:ascii="Times New Roman" w:hAnsi="Times New Roman"/>
        </w:rPr>
      </w:pPr>
    </w:p>
    <w:p w14:paraId="621FBA29">
      <w:pPr>
        <w:pStyle w:val="5"/>
        <w:ind w:firstLine="137"/>
      </w:pPr>
    </w:p>
    <w:p w14:paraId="63EC34A4"/>
    <w:p w14:paraId="132837C3">
      <w:pPr>
        <w:pStyle w:val="5"/>
        <w:ind w:firstLine="137"/>
      </w:pPr>
    </w:p>
    <w:p w14:paraId="40F820DB"/>
    <w:p w14:paraId="0263D215">
      <w:pPr>
        <w:pStyle w:val="5"/>
        <w:ind w:firstLine="137"/>
      </w:pPr>
    </w:p>
    <w:p w14:paraId="176E4B72"/>
    <w:p w14:paraId="5DDE0E5A">
      <w:pPr>
        <w:pStyle w:val="5"/>
        <w:ind w:firstLine="137"/>
      </w:pPr>
    </w:p>
    <w:p w14:paraId="1C4C9EDF"/>
    <w:p w14:paraId="45151880">
      <w:pPr>
        <w:jc w:val="center"/>
        <w:rPr>
          <w:rFonts w:ascii="Times New Roman" w:hAnsi="Times New Roman" w:eastAsia="黑体"/>
          <w:b/>
          <w:bCs/>
          <w:kern w:val="0"/>
          <w:sz w:val="28"/>
        </w:rPr>
      </w:pPr>
      <w:r>
        <w:rPr>
          <w:rFonts w:hint="eastAsia" w:ascii="Times New Roman" w:hAnsi="Times New Roman" w:eastAsia="黑体"/>
          <w:sz w:val="32"/>
          <w:szCs w:val="32"/>
          <w:u w:val="single"/>
        </w:rPr>
        <w:t>合肥韩江春餐饮管理有限公司</w:t>
      </w:r>
      <w:r>
        <w:rPr>
          <w:rFonts w:hint="eastAsia" w:ascii="Times New Roman" w:hAnsi="Times New Roman" w:eastAsia="黑体"/>
          <w:sz w:val="32"/>
          <w:szCs w:val="32"/>
          <w:u w:val="single"/>
          <w:lang w:val="en-US" w:eastAsia="zh-CN"/>
        </w:rPr>
        <w:t>第三方有害生物防治</w:t>
      </w:r>
      <w:r>
        <w:rPr>
          <w:rFonts w:hint="eastAsia" w:ascii="Times New Roman" w:hAnsi="Times New Roman" w:eastAsia="黑体"/>
          <w:sz w:val="32"/>
          <w:szCs w:val="32"/>
          <w:u w:val="single"/>
        </w:rPr>
        <w:t>服务</w:t>
      </w:r>
      <w:r>
        <w:rPr>
          <w:rFonts w:ascii="Times New Roman" w:hAnsi="Times New Roman" w:eastAsia="黑体"/>
          <w:sz w:val="28"/>
          <w:szCs w:val="28"/>
        </w:rPr>
        <w:t>招标</w:t>
      </w:r>
    </w:p>
    <w:p w14:paraId="0FF43E75">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18B560F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99B23E0">
      <w:pPr>
        <w:pStyle w:val="4"/>
        <w:jc w:val="center"/>
        <w:rPr>
          <w:rFonts w:ascii="Times New Roman" w:hAnsi="Times New Roman"/>
          <w:b w:val="0"/>
        </w:rPr>
      </w:pPr>
      <w:bookmarkStart w:id="445" w:name="_Toc12633372"/>
      <w:bookmarkStart w:id="446" w:name="_Toc17395"/>
      <w:bookmarkStart w:id="447" w:name="_Toc1067"/>
      <w:bookmarkStart w:id="448" w:name="_Toc23266"/>
      <w:bookmarkStart w:id="449" w:name="_Toc13804"/>
      <w:bookmarkStart w:id="450" w:name="_Toc374"/>
      <w:bookmarkStart w:id="451" w:name="_Toc17274"/>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5"/>
      <w:bookmarkEnd w:id="446"/>
      <w:bookmarkEnd w:id="447"/>
      <w:bookmarkEnd w:id="448"/>
      <w:bookmarkEnd w:id="449"/>
      <w:bookmarkEnd w:id="450"/>
      <w:bookmarkEnd w:id="451"/>
    </w:p>
    <w:p w14:paraId="66771BCA">
      <w:pPr>
        <w:autoSpaceDE w:val="0"/>
        <w:autoSpaceDN w:val="0"/>
        <w:adjustRightInd w:val="0"/>
        <w:snapToGrid w:val="0"/>
        <w:spacing w:line="360" w:lineRule="auto"/>
        <w:jc w:val="left"/>
        <w:rPr>
          <w:rFonts w:ascii="Times New Roman" w:hAnsi="Times New Roman"/>
          <w:b/>
          <w:bCs/>
          <w:kern w:val="0"/>
          <w:sz w:val="20"/>
        </w:rPr>
      </w:pPr>
    </w:p>
    <w:p w14:paraId="22463ACD">
      <w:pPr>
        <w:autoSpaceDE w:val="0"/>
        <w:autoSpaceDN w:val="0"/>
        <w:adjustRightInd w:val="0"/>
        <w:snapToGrid w:val="0"/>
        <w:spacing w:line="360" w:lineRule="auto"/>
        <w:jc w:val="left"/>
        <w:rPr>
          <w:rFonts w:ascii="Times New Roman" w:hAnsi="Times New Roman"/>
          <w:b/>
          <w:bCs/>
          <w:kern w:val="0"/>
          <w:sz w:val="20"/>
        </w:rPr>
      </w:pPr>
    </w:p>
    <w:p w14:paraId="0ABC0ADB">
      <w:pPr>
        <w:autoSpaceDE w:val="0"/>
        <w:autoSpaceDN w:val="0"/>
        <w:adjustRightInd w:val="0"/>
        <w:snapToGrid w:val="0"/>
        <w:spacing w:line="360" w:lineRule="auto"/>
        <w:jc w:val="left"/>
        <w:rPr>
          <w:rFonts w:ascii="Times New Roman" w:hAnsi="Times New Roman"/>
          <w:b/>
          <w:bCs/>
          <w:kern w:val="0"/>
          <w:sz w:val="20"/>
        </w:rPr>
      </w:pPr>
    </w:p>
    <w:p w14:paraId="70631C58">
      <w:pPr>
        <w:autoSpaceDE w:val="0"/>
        <w:autoSpaceDN w:val="0"/>
        <w:adjustRightInd w:val="0"/>
        <w:snapToGrid w:val="0"/>
        <w:spacing w:line="360" w:lineRule="auto"/>
        <w:jc w:val="left"/>
        <w:rPr>
          <w:rFonts w:ascii="Times New Roman" w:hAnsi="Times New Roman"/>
          <w:b/>
          <w:bCs/>
          <w:kern w:val="0"/>
          <w:sz w:val="20"/>
        </w:rPr>
      </w:pPr>
    </w:p>
    <w:p w14:paraId="178B536B">
      <w:pPr>
        <w:autoSpaceDE w:val="0"/>
        <w:autoSpaceDN w:val="0"/>
        <w:adjustRightInd w:val="0"/>
        <w:snapToGrid w:val="0"/>
        <w:spacing w:line="360" w:lineRule="auto"/>
        <w:jc w:val="left"/>
        <w:rPr>
          <w:rFonts w:ascii="Times New Roman" w:hAnsi="Times New Roman"/>
          <w:b/>
          <w:bCs/>
          <w:kern w:val="0"/>
          <w:sz w:val="20"/>
        </w:rPr>
      </w:pPr>
    </w:p>
    <w:p w14:paraId="111DC684">
      <w:pPr>
        <w:autoSpaceDE w:val="0"/>
        <w:autoSpaceDN w:val="0"/>
        <w:adjustRightInd w:val="0"/>
        <w:snapToGrid w:val="0"/>
        <w:spacing w:line="360" w:lineRule="auto"/>
        <w:jc w:val="left"/>
        <w:rPr>
          <w:rFonts w:ascii="Times New Roman" w:hAnsi="Times New Roman"/>
          <w:b/>
          <w:bCs/>
          <w:kern w:val="0"/>
          <w:sz w:val="20"/>
        </w:rPr>
      </w:pPr>
    </w:p>
    <w:p w14:paraId="7B96D59C">
      <w:pPr>
        <w:autoSpaceDE w:val="0"/>
        <w:autoSpaceDN w:val="0"/>
        <w:adjustRightInd w:val="0"/>
        <w:snapToGrid w:val="0"/>
        <w:spacing w:line="360" w:lineRule="auto"/>
        <w:jc w:val="left"/>
        <w:rPr>
          <w:rFonts w:ascii="Times New Roman" w:hAnsi="Times New Roman"/>
          <w:b/>
          <w:bCs/>
          <w:kern w:val="0"/>
          <w:sz w:val="20"/>
        </w:rPr>
      </w:pPr>
    </w:p>
    <w:p w14:paraId="731D29A6">
      <w:pPr>
        <w:autoSpaceDE w:val="0"/>
        <w:autoSpaceDN w:val="0"/>
        <w:adjustRightInd w:val="0"/>
        <w:snapToGrid w:val="0"/>
        <w:spacing w:line="360" w:lineRule="auto"/>
        <w:jc w:val="left"/>
        <w:rPr>
          <w:rFonts w:ascii="Times New Roman" w:hAnsi="Times New Roman"/>
          <w:b/>
          <w:bCs/>
          <w:kern w:val="0"/>
          <w:sz w:val="20"/>
        </w:rPr>
      </w:pPr>
    </w:p>
    <w:p w14:paraId="07D735AC">
      <w:pPr>
        <w:autoSpaceDE w:val="0"/>
        <w:autoSpaceDN w:val="0"/>
        <w:adjustRightInd w:val="0"/>
        <w:snapToGrid w:val="0"/>
        <w:spacing w:line="360" w:lineRule="auto"/>
        <w:jc w:val="left"/>
        <w:rPr>
          <w:rFonts w:ascii="Times New Roman" w:hAnsi="Times New Roman"/>
          <w:b/>
          <w:bCs/>
          <w:kern w:val="0"/>
          <w:sz w:val="20"/>
        </w:rPr>
      </w:pPr>
    </w:p>
    <w:p w14:paraId="3DCC00A6">
      <w:pPr>
        <w:autoSpaceDE w:val="0"/>
        <w:autoSpaceDN w:val="0"/>
        <w:adjustRightInd w:val="0"/>
        <w:snapToGrid w:val="0"/>
        <w:spacing w:line="360" w:lineRule="auto"/>
        <w:jc w:val="left"/>
        <w:rPr>
          <w:rFonts w:ascii="Times New Roman" w:hAnsi="Times New Roman"/>
          <w:b/>
          <w:bCs/>
          <w:kern w:val="0"/>
          <w:sz w:val="20"/>
        </w:rPr>
      </w:pPr>
    </w:p>
    <w:p w14:paraId="77AC5CEC">
      <w:pPr>
        <w:autoSpaceDE w:val="0"/>
        <w:autoSpaceDN w:val="0"/>
        <w:adjustRightInd w:val="0"/>
        <w:snapToGrid w:val="0"/>
        <w:spacing w:line="360" w:lineRule="auto"/>
        <w:jc w:val="left"/>
        <w:rPr>
          <w:rFonts w:ascii="Times New Roman" w:hAnsi="Times New Roman"/>
          <w:b/>
          <w:bCs/>
          <w:kern w:val="0"/>
          <w:sz w:val="20"/>
        </w:rPr>
      </w:pPr>
    </w:p>
    <w:p w14:paraId="4F85C3AE">
      <w:pPr>
        <w:autoSpaceDE w:val="0"/>
        <w:autoSpaceDN w:val="0"/>
        <w:adjustRightInd w:val="0"/>
        <w:snapToGrid w:val="0"/>
        <w:spacing w:line="360" w:lineRule="auto"/>
        <w:jc w:val="left"/>
        <w:rPr>
          <w:rFonts w:ascii="Times New Roman" w:hAnsi="Times New Roman"/>
          <w:b/>
          <w:bCs/>
          <w:kern w:val="0"/>
          <w:sz w:val="20"/>
        </w:rPr>
      </w:pPr>
    </w:p>
    <w:p w14:paraId="45EFBEEE">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24E59FE">
      <w:pPr>
        <w:jc w:val="center"/>
        <w:rPr>
          <w:rFonts w:ascii="Times New Roman" w:hAnsi="Times New Roman" w:eastAsia="黑体"/>
          <w:sz w:val="28"/>
          <w:szCs w:val="28"/>
        </w:rPr>
      </w:pPr>
    </w:p>
    <w:p w14:paraId="2870C78A">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3ADADD5D">
      <w:pPr>
        <w:autoSpaceDE w:val="0"/>
        <w:autoSpaceDN w:val="0"/>
        <w:adjustRightInd w:val="0"/>
        <w:snapToGrid w:val="0"/>
        <w:spacing w:line="360" w:lineRule="auto"/>
        <w:jc w:val="center"/>
        <w:rPr>
          <w:rFonts w:ascii="Times New Roman" w:hAnsi="Times New Roman" w:eastAsia="黑体"/>
          <w:bCs/>
          <w:kern w:val="0"/>
          <w:sz w:val="24"/>
          <w:szCs w:val="24"/>
        </w:rPr>
      </w:pPr>
    </w:p>
    <w:p w14:paraId="62732904">
      <w:pPr>
        <w:autoSpaceDE w:val="0"/>
        <w:autoSpaceDN w:val="0"/>
        <w:adjustRightInd w:val="0"/>
        <w:snapToGrid w:val="0"/>
        <w:spacing w:line="360" w:lineRule="auto"/>
        <w:jc w:val="center"/>
        <w:rPr>
          <w:rFonts w:ascii="Times New Roman" w:hAnsi="Times New Roman" w:eastAsia="黑体"/>
          <w:bCs/>
          <w:kern w:val="0"/>
          <w:sz w:val="24"/>
          <w:szCs w:val="24"/>
        </w:rPr>
      </w:pPr>
    </w:p>
    <w:p w14:paraId="1EE391DB">
      <w:pPr>
        <w:autoSpaceDE w:val="0"/>
        <w:autoSpaceDN w:val="0"/>
        <w:adjustRightInd w:val="0"/>
        <w:snapToGrid w:val="0"/>
        <w:spacing w:line="360" w:lineRule="auto"/>
        <w:jc w:val="center"/>
        <w:rPr>
          <w:rFonts w:ascii="Times New Roman" w:hAnsi="Times New Roman" w:eastAsia="黑体"/>
          <w:bCs/>
          <w:kern w:val="0"/>
          <w:sz w:val="24"/>
          <w:szCs w:val="24"/>
        </w:rPr>
      </w:pPr>
    </w:p>
    <w:p w14:paraId="045F5C3C">
      <w:pPr>
        <w:autoSpaceDE w:val="0"/>
        <w:autoSpaceDN w:val="0"/>
        <w:adjustRightInd w:val="0"/>
        <w:snapToGrid w:val="0"/>
        <w:spacing w:line="360" w:lineRule="auto"/>
        <w:jc w:val="center"/>
        <w:rPr>
          <w:rFonts w:ascii="Times New Roman" w:hAnsi="Times New Roman" w:eastAsia="黑体"/>
          <w:bCs/>
          <w:kern w:val="0"/>
          <w:sz w:val="24"/>
          <w:szCs w:val="24"/>
        </w:rPr>
      </w:pPr>
    </w:p>
    <w:p w14:paraId="38483884">
      <w:pPr>
        <w:autoSpaceDE w:val="0"/>
        <w:autoSpaceDN w:val="0"/>
        <w:adjustRightInd w:val="0"/>
        <w:snapToGrid w:val="0"/>
        <w:spacing w:line="360" w:lineRule="auto"/>
        <w:jc w:val="center"/>
        <w:rPr>
          <w:rFonts w:ascii="Times New Roman" w:hAnsi="Times New Roman" w:eastAsia="黑体"/>
          <w:bCs/>
          <w:kern w:val="0"/>
          <w:sz w:val="24"/>
          <w:szCs w:val="24"/>
        </w:rPr>
      </w:pPr>
    </w:p>
    <w:p w14:paraId="0A9EAF21"/>
    <w:p w14:paraId="16B2F13F"/>
    <w:p w14:paraId="3975E413"/>
    <w:p w14:paraId="77F41151">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48D67B70">
      <w:pPr>
        <w:autoSpaceDE w:val="0"/>
        <w:autoSpaceDN w:val="0"/>
        <w:adjustRightInd w:val="0"/>
        <w:snapToGrid w:val="0"/>
        <w:spacing w:line="360" w:lineRule="auto"/>
        <w:ind w:firstLine="388" w:firstLineChars="196"/>
        <w:rPr>
          <w:rFonts w:ascii="Times New Roman" w:hAnsi="Times New Roman"/>
          <w:spacing w:val="-6"/>
          <w:szCs w:val="21"/>
        </w:rPr>
      </w:pPr>
    </w:p>
    <w:p w14:paraId="261F7BC4">
      <w:pPr>
        <w:widowControl/>
        <w:jc w:val="left"/>
        <w:rPr>
          <w:rFonts w:ascii="Times New Roman" w:hAnsi="Times New Roman"/>
          <w:spacing w:val="-6"/>
          <w:szCs w:val="21"/>
        </w:rPr>
      </w:pPr>
    </w:p>
    <w:p w14:paraId="14EC34DA">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0BBEF8F2">
      <w:pPr>
        <w:autoSpaceDE w:val="0"/>
        <w:autoSpaceDN w:val="0"/>
        <w:adjustRightInd w:val="0"/>
        <w:snapToGrid w:val="0"/>
        <w:spacing w:line="360" w:lineRule="auto"/>
        <w:ind w:firstLine="411" w:firstLineChars="196"/>
        <w:rPr>
          <w:rFonts w:ascii="Times New Roman" w:hAnsi="Times New Roman"/>
          <w:szCs w:val="21"/>
        </w:rPr>
      </w:pPr>
      <w:r>
        <w:rPr>
          <w:rFonts w:hint="eastAsia" w:ascii="Times New Roman" w:hAnsi="Times New Roman"/>
          <w:szCs w:val="21"/>
          <w:lang w:val="en-US" w:eastAsia="zh-CN"/>
        </w:rPr>
        <w:t>二</w:t>
      </w:r>
      <w:r>
        <w:rPr>
          <w:rFonts w:ascii="Times New Roman" w:hAnsi="Times New Roman"/>
          <w:szCs w:val="21"/>
        </w:rPr>
        <w:t>、其他资料</w:t>
      </w:r>
    </w:p>
    <w:p w14:paraId="0E336CC0">
      <w:pPr>
        <w:widowControl/>
        <w:jc w:val="left"/>
        <w:rPr>
          <w:rFonts w:ascii="Times New Roman" w:hAnsi="Times New Roman" w:eastAsia="黑体"/>
          <w:b/>
          <w:sz w:val="32"/>
          <w:szCs w:val="20"/>
        </w:rPr>
      </w:pPr>
    </w:p>
    <w:p w14:paraId="462E048E">
      <w:pPr>
        <w:pStyle w:val="5"/>
        <w:spacing w:before="0" w:after="0" w:line="360" w:lineRule="auto"/>
        <w:ind w:firstLine="137"/>
        <w:jc w:val="center"/>
        <w:rPr>
          <w:rFonts w:ascii="Times New Roman" w:hAnsi="Times New Roman"/>
        </w:rPr>
      </w:pPr>
      <w:r>
        <w:rPr>
          <w:rFonts w:ascii="Times New Roman" w:hAnsi="Times New Roman"/>
        </w:rPr>
        <w:br w:type="page"/>
      </w:r>
      <w:bookmarkStart w:id="452" w:name="_Toc460227120"/>
      <w:bookmarkStart w:id="453" w:name="_Toc460660235"/>
      <w:bookmarkStart w:id="454" w:name="_Toc390411631"/>
      <w:bookmarkStart w:id="455" w:name="_Toc421917012"/>
      <w:r>
        <w:rPr>
          <w:rFonts w:ascii="Times New Roman" w:hAnsi="Times New Roman"/>
        </w:rPr>
        <w:t>一、投标函</w:t>
      </w:r>
      <w:bookmarkEnd w:id="452"/>
      <w:bookmarkEnd w:id="453"/>
      <w:bookmarkEnd w:id="454"/>
      <w:bookmarkEnd w:id="455"/>
    </w:p>
    <w:p w14:paraId="1E47C51F">
      <w:pPr>
        <w:adjustRightInd w:val="0"/>
        <w:snapToGrid w:val="0"/>
        <w:spacing w:line="360" w:lineRule="auto"/>
        <w:rPr>
          <w:rFonts w:ascii="Times New Roman" w:hAnsi="Times New Roman"/>
          <w:u w:val="single"/>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14F123DF">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合肥韩江春餐饮管理有限公司</w:t>
      </w:r>
      <w:r>
        <w:rPr>
          <w:rFonts w:hint="eastAsia" w:ascii="Times New Roman" w:hAnsi="Times New Roman"/>
          <w:szCs w:val="21"/>
          <w:u w:val="single"/>
          <w:lang w:val="en-US" w:eastAsia="zh-CN"/>
        </w:rPr>
        <w:t>第三方有害生物防治</w:t>
      </w:r>
      <w:r>
        <w:rPr>
          <w:rFonts w:hint="eastAsia" w:ascii="Times New Roman" w:hAnsi="Times New Roman"/>
          <w:szCs w:val="21"/>
          <w:u w:val="single"/>
        </w:rPr>
        <w:t>服务</w:t>
      </w:r>
      <w:r>
        <w:rPr>
          <w:rFonts w:ascii="Times New Roman" w:hAnsi="Times New Roman"/>
        </w:rPr>
        <w:t>招标文件，在考察项目现场后，</w:t>
      </w:r>
      <w:r>
        <w:rPr>
          <w:rFonts w:hint="eastAsia" w:ascii="Times New Roman" w:hAnsi="Times New Roman"/>
          <w:i/>
          <w:iCs/>
        </w:rPr>
        <w:t>（请勾选）</w:t>
      </w:r>
    </w:p>
    <w:p w14:paraId="74BB4FE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682B1D34">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4313939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sym w:font="Wingdings 2" w:char="F052"/>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46F7B34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□愿意以招标文件规定的投标总价（定价，含税），</w:t>
      </w:r>
    </w:p>
    <w:p w14:paraId="1AA29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B0E6FA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420CCDD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6A84B0AD">
      <w:pPr>
        <w:adjustRightInd w:val="0"/>
        <w:snapToGrid w:val="0"/>
        <w:spacing w:before="48" w:beforeLines="20" w:after="48" w:afterLines="20" w:line="400" w:lineRule="exact"/>
        <w:ind w:firstLine="420" w:firstLineChars="200"/>
        <w:rPr>
          <w:rFonts w:ascii="Times New Roman" w:hAnsi="Times New Roman"/>
          <w:bCs/>
          <w:szCs w:val="21"/>
        </w:rPr>
      </w:pPr>
    </w:p>
    <w:p w14:paraId="011A8A67">
      <w:pPr>
        <w:adjustRightInd w:val="0"/>
        <w:snapToGrid w:val="0"/>
        <w:spacing w:before="48" w:beforeLines="20" w:after="48" w:afterLines="20" w:line="400" w:lineRule="exact"/>
        <w:ind w:firstLine="420" w:firstLineChars="200"/>
        <w:rPr>
          <w:rFonts w:ascii="Times New Roman" w:hAnsi="Times New Roman"/>
          <w:bCs/>
          <w:szCs w:val="21"/>
        </w:rPr>
      </w:pPr>
    </w:p>
    <w:p w14:paraId="105E96A6">
      <w:pPr>
        <w:adjustRightInd w:val="0"/>
        <w:snapToGrid w:val="0"/>
        <w:spacing w:before="48" w:beforeLines="20" w:after="48" w:afterLines="20" w:line="400" w:lineRule="exact"/>
        <w:ind w:firstLine="420" w:firstLineChars="200"/>
        <w:rPr>
          <w:rFonts w:ascii="Times New Roman" w:hAnsi="Times New Roman"/>
          <w:bCs/>
          <w:szCs w:val="21"/>
        </w:rPr>
      </w:pPr>
    </w:p>
    <w:p w14:paraId="07A19975">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A62A05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29B2E5D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2F4F578">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57DB6B1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07CEBABB">
      <w:pPr>
        <w:widowControl/>
        <w:jc w:val="left"/>
        <w:rPr>
          <w:rFonts w:ascii="Times New Roman" w:hAnsi="Times New Roman" w:eastAsia="黑体"/>
          <w:sz w:val="24"/>
          <w:szCs w:val="24"/>
        </w:rPr>
      </w:pPr>
      <w:r>
        <w:rPr>
          <w:rFonts w:ascii="Times New Roman" w:hAnsi="Times New Roman"/>
          <w:b/>
          <w:sz w:val="24"/>
          <w:szCs w:val="24"/>
        </w:rPr>
        <w:br w:type="page"/>
      </w:r>
    </w:p>
    <w:p w14:paraId="0E724DA8">
      <w:pPr>
        <w:pStyle w:val="5"/>
        <w:spacing w:before="0" w:after="0" w:line="360" w:lineRule="auto"/>
        <w:ind w:left="0" w:leftChars="0" w:firstLine="0" w:firstLineChars="0"/>
        <w:jc w:val="both"/>
        <w:rPr>
          <w:rFonts w:ascii="Times New Roman" w:hAnsi="Times New Roman"/>
        </w:rPr>
      </w:pPr>
      <w:bookmarkStart w:id="456" w:name="_Toc361508760"/>
    </w:p>
    <w:p w14:paraId="07AC7143">
      <w:pPr>
        <w:pStyle w:val="5"/>
        <w:spacing w:before="0" w:after="0" w:line="360" w:lineRule="auto"/>
        <w:ind w:firstLine="137"/>
        <w:jc w:val="center"/>
        <w:rPr>
          <w:rFonts w:ascii="Times New Roman" w:hAnsi="Times New Roman"/>
        </w:rPr>
      </w:pPr>
      <w:r>
        <w:rPr>
          <w:rFonts w:hint="eastAsia" w:ascii="Times New Roman" w:hAnsi="Times New Roman"/>
          <w:lang w:val="en-US" w:eastAsia="zh-CN"/>
        </w:rPr>
        <w:t>二</w:t>
      </w:r>
      <w:r>
        <w:rPr>
          <w:rFonts w:ascii="Times New Roman" w:hAnsi="Times New Roman"/>
        </w:rPr>
        <w:t>、其他资料</w:t>
      </w:r>
    </w:p>
    <w:p w14:paraId="1E67849E">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323D4D01">
      <w:pPr>
        <w:spacing w:line="440" w:lineRule="exact"/>
        <w:ind w:firstLine="2158" w:firstLineChars="1028"/>
        <w:rPr>
          <w:rFonts w:ascii="Times New Roman" w:hAnsi="Times New Roman"/>
        </w:rPr>
      </w:pPr>
    </w:p>
    <w:p w14:paraId="3BD4A151">
      <w:pPr>
        <w:spacing w:line="440" w:lineRule="exact"/>
        <w:ind w:firstLine="2158" w:firstLineChars="1028"/>
        <w:rPr>
          <w:rFonts w:ascii="Times New Roman" w:hAnsi="Times New Roman"/>
        </w:rPr>
      </w:pPr>
    </w:p>
    <w:p w14:paraId="4F55965A">
      <w:pPr>
        <w:spacing w:line="440" w:lineRule="exact"/>
        <w:ind w:firstLine="2158" w:firstLineChars="1028"/>
        <w:rPr>
          <w:rFonts w:ascii="Times New Roman" w:hAnsi="Times New Roman"/>
        </w:rPr>
      </w:pPr>
    </w:p>
    <w:p w14:paraId="3E3B93BF">
      <w:pPr>
        <w:spacing w:line="440" w:lineRule="exact"/>
        <w:ind w:firstLine="2158" w:firstLineChars="1028"/>
        <w:rPr>
          <w:rFonts w:ascii="Times New Roman" w:hAnsi="Times New Roman"/>
        </w:rPr>
      </w:pPr>
    </w:p>
    <w:p w14:paraId="4BE106ED">
      <w:pPr>
        <w:spacing w:line="440" w:lineRule="exact"/>
        <w:ind w:firstLine="2158" w:firstLineChars="1028"/>
        <w:rPr>
          <w:rFonts w:ascii="Times New Roman" w:hAnsi="Times New Roman"/>
        </w:rPr>
      </w:pPr>
    </w:p>
    <w:p w14:paraId="30278C9A">
      <w:pPr>
        <w:spacing w:line="440" w:lineRule="exact"/>
        <w:ind w:firstLine="2158" w:firstLineChars="1028"/>
        <w:rPr>
          <w:rFonts w:ascii="Times New Roman" w:hAnsi="Times New Roman"/>
        </w:rPr>
      </w:pPr>
    </w:p>
    <w:p w14:paraId="303BC486">
      <w:pPr>
        <w:spacing w:line="440" w:lineRule="exact"/>
        <w:ind w:firstLine="2158" w:firstLineChars="1028"/>
        <w:rPr>
          <w:rFonts w:ascii="Times New Roman" w:hAnsi="Times New Roman"/>
        </w:rPr>
      </w:pPr>
    </w:p>
    <w:p w14:paraId="295D61F6">
      <w:pPr>
        <w:spacing w:line="440" w:lineRule="exact"/>
        <w:ind w:firstLine="2158" w:firstLineChars="1028"/>
        <w:rPr>
          <w:rFonts w:ascii="Times New Roman" w:hAnsi="Times New Roman"/>
        </w:rPr>
      </w:pPr>
    </w:p>
    <w:p w14:paraId="05E20183">
      <w:pPr>
        <w:spacing w:line="440" w:lineRule="exact"/>
        <w:ind w:firstLine="2158" w:firstLineChars="1028"/>
        <w:rPr>
          <w:rFonts w:ascii="Times New Roman" w:hAnsi="Times New Roman"/>
        </w:rPr>
      </w:pPr>
    </w:p>
    <w:p w14:paraId="42F44F6E">
      <w:pPr>
        <w:spacing w:line="440" w:lineRule="exact"/>
        <w:ind w:firstLine="2158" w:firstLineChars="1028"/>
        <w:rPr>
          <w:rFonts w:ascii="Times New Roman" w:hAnsi="Times New Roman"/>
        </w:rPr>
      </w:pPr>
    </w:p>
    <w:p w14:paraId="3A42ABDE">
      <w:pPr>
        <w:spacing w:line="440" w:lineRule="exact"/>
        <w:ind w:firstLine="2158" w:firstLineChars="1028"/>
        <w:rPr>
          <w:rFonts w:ascii="Times New Roman" w:hAnsi="Times New Roman"/>
        </w:rPr>
      </w:pPr>
    </w:p>
    <w:p w14:paraId="56A1403A">
      <w:pPr>
        <w:spacing w:line="440" w:lineRule="exact"/>
        <w:ind w:firstLine="2158" w:firstLineChars="1028"/>
        <w:rPr>
          <w:rFonts w:ascii="Times New Roman" w:hAnsi="Times New Roman"/>
        </w:rPr>
      </w:pPr>
    </w:p>
    <w:p w14:paraId="331FFFBE">
      <w:pPr>
        <w:spacing w:line="440" w:lineRule="exact"/>
        <w:ind w:firstLine="2158" w:firstLineChars="1028"/>
        <w:rPr>
          <w:rFonts w:ascii="Times New Roman" w:hAnsi="Times New Roman"/>
        </w:rPr>
      </w:pPr>
    </w:p>
    <w:p w14:paraId="7021FF5D">
      <w:pPr>
        <w:spacing w:line="440" w:lineRule="exact"/>
        <w:ind w:firstLine="2158" w:firstLineChars="1028"/>
        <w:rPr>
          <w:rFonts w:ascii="Times New Roman" w:hAnsi="Times New Roman"/>
        </w:rPr>
      </w:pPr>
    </w:p>
    <w:p w14:paraId="3EEE3979">
      <w:pPr>
        <w:spacing w:line="440" w:lineRule="exact"/>
        <w:ind w:firstLine="2158" w:firstLineChars="1028"/>
        <w:rPr>
          <w:rFonts w:ascii="Times New Roman" w:hAnsi="Times New Roman"/>
        </w:rPr>
      </w:pPr>
    </w:p>
    <w:p w14:paraId="4865066A">
      <w:pPr>
        <w:spacing w:line="440" w:lineRule="exact"/>
        <w:ind w:firstLine="2158" w:firstLineChars="1028"/>
        <w:rPr>
          <w:rFonts w:ascii="Times New Roman" w:hAnsi="Times New Roman"/>
        </w:rPr>
      </w:pPr>
    </w:p>
    <w:p w14:paraId="4C5A333C">
      <w:pPr>
        <w:spacing w:line="440" w:lineRule="exact"/>
        <w:ind w:firstLine="2158" w:firstLineChars="1028"/>
        <w:rPr>
          <w:rFonts w:ascii="Times New Roman" w:hAnsi="Times New Roman"/>
        </w:rPr>
      </w:pPr>
    </w:p>
    <w:p w14:paraId="372D3A1E">
      <w:pPr>
        <w:spacing w:line="440" w:lineRule="exact"/>
        <w:ind w:firstLine="2158" w:firstLineChars="1028"/>
        <w:rPr>
          <w:rFonts w:ascii="Times New Roman" w:hAnsi="Times New Roman"/>
        </w:rPr>
      </w:pPr>
    </w:p>
    <w:p w14:paraId="44813834">
      <w:pPr>
        <w:spacing w:line="440" w:lineRule="exact"/>
        <w:ind w:firstLine="2158" w:firstLineChars="1028"/>
        <w:rPr>
          <w:rFonts w:ascii="Times New Roman" w:hAnsi="Times New Roman"/>
        </w:rPr>
      </w:pPr>
    </w:p>
    <w:p w14:paraId="30441FE0">
      <w:pPr>
        <w:spacing w:line="440" w:lineRule="exact"/>
        <w:ind w:firstLine="2158" w:firstLineChars="1028"/>
        <w:rPr>
          <w:rFonts w:ascii="Times New Roman" w:hAnsi="Times New Roman"/>
        </w:rPr>
      </w:pPr>
    </w:p>
    <w:p w14:paraId="5E67368B">
      <w:pPr>
        <w:spacing w:line="440" w:lineRule="exact"/>
        <w:rPr>
          <w:rFonts w:ascii="Times New Roman" w:hAnsi="Times New Roman"/>
        </w:rPr>
      </w:pPr>
    </w:p>
    <w:p w14:paraId="055CF4CA">
      <w:pPr>
        <w:spacing w:line="440" w:lineRule="exact"/>
        <w:rPr>
          <w:rFonts w:ascii="Times New Roman" w:hAnsi="Times New Roman"/>
        </w:rPr>
      </w:pPr>
    </w:p>
    <w:p w14:paraId="47C087A6">
      <w:pPr>
        <w:spacing w:line="440" w:lineRule="exact"/>
        <w:rPr>
          <w:rFonts w:ascii="Times New Roman" w:hAnsi="Times New Roman"/>
        </w:rPr>
      </w:pPr>
    </w:p>
    <w:p w14:paraId="2084B468">
      <w:pPr>
        <w:spacing w:line="440" w:lineRule="exact"/>
        <w:rPr>
          <w:rFonts w:ascii="Times New Roman" w:hAnsi="Times New Roman"/>
        </w:rPr>
      </w:pPr>
    </w:p>
    <w:p w14:paraId="684E8EFC">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6"/>
    </w:p>
    <w:sectPr>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8E6605-4915-4BC7-ACAC-24E450808B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EDE1160-6E74-40D1-856E-692B070950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884808E-DDDD-46C5-970B-1FCB925EEE6C}"/>
  </w:font>
  <w:font w:name="仿宋_GB2312">
    <w:panose1 w:val="02010609030101010101"/>
    <w:charset w:val="86"/>
    <w:family w:val="modern"/>
    <w:pitch w:val="default"/>
    <w:sig w:usb0="00000001" w:usb1="080E0000" w:usb2="00000000" w:usb3="00000000" w:csb0="00040000" w:csb1="00000000"/>
    <w:embedRegular r:id="rId4" w:fontKey="{2E77700C-D359-4137-8E6D-DB5D0B6FD282}"/>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F92BC193-B085-4BE9-985C-E31E4111B469}"/>
  </w:font>
  <w:font w:name="Wingdings 2">
    <w:panose1 w:val="05020102010507070707"/>
    <w:charset w:val="02"/>
    <w:family w:val="roman"/>
    <w:pitch w:val="default"/>
    <w:sig w:usb0="00000000" w:usb1="00000000" w:usb2="00000000" w:usb3="00000000" w:csb0="80000000" w:csb1="00000000"/>
    <w:embedRegular r:id="rId6" w:fontKey="{78B30F62-D31F-46D2-8083-239705C4E7CE}"/>
  </w:font>
  <w:font w:name="Segoe UI">
    <w:panose1 w:val="020B0502040204020203"/>
    <w:charset w:val="00"/>
    <w:family w:val="auto"/>
    <w:pitch w:val="default"/>
    <w:sig w:usb0="E4002EFF" w:usb1="C000E47F" w:usb2="00000009" w:usb3="00000000" w:csb0="200001FF" w:csb1="00000000"/>
    <w:embedRegular r:id="rId7" w:fontKey="{216FE2C3-3B15-4299-96F4-680CD4F9CC32}"/>
  </w:font>
  <w:font w:name="Webdings">
    <w:panose1 w:val="05030102010509060703"/>
    <w:charset w:val="02"/>
    <w:family w:val="roman"/>
    <w:pitch w:val="default"/>
    <w:sig w:usb0="00000000" w:usb1="00000000" w:usb2="00000000" w:usb3="00000000" w:csb0="80000000" w:csb1="00000000"/>
    <w:embedRegular r:id="rId8" w:fontKey="{87DB9470-A130-40F2-B88E-5CDE6213D1FE}"/>
  </w:font>
  <w:font w:name="等线">
    <w:panose1 w:val="02010600030101010101"/>
    <w:charset w:val="86"/>
    <w:family w:val="auto"/>
    <w:pitch w:val="default"/>
    <w:sig w:usb0="A00002BF" w:usb1="38CF7CFA" w:usb2="00000016" w:usb3="00000000" w:csb0="0004000F" w:csb1="00000000"/>
    <w:embedRegular r:id="rId9" w:fontKey="{80C0458B-78D8-472A-9B6D-47F06B4B34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0" w:fontKey="{BE8E9AEC-6CE7-409F-96E7-A434C1684450}"/>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11" w:fontKey="{851D81C1-AE8B-476B-AF8B-F91DF32EA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D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6D89">
    <w:pPr>
      <w:pStyle w:val="26"/>
      <w:jc w:val="center"/>
    </w:pPr>
    <w:r>
      <w:fldChar w:fldCharType="begin"/>
    </w:r>
    <w:r>
      <w:instrText xml:space="preserve"> PAGE   \* MERGEFORMAT </w:instrText>
    </w:r>
    <w:r>
      <w:fldChar w:fldCharType="separate"/>
    </w:r>
    <w:r>
      <w:rPr>
        <w:lang w:val="zh-CN"/>
      </w:rPr>
      <w:t>70</w:t>
    </w:r>
    <w:r>
      <w:rPr>
        <w:lang w:val="zh-CN"/>
      </w:rPr>
      <w:fldChar w:fldCharType="end"/>
    </w:r>
  </w:p>
  <w:p w14:paraId="65566E3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4C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013EF32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EC92C72">
      <w:pPr>
        <w:pStyle w:val="33"/>
        <w:rPr>
          <w:color w:val="0000FF"/>
        </w:rPr>
      </w:pPr>
      <w:r>
        <w:rPr>
          <w:rStyle w:val="52"/>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 w:id="1">
    <w:p w14:paraId="169F0C98">
      <w:pPr>
        <w:pStyle w:val="33"/>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2143">
    <w:pPr>
      <w:pStyle w:val="28"/>
      <w:pBdr>
        <w:bottom w:val="none" w:color="auto" w:sz="0" w:space="1"/>
      </w:pBdr>
      <w:jc w:val="center"/>
      <w:rPr>
        <w:sz w:val="16"/>
        <w:szCs w:val="18"/>
      </w:rPr>
    </w:pPr>
    <w:r>
      <w:rPr>
        <w:color w:val="000000"/>
        <w:u w:val="single"/>
      </w:rPr>
      <w:t xml:space="preserve">  </w:t>
    </w:r>
    <w:r>
      <w:rPr>
        <w:rFonts w:hint="eastAsia"/>
        <w:color w:val="000000"/>
        <w:sz w:val="24"/>
        <w:u w:val="single"/>
      </w:rPr>
      <w:t>合肥韩江春餐饮管理有限公司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C7BFFBD"/>
    <w:multiLevelType w:val="singleLevel"/>
    <w:tmpl w:val="5C7BFFB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diYzVhMzFhM2M3MmRmMDYxZDdmZmQ3YWQzOTY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67D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5EAD"/>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5BDA"/>
    <w:rsid w:val="000766B2"/>
    <w:rsid w:val="00076AE9"/>
    <w:rsid w:val="0007784F"/>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0F41"/>
    <w:rsid w:val="000D1AE8"/>
    <w:rsid w:val="000D204D"/>
    <w:rsid w:val="000D3177"/>
    <w:rsid w:val="000D4336"/>
    <w:rsid w:val="000D49B4"/>
    <w:rsid w:val="000D5BEB"/>
    <w:rsid w:val="000D6CF4"/>
    <w:rsid w:val="000E08CB"/>
    <w:rsid w:val="000E2B1C"/>
    <w:rsid w:val="000E2EFB"/>
    <w:rsid w:val="000E33B2"/>
    <w:rsid w:val="000E37FB"/>
    <w:rsid w:val="000E4284"/>
    <w:rsid w:val="000E5673"/>
    <w:rsid w:val="000E6654"/>
    <w:rsid w:val="000E7256"/>
    <w:rsid w:val="000E7A15"/>
    <w:rsid w:val="000F2186"/>
    <w:rsid w:val="000F2747"/>
    <w:rsid w:val="000F2A12"/>
    <w:rsid w:val="000F2ECC"/>
    <w:rsid w:val="000F44D2"/>
    <w:rsid w:val="000F59FD"/>
    <w:rsid w:val="000F62FD"/>
    <w:rsid w:val="000F726F"/>
    <w:rsid w:val="001011FC"/>
    <w:rsid w:val="00102618"/>
    <w:rsid w:val="00102F0B"/>
    <w:rsid w:val="00104350"/>
    <w:rsid w:val="00105423"/>
    <w:rsid w:val="001079C5"/>
    <w:rsid w:val="001119B6"/>
    <w:rsid w:val="00111EB5"/>
    <w:rsid w:val="0011230B"/>
    <w:rsid w:val="0011365C"/>
    <w:rsid w:val="00113D0A"/>
    <w:rsid w:val="00115124"/>
    <w:rsid w:val="00115547"/>
    <w:rsid w:val="00116708"/>
    <w:rsid w:val="00116B1A"/>
    <w:rsid w:val="00117241"/>
    <w:rsid w:val="00117F0F"/>
    <w:rsid w:val="00120B00"/>
    <w:rsid w:val="00123706"/>
    <w:rsid w:val="0012660F"/>
    <w:rsid w:val="001270CD"/>
    <w:rsid w:val="00130477"/>
    <w:rsid w:val="00131FEB"/>
    <w:rsid w:val="00134758"/>
    <w:rsid w:val="001359C0"/>
    <w:rsid w:val="0014098E"/>
    <w:rsid w:val="001409BC"/>
    <w:rsid w:val="00141A8F"/>
    <w:rsid w:val="00145049"/>
    <w:rsid w:val="001504E1"/>
    <w:rsid w:val="00151F09"/>
    <w:rsid w:val="0015225D"/>
    <w:rsid w:val="001530C6"/>
    <w:rsid w:val="00153229"/>
    <w:rsid w:val="00153415"/>
    <w:rsid w:val="001578E5"/>
    <w:rsid w:val="00157915"/>
    <w:rsid w:val="00157CF2"/>
    <w:rsid w:val="0016012D"/>
    <w:rsid w:val="001631A2"/>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2BE"/>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4D8E"/>
    <w:rsid w:val="001C691A"/>
    <w:rsid w:val="001D0371"/>
    <w:rsid w:val="001D1336"/>
    <w:rsid w:val="001D1E43"/>
    <w:rsid w:val="001D1F07"/>
    <w:rsid w:val="001D414D"/>
    <w:rsid w:val="001D52B0"/>
    <w:rsid w:val="001D7619"/>
    <w:rsid w:val="001E093F"/>
    <w:rsid w:val="001E1433"/>
    <w:rsid w:val="001E56C6"/>
    <w:rsid w:val="001E6E01"/>
    <w:rsid w:val="001E72A6"/>
    <w:rsid w:val="001E7957"/>
    <w:rsid w:val="001F2208"/>
    <w:rsid w:val="001F2734"/>
    <w:rsid w:val="001F285E"/>
    <w:rsid w:val="001F2D37"/>
    <w:rsid w:val="001F396A"/>
    <w:rsid w:val="001F4134"/>
    <w:rsid w:val="001F41DB"/>
    <w:rsid w:val="001F45EE"/>
    <w:rsid w:val="001F4850"/>
    <w:rsid w:val="001F619D"/>
    <w:rsid w:val="001F7EBC"/>
    <w:rsid w:val="00200D20"/>
    <w:rsid w:val="0020300D"/>
    <w:rsid w:val="0020311E"/>
    <w:rsid w:val="00204A5C"/>
    <w:rsid w:val="00204F97"/>
    <w:rsid w:val="00205190"/>
    <w:rsid w:val="00205B7A"/>
    <w:rsid w:val="00207A0B"/>
    <w:rsid w:val="0021226E"/>
    <w:rsid w:val="00212A53"/>
    <w:rsid w:val="0021322F"/>
    <w:rsid w:val="00213B90"/>
    <w:rsid w:val="00215AF0"/>
    <w:rsid w:val="00215B68"/>
    <w:rsid w:val="002216E4"/>
    <w:rsid w:val="00221FAC"/>
    <w:rsid w:val="002229E2"/>
    <w:rsid w:val="0022434B"/>
    <w:rsid w:val="002267F7"/>
    <w:rsid w:val="0023039F"/>
    <w:rsid w:val="00230836"/>
    <w:rsid w:val="0023273C"/>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2950"/>
    <w:rsid w:val="0025316D"/>
    <w:rsid w:val="002537FE"/>
    <w:rsid w:val="0025460A"/>
    <w:rsid w:val="002558D7"/>
    <w:rsid w:val="00255D0D"/>
    <w:rsid w:val="002606C8"/>
    <w:rsid w:val="00260C77"/>
    <w:rsid w:val="00260F5E"/>
    <w:rsid w:val="00261352"/>
    <w:rsid w:val="00263B60"/>
    <w:rsid w:val="00263F0B"/>
    <w:rsid w:val="00264EB1"/>
    <w:rsid w:val="00264EE9"/>
    <w:rsid w:val="002658FD"/>
    <w:rsid w:val="00267F60"/>
    <w:rsid w:val="0027188D"/>
    <w:rsid w:val="00271923"/>
    <w:rsid w:val="0027292C"/>
    <w:rsid w:val="00272A39"/>
    <w:rsid w:val="00273E80"/>
    <w:rsid w:val="00274DC4"/>
    <w:rsid w:val="00276C71"/>
    <w:rsid w:val="002804AE"/>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576"/>
    <w:rsid w:val="002B0822"/>
    <w:rsid w:val="002B76D2"/>
    <w:rsid w:val="002C08CD"/>
    <w:rsid w:val="002C0C29"/>
    <w:rsid w:val="002C182B"/>
    <w:rsid w:val="002C1CEE"/>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4B86"/>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24DF8"/>
    <w:rsid w:val="003306EC"/>
    <w:rsid w:val="00330D54"/>
    <w:rsid w:val="00332962"/>
    <w:rsid w:val="00334029"/>
    <w:rsid w:val="003362AD"/>
    <w:rsid w:val="003411E8"/>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0D"/>
    <w:rsid w:val="0036267B"/>
    <w:rsid w:val="0036299F"/>
    <w:rsid w:val="00363966"/>
    <w:rsid w:val="00367DB3"/>
    <w:rsid w:val="0037208D"/>
    <w:rsid w:val="003741B0"/>
    <w:rsid w:val="00375481"/>
    <w:rsid w:val="003772AE"/>
    <w:rsid w:val="003777DD"/>
    <w:rsid w:val="0038240C"/>
    <w:rsid w:val="0038359A"/>
    <w:rsid w:val="003856DB"/>
    <w:rsid w:val="003865F8"/>
    <w:rsid w:val="00386AA0"/>
    <w:rsid w:val="00387996"/>
    <w:rsid w:val="00387ED5"/>
    <w:rsid w:val="00391F03"/>
    <w:rsid w:val="003925A9"/>
    <w:rsid w:val="003937D8"/>
    <w:rsid w:val="00393D89"/>
    <w:rsid w:val="0039407B"/>
    <w:rsid w:val="00395E10"/>
    <w:rsid w:val="00397531"/>
    <w:rsid w:val="003A184D"/>
    <w:rsid w:val="003A1ED8"/>
    <w:rsid w:val="003A2368"/>
    <w:rsid w:val="003A3386"/>
    <w:rsid w:val="003A593E"/>
    <w:rsid w:val="003A6715"/>
    <w:rsid w:val="003A6775"/>
    <w:rsid w:val="003A7CDB"/>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0C1"/>
    <w:rsid w:val="003D36EE"/>
    <w:rsid w:val="003D4394"/>
    <w:rsid w:val="003D68E6"/>
    <w:rsid w:val="003D6E0A"/>
    <w:rsid w:val="003D7020"/>
    <w:rsid w:val="003D77D6"/>
    <w:rsid w:val="003E32F6"/>
    <w:rsid w:val="003E4588"/>
    <w:rsid w:val="003E695E"/>
    <w:rsid w:val="003F1396"/>
    <w:rsid w:val="003F3518"/>
    <w:rsid w:val="003F504F"/>
    <w:rsid w:val="003F5B69"/>
    <w:rsid w:val="003F5BFB"/>
    <w:rsid w:val="00400DA7"/>
    <w:rsid w:val="00400F0A"/>
    <w:rsid w:val="00404741"/>
    <w:rsid w:val="00404A2D"/>
    <w:rsid w:val="00407637"/>
    <w:rsid w:val="004105EF"/>
    <w:rsid w:val="00412E6B"/>
    <w:rsid w:val="00413087"/>
    <w:rsid w:val="00415358"/>
    <w:rsid w:val="00415811"/>
    <w:rsid w:val="00415A1A"/>
    <w:rsid w:val="00415DF9"/>
    <w:rsid w:val="00422762"/>
    <w:rsid w:val="0042326A"/>
    <w:rsid w:val="00423F96"/>
    <w:rsid w:val="004249F9"/>
    <w:rsid w:val="00427888"/>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57F04"/>
    <w:rsid w:val="00460EF3"/>
    <w:rsid w:val="00461F10"/>
    <w:rsid w:val="00464415"/>
    <w:rsid w:val="00465E37"/>
    <w:rsid w:val="00466339"/>
    <w:rsid w:val="00467449"/>
    <w:rsid w:val="0046780A"/>
    <w:rsid w:val="004706A7"/>
    <w:rsid w:val="004709E4"/>
    <w:rsid w:val="004733D3"/>
    <w:rsid w:val="0047369B"/>
    <w:rsid w:val="0047429E"/>
    <w:rsid w:val="00475492"/>
    <w:rsid w:val="00476927"/>
    <w:rsid w:val="004809EB"/>
    <w:rsid w:val="00480D1B"/>
    <w:rsid w:val="00481C83"/>
    <w:rsid w:val="0048344D"/>
    <w:rsid w:val="004848A0"/>
    <w:rsid w:val="00485678"/>
    <w:rsid w:val="00487315"/>
    <w:rsid w:val="004906E1"/>
    <w:rsid w:val="00491D87"/>
    <w:rsid w:val="004921D9"/>
    <w:rsid w:val="00492648"/>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3ADB"/>
    <w:rsid w:val="004A76F2"/>
    <w:rsid w:val="004A7A55"/>
    <w:rsid w:val="004B173F"/>
    <w:rsid w:val="004B1892"/>
    <w:rsid w:val="004B1C0F"/>
    <w:rsid w:val="004B3C1F"/>
    <w:rsid w:val="004B45FA"/>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57B3"/>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6AAE"/>
    <w:rsid w:val="0050739A"/>
    <w:rsid w:val="0050760D"/>
    <w:rsid w:val="005100DC"/>
    <w:rsid w:val="00510FCB"/>
    <w:rsid w:val="00511660"/>
    <w:rsid w:val="00511AB2"/>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3A1"/>
    <w:rsid w:val="00536DBC"/>
    <w:rsid w:val="00537781"/>
    <w:rsid w:val="00537B99"/>
    <w:rsid w:val="00537C89"/>
    <w:rsid w:val="005409DB"/>
    <w:rsid w:val="005425F7"/>
    <w:rsid w:val="00542C62"/>
    <w:rsid w:val="0054392A"/>
    <w:rsid w:val="00543F5F"/>
    <w:rsid w:val="00544D08"/>
    <w:rsid w:val="00545698"/>
    <w:rsid w:val="00546149"/>
    <w:rsid w:val="005462B6"/>
    <w:rsid w:val="00547D29"/>
    <w:rsid w:val="005530DC"/>
    <w:rsid w:val="00555089"/>
    <w:rsid w:val="005557A2"/>
    <w:rsid w:val="00556133"/>
    <w:rsid w:val="005565F1"/>
    <w:rsid w:val="00556ABB"/>
    <w:rsid w:val="00562259"/>
    <w:rsid w:val="005655BD"/>
    <w:rsid w:val="0057228A"/>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417"/>
    <w:rsid w:val="00596B7A"/>
    <w:rsid w:val="005A0B59"/>
    <w:rsid w:val="005A245A"/>
    <w:rsid w:val="005A297F"/>
    <w:rsid w:val="005A2C7B"/>
    <w:rsid w:val="005A2CC7"/>
    <w:rsid w:val="005A328C"/>
    <w:rsid w:val="005A420F"/>
    <w:rsid w:val="005A4F40"/>
    <w:rsid w:val="005A5DB7"/>
    <w:rsid w:val="005A689F"/>
    <w:rsid w:val="005A7987"/>
    <w:rsid w:val="005B0F9A"/>
    <w:rsid w:val="005B1A42"/>
    <w:rsid w:val="005B1D03"/>
    <w:rsid w:val="005B36A8"/>
    <w:rsid w:val="005B46BD"/>
    <w:rsid w:val="005B4BDD"/>
    <w:rsid w:val="005B4DB1"/>
    <w:rsid w:val="005B4E97"/>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D7B9B"/>
    <w:rsid w:val="005E1EB4"/>
    <w:rsid w:val="005E2303"/>
    <w:rsid w:val="005E4F70"/>
    <w:rsid w:val="005E7CE8"/>
    <w:rsid w:val="005F1190"/>
    <w:rsid w:val="005F1628"/>
    <w:rsid w:val="005F162E"/>
    <w:rsid w:val="005F16C3"/>
    <w:rsid w:val="005F328B"/>
    <w:rsid w:val="005F38F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5EF"/>
    <w:rsid w:val="00650AD6"/>
    <w:rsid w:val="00653E4B"/>
    <w:rsid w:val="00655C47"/>
    <w:rsid w:val="00656C19"/>
    <w:rsid w:val="00660744"/>
    <w:rsid w:val="00660AEB"/>
    <w:rsid w:val="00660EBB"/>
    <w:rsid w:val="00661021"/>
    <w:rsid w:val="006625F7"/>
    <w:rsid w:val="00663CC5"/>
    <w:rsid w:val="006654DE"/>
    <w:rsid w:val="00666A14"/>
    <w:rsid w:val="00670660"/>
    <w:rsid w:val="00672E2F"/>
    <w:rsid w:val="0068273D"/>
    <w:rsid w:val="00683C1B"/>
    <w:rsid w:val="00684164"/>
    <w:rsid w:val="00684D69"/>
    <w:rsid w:val="00684E55"/>
    <w:rsid w:val="00685278"/>
    <w:rsid w:val="006861F4"/>
    <w:rsid w:val="00686AF3"/>
    <w:rsid w:val="006928F3"/>
    <w:rsid w:val="006930AC"/>
    <w:rsid w:val="00693B0E"/>
    <w:rsid w:val="00694734"/>
    <w:rsid w:val="00694F98"/>
    <w:rsid w:val="006952F5"/>
    <w:rsid w:val="00696BAB"/>
    <w:rsid w:val="006A1614"/>
    <w:rsid w:val="006A2572"/>
    <w:rsid w:val="006A26EC"/>
    <w:rsid w:val="006A350C"/>
    <w:rsid w:val="006A4E97"/>
    <w:rsid w:val="006A5596"/>
    <w:rsid w:val="006A576A"/>
    <w:rsid w:val="006A6224"/>
    <w:rsid w:val="006A6279"/>
    <w:rsid w:val="006A6715"/>
    <w:rsid w:val="006A73FD"/>
    <w:rsid w:val="006A7BC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362"/>
    <w:rsid w:val="007105B3"/>
    <w:rsid w:val="00710CE2"/>
    <w:rsid w:val="0071159C"/>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2F8E"/>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25B6"/>
    <w:rsid w:val="00764689"/>
    <w:rsid w:val="007657DD"/>
    <w:rsid w:val="00766147"/>
    <w:rsid w:val="00766DD4"/>
    <w:rsid w:val="00766DF7"/>
    <w:rsid w:val="00767246"/>
    <w:rsid w:val="00770518"/>
    <w:rsid w:val="00771F84"/>
    <w:rsid w:val="007724D2"/>
    <w:rsid w:val="00772E30"/>
    <w:rsid w:val="00774C47"/>
    <w:rsid w:val="007753BC"/>
    <w:rsid w:val="007769FC"/>
    <w:rsid w:val="00780470"/>
    <w:rsid w:val="00780FD4"/>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0A6"/>
    <w:rsid w:val="007A5188"/>
    <w:rsid w:val="007A613C"/>
    <w:rsid w:val="007A6507"/>
    <w:rsid w:val="007A6512"/>
    <w:rsid w:val="007A67FD"/>
    <w:rsid w:val="007A683A"/>
    <w:rsid w:val="007B2920"/>
    <w:rsid w:val="007B3C70"/>
    <w:rsid w:val="007B3D71"/>
    <w:rsid w:val="007B5213"/>
    <w:rsid w:val="007B54C2"/>
    <w:rsid w:val="007B6DCC"/>
    <w:rsid w:val="007B7DDF"/>
    <w:rsid w:val="007C008A"/>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1D1F"/>
    <w:rsid w:val="007E4FE6"/>
    <w:rsid w:val="007E5E8F"/>
    <w:rsid w:val="007E6590"/>
    <w:rsid w:val="007E78FD"/>
    <w:rsid w:val="007F0715"/>
    <w:rsid w:val="007F33A5"/>
    <w:rsid w:val="007F4326"/>
    <w:rsid w:val="007F5012"/>
    <w:rsid w:val="007F6346"/>
    <w:rsid w:val="007F6A96"/>
    <w:rsid w:val="007F6FAA"/>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5E0"/>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0E95"/>
    <w:rsid w:val="008610EC"/>
    <w:rsid w:val="00861A35"/>
    <w:rsid w:val="008625DD"/>
    <w:rsid w:val="008631FE"/>
    <w:rsid w:val="0086397B"/>
    <w:rsid w:val="00863B71"/>
    <w:rsid w:val="00865A18"/>
    <w:rsid w:val="00873B5D"/>
    <w:rsid w:val="00873D24"/>
    <w:rsid w:val="008767C4"/>
    <w:rsid w:val="00877B50"/>
    <w:rsid w:val="00880C4E"/>
    <w:rsid w:val="00881FBD"/>
    <w:rsid w:val="00882953"/>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29AE"/>
    <w:rsid w:val="008B4958"/>
    <w:rsid w:val="008B4978"/>
    <w:rsid w:val="008B4D16"/>
    <w:rsid w:val="008B5E62"/>
    <w:rsid w:val="008C3E70"/>
    <w:rsid w:val="008C3EA4"/>
    <w:rsid w:val="008C4411"/>
    <w:rsid w:val="008C4D93"/>
    <w:rsid w:val="008C5DE5"/>
    <w:rsid w:val="008D0EA5"/>
    <w:rsid w:val="008D1879"/>
    <w:rsid w:val="008D2B4F"/>
    <w:rsid w:val="008D34FD"/>
    <w:rsid w:val="008D43B6"/>
    <w:rsid w:val="008E0C18"/>
    <w:rsid w:val="008E1123"/>
    <w:rsid w:val="008E1387"/>
    <w:rsid w:val="008E6766"/>
    <w:rsid w:val="008E6E9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59AC"/>
    <w:rsid w:val="009474ED"/>
    <w:rsid w:val="0094784E"/>
    <w:rsid w:val="009478B6"/>
    <w:rsid w:val="0094793B"/>
    <w:rsid w:val="009522E0"/>
    <w:rsid w:val="009524AF"/>
    <w:rsid w:val="00953D09"/>
    <w:rsid w:val="00954207"/>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731"/>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B7188"/>
    <w:rsid w:val="009C04EA"/>
    <w:rsid w:val="009C0579"/>
    <w:rsid w:val="009C0FAB"/>
    <w:rsid w:val="009C13F6"/>
    <w:rsid w:val="009C1AAD"/>
    <w:rsid w:val="009C390B"/>
    <w:rsid w:val="009C42F0"/>
    <w:rsid w:val="009C45C5"/>
    <w:rsid w:val="009C5D2B"/>
    <w:rsid w:val="009C7594"/>
    <w:rsid w:val="009D0A2F"/>
    <w:rsid w:val="009D0A6C"/>
    <w:rsid w:val="009D0E76"/>
    <w:rsid w:val="009D23A1"/>
    <w:rsid w:val="009D38D1"/>
    <w:rsid w:val="009D46C1"/>
    <w:rsid w:val="009D51AE"/>
    <w:rsid w:val="009E280D"/>
    <w:rsid w:val="009E31DA"/>
    <w:rsid w:val="009E5448"/>
    <w:rsid w:val="009E5E5E"/>
    <w:rsid w:val="009E735D"/>
    <w:rsid w:val="009E77CE"/>
    <w:rsid w:val="009F079C"/>
    <w:rsid w:val="009F093C"/>
    <w:rsid w:val="009F1125"/>
    <w:rsid w:val="009F1AC6"/>
    <w:rsid w:val="009F211C"/>
    <w:rsid w:val="009F292D"/>
    <w:rsid w:val="009F2AE3"/>
    <w:rsid w:val="009F3640"/>
    <w:rsid w:val="009F37AD"/>
    <w:rsid w:val="009F3D52"/>
    <w:rsid w:val="009F46DE"/>
    <w:rsid w:val="009F4C3D"/>
    <w:rsid w:val="009F56C6"/>
    <w:rsid w:val="009F5A7A"/>
    <w:rsid w:val="009F7053"/>
    <w:rsid w:val="00A00091"/>
    <w:rsid w:val="00A00218"/>
    <w:rsid w:val="00A01041"/>
    <w:rsid w:val="00A013E6"/>
    <w:rsid w:val="00A0264E"/>
    <w:rsid w:val="00A03139"/>
    <w:rsid w:val="00A03DF2"/>
    <w:rsid w:val="00A04AD7"/>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6B89"/>
    <w:rsid w:val="00A577CC"/>
    <w:rsid w:val="00A57A63"/>
    <w:rsid w:val="00A60641"/>
    <w:rsid w:val="00A61A19"/>
    <w:rsid w:val="00A62D74"/>
    <w:rsid w:val="00A64CFB"/>
    <w:rsid w:val="00A652B7"/>
    <w:rsid w:val="00A660F9"/>
    <w:rsid w:val="00A67AA1"/>
    <w:rsid w:val="00A709F4"/>
    <w:rsid w:val="00A70EAF"/>
    <w:rsid w:val="00A7108D"/>
    <w:rsid w:val="00A71467"/>
    <w:rsid w:val="00A71821"/>
    <w:rsid w:val="00A724FF"/>
    <w:rsid w:val="00A74B5E"/>
    <w:rsid w:val="00A75140"/>
    <w:rsid w:val="00A75A0E"/>
    <w:rsid w:val="00A75AAB"/>
    <w:rsid w:val="00A77C2A"/>
    <w:rsid w:val="00A8150A"/>
    <w:rsid w:val="00A81EEC"/>
    <w:rsid w:val="00A82A1F"/>
    <w:rsid w:val="00A831DD"/>
    <w:rsid w:val="00A8366F"/>
    <w:rsid w:val="00A83DE4"/>
    <w:rsid w:val="00A83FBD"/>
    <w:rsid w:val="00A844FE"/>
    <w:rsid w:val="00A8455C"/>
    <w:rsid w:val="00A84C2F"/>
    <w:rsid w:val="00A851AB"/>
    <w:rsid w:val="00A86BC1"/>
    <w:rsid w:val="00A909F4"/>
    <w:rsid w:val="00A90FFC"/>
    <w:rsid w:val="00A91B9B"/>
    <w:rsid w:val="00A93490"/>
    <w:rsid w:val="00A93CEE"/>
    <w:rsid w:val="00A95DBF"/>
    <w:rsid w:val="00A966C5"/>
    <w:rsid w:val="00A96B61"/>
    <w:rsid w:val="00A97265"/>
    <w:rsid w:val="00A97E29"/>
    <w:rsid w:val="00A97ECB"/>
    <w:rsid w:val="00AA0D8F"/>
    <w:rsid w:val="00AA4F8A"/>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2689"/>
    <w:rsid w:val="00AC3193"/>
    <w:rsid w:val="00AC3506"/>
    <w:rsid w:val="00AC3E69"/>
    <w:rsid w:val="00AC45CB"/>
    <w:rsid w:val="00AC59DA"/>
    <w:rsid w:val="00AC6253"/>
    <w:rsid w:val="00AD0E44"/>
    <w:rsid w:val="00AD155A"/>
    <w:rsid w:val="00AD2511"/>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3B03"/>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36CBB"/>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6812"/>
    <w:rsid w:val="00B972C8"/>
    <w:rsid w:val="00BA0E0F"/>
    <w:rsid w:val="00BA0E28"/>
    <w:rsid w:val="00BA1742"/>
    <w:rsid w:val="00BA240A"/>
    <w:rsid w:val="00BA4783"/>
    <w:rsid w:val="00BA4A15"/>
    <w:rsid w:val="00BA545A"/>
    <w:rsid w:val="00BA5B3E"/>
    <w:rsid w:val="00BA6A1E"/>
    <w:rsid w:val="00BA779B"/>
    <w:rsid w:val="00BB14E3"/>
    <w:rsid w:val="00BB26B3"/>
    <w:rsid w:val="00BB405B"/>
    <w:rsid w:val="00BB6955"/>
    <w:rsid w:val="00BB789F"/>
    <w:rsid w:val="00BC2FA5"/>
    <w:rsid w:val="00BC31D7"/>
    <w:rsid w:val="00BC6991"/>
    <w:rsid w:val="00BC7954"/>
    <w:rsid w:val="00BC7BCA"/>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2426"/>
    <w:rsid w:val="00BE2827"/>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553"/>
    <w:rsid w:val="00C20690"/>
    <w:rsid w:val="00C2451E"/>
    <w:rsid w:val="00C25625"/>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A26"/>
    <w:rsid w:val="00C55FDC"/>
    <w:rsid w:val="00C561A1"/>
    <w:rsid w:val="00C57185"/>
    <w:rsid w:val="00C60374"/>
    <w:rsid w:val="00C6197D"/>
    <w:rsid w:val="00C621A8"/>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644C"/>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3737"/>
    <w:rsid w:val="00CB48A6"/>
    <w:rsid w:val="00CB5226"/>
    <w:rsid w:val="00CB58C9"/>
    <w:rsid w:val="00CB621C"/>
    <w:rsid w:val="00CB643C"/>
    <w:rsid w:val="00CB684E"/>
    <w:rsid w:val="00CB7254"/>
    <w:rsid w:val="00CB7C52"/>
    <w:rsid w:val="00CC02F2"/>
    <w:rsid w:val="00CC0B43"/>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4794"/>
    <w:rsid w:val="00D355AF"/>
    <w:rsid w:val="00D361DD"/>
    <w:rsid w:val="00D36DB6"/>
    <w:rsid w:val="00D412D1"/>
    <w:rsid w:val="00D4185E"/>
    <w:rsid w:val="00D424F4"/>
    <w:rsid w:val="00D430A2"/>
    <w:rsid w:val="00D437AB"/>
    <w:rsid w:val="00D50BC2"/>
    <w:rsid w:val="00D516D1"/>
    <w:rsid w:val="00D5261B"/>
    <w:rsid w:val="00D529FE"/>
    <w:rsid w:val="00D53670"/>
    <w:rsid w:val="00D57BAB"/>
    <w:rsid w:val="00D57E63"/>
    <w:rsid w:val="00D57F85"/>
    <w:rsid w:val="00D61146"/>
    <w:rsid w:val="00D61E00"/>
    <w:rsid w:val="00D62CFE"/>
    <w:rsid w:val="00D63B31"/>
    <w:rsid w:val="00D66F5E"/>
    <w:rsid w:val="00D7045D"/>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962"/>
    <w:rsid w:val="00D90E2B"/>
    <w:rsid w:val="00D91F21"/>
    <w:rsid w:val="00D935CD"/>
    <w:rsid w:val="00D94273"/>
    <w:rsid w:val="00D944A0"/>
    <w:rsid w:val="00D946E9"/>
    <w:rsid w:val="00D9480A"/>
    <w:rsid w:val="00D969B9"/>
    <w:rsid w:val="00D97B3B"/>
    <w:rsid w:val="00DA0D2E"/>
    <w:rsid w:val="00DA1D6D"/>
    <w:rsid w:val="00DA20C5"/>
    <w:rsid w:val="00DA47F3"/>
    <w:rsid w:val="00DA4D8B"/>
    <w:rsid w:val="00DA5E05"/>
    <w:rsid w:val="00DA7EB6"/>
    <w:rsid w:val="00DB2502"/>
    <w:rsid w:val="00DB2C26"/>
    <w:rsid w:val="00DB2FD5"/>
    <w:rsid w:val="00DB45CC"/>
    <w:rsid w:val="00DB5617"/>
    <w:rsid w:val="00DB5B44"/>
    <w:rsid w:val="00DB7E05"/>
    <w:rsid w:val="00DB7E41"/>
    <w:rsid w:val="00DC1BF6"/>
    <w:rsid w:val="00DC3A4D"/>
    <w:rsid w:val="00DC4FA6"/>
    <w:rsid w:val="00DC500F"/>
    <w:rsid w:val="00DC5CD3"/>
    <w:rsid w:val="00DC66C9"/>
    <w:rsid w:val="00DC76AE"/>
    <w:rsid w:val="00DD00CA"/>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6660"/>
    <w:rsid w:val="00DE7014"/>
    <w:rsid w:val="00DE740F"/>
    <w:rsid w:val="00DE74C8"/>
    <w:rsid w:val="00DE7D43"/>
    <w:rsid w:val="00DF0C07"/>
    <w:rsid w:val="00DF4DA8"/>
    <w:rsid w:val="00DF76EB"/>
    <w:rsid w:val="00E00B48"/>
    <w:rsid w:val="00E02DBA"/>
    <w:rsid w:val="00E03081"/>
    <w:rsid w:val="00E030EE"/>
    <w:rsid w:val="00E03560"/>
    <w:rsid w:val="00E04DEB"/>
    <w:rsid w:val="00E0723B"/>
    <w:rsid w:val="00E073DC"/>
    <w:rsid w:val="00E10569"/>
    <w:rsid w:val="00E108C3"/>
    <w:rsid w:val="00E11F03"/>
    <w:rsid w:val="00E120B9"/>
    <w:rsid w:val="00E12705"/>
    <w:rsid w:val="00E12A19"/>
    <w:rsid w:val="00E13758"/>
    <w:rsid w:val="00E148F3"/>
    <w:rsid w:val="00E151DA"/>
    <w:rsid w:val="00E15382"/>
    <w:rsid w:val="00E15651"/>
    <w:rsid w:val="00E1677E"/>
    <w:rsid w:val="00E16EB2"/>
    <w:rsid w:val="00E20944"/>
    <w:rsid w:val="00E20D66"/>
    <w:rsid w:val="00E20F9C"/>
    <w:rsid w:val="00E21090"/>
    <w:rsid w:val="00E21BC2"/>
    <w:rsid w:val="00E21CBF"/>
    <w:rsid w:val="00E224DE"/>
    <w:rsid w:val="00E23594"/>
    <w:rsid w:val="00E238A2"/>
    <w:rsid w:val="00E2415F"/>
    <w:rsid w:val="00E24C56"/>
    <w:rsid w:val="00E2730E"/>
    <w:rsid w:val="00E27DF5"/>
    <w:rsid w:val="00E3243B"/>
    <w:rsid w:val="00E325A3"/>
    <w:rsid w:val="00E335D8"/>
    <w:rsid w:val="00E33707"/>
    <w:rsid w:val="00E34005"/>
    <w:rsid w:val="00E37B56"/>
    <w:rsid w:val="00E413AB"/>
    <w:rsid w:val="00E42053"/>
    <w:rsid w:val="00E43274"/>
    <w:rsid w:val="00E4665E"/>
    <w:rsid w:val="00E501E8"/>
    <w:rsid w:val="00E53A19"/>
    <w:rsid w:val="00E53F38"/>
    <w:rsid w:val="00E5575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4CC8"/>
    <w:rsid w:val="00EA5324"/>
    <w:rsid w:val="00EA5BBB"/>
    <w:rsid w:val="00EA63B6"/>
    <w:rsid w:val="00EB059A"/>
    <w:rsid w:val="00EB06DC"/>
    <w:rsid w:val="00EB10A7"/>
    <w:rsid w:val="00EB2328"/>
    <w:rsid w:val="00EB48A2"/>
    <w:rsid w:val="00EB6C3F"/>
    <w:rsid w:val="00EB6DE7"/>
    <w:rsid w:val="00EB71F5"/>
    <w:rsid w:val="00EC1772"/>
    <w:rsid w:val="00EC1DB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24"/>
    <w:rsid w:val="00F22598"/>
    <w:rsid w:val="00F22F2D"/>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AE6"/>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6FFD"/>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3E1"/>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30C"/>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7F5DEB"/>
    <w:rsid w:val="018A1427"/>
    <w:rsid w:val="01C64345"/>
    <w:rsid w:val="01C9390D"/>
    <w:rsid w:val="020654A2"/>
    <w:rsid w:val="0237508D"/>
    <w:rsid w:val="03842DE7"/>
    <w:rsid w:val="03B149B7"/>
    <w:rsid w:val="03BD7C44"/>
    <w:rsid w:val="041F5699"/>
    <w:rsid w:val="046E6DDE"/>
    <w:rsid w:val="04A722F0"/>
    <w:rsid w:val="04B14B52"/>
    <w:rsid w:val="04DF5E7E"/>
    <w:rsid w:val="051756C8"/>
    <w:rsid w:val="05A30D0A"/>
    <w:rsid w:val="05C52273"/>
    <w:rsid w:val="05CB200E"/>
    <w:rsid w:val="0690045A"/>
    <w:rsid w:val="06FF01C2"/>
    <w:rsid w:val="07061550"/>
    <w:rsid w:val="07196328"/>
    <w:rsid w:val="071F0864"/>
    <w:rsid w:val="072B4830"/>
    <w:rsid w:val="073F5BAB"/>
    <w:rsid w:val="0764271A"/>
    <w:rsid w:val="077552AE"/>
    <w:rsid w:val="077706A0"/>
    <w:rsid w:val="077E1A2E"/>
    <w:rsid w:val="08690AAE"/>
    <w:rsid w:val="087D5842"/>
    <w:rsid w:val="09205694"/>
    <w:rsid w:val="09D467AF"/>
    <w:rsid w:val="0A3960E0"/>
    <w:rsid w:val="0A8C6210"/>
    <w:rsid w:val="0AE80C2A"/>
    <w:rsid w:val="0B541368"/>
    <w:rsid w:val="0B9C6927"/>
    <w:rsid w:val="0BB21981"/>
    <w:rsid w:val="0BDF6813"/>
    <w:rsid w:val="0CA05FA3"/>
    <w:rsid w:val="0D383FD7"/>
    <w:rsid w:val="0D621278"/>
    <w:rsid w:val="0D847672"/>
    <w:rsid w:val="0E203C9D"/>
    <w:rsid w:val="0E220145"/>
    <w:rsid w:val="0E496719"/>
    <w:rsid w:val="0EB601BD"/>
    <w:rsid w:val="0EB977F0"/>
    <w:rsid w:val="0ED2229C"/>
    <w:rsid w:val="0F0C3512"/>
    <w:rsid w:val="0F16254C"/>
    <w:rsid w:val="0FD05E15"/>
    <w:rsid w:val="103E60E8"/>
    <w:rsid w:val="10911057"/>
    <w:rsid w:val="120C7C36"/>
    <w:rsid w:val="126A41D5"/>
    <w:rsid w:val="126C1D89"/>
    <w:rsid w:val="12B26B32"/>
    <w:rsid w:val="12CF5848"/>
    <w:rsid w:val="12D70244"/>
    <w:rsid w:val="12DA1AE3"/>
    <w:rsid w:val="132A0C0D"/>
    <w:rsid w:val="13D12EE6"/>
    <w:rsid w:val="13F34E8B"/>
    <w:rsid w:val="14057021"/>
    <w:rsid w:val="162C08A7"/>
    <w:rsid w:val="16302145"/>
    <w:rsid w:val="169F796D"/>
    <w:rsid w:val="16A4259B"/>
    <w:rsid w:val="16E42F30"/>
    <w:rsid w:val="17375756"/>
    <w:rsid w:val="1768590F"/>
    <w:rsid w:val="177832E7"/>
    <w:rsid w:val="18407D51"/>
    <w:rsid w:val="18652F7D"/>
    <w:rsid w:val="19E41BC5"/>
    <w:rsid w:val="1A051B3B"/>
    <w:rsid w:val="1A440A74"/>
    <w:rsid w:val="1A6C3230"/>
    <w:rsid w:val="1A98650B"/>
    <w:rsid w:val="1C19367C"/>
    <w:rsid w:val="1C5A1606"/>
    <w:rsid w:val="1CD51C99"/>
    <w:rsid w:val="1D70376F"/>
    <w:rsid w:val="1D8C7A62"/>
    <w:rsid w:val="1DF037E4"/>
    <w:rsid w:val="1E1E26C7"/>
    <w:rsid w:val="1E4D10F7"/>
    <w:rsid w:val="1E543091"/>
    <w:rsid w:val="1ED3045A"/>
    <w:rsid w:val="1F417171"/>
    <w:rsid w:val="1F56570E"/>
    <w:rsid w:val="1F841668"/>
    <w:rsid w:val="1F996A0C"/>
    <w:rsid w:val="1FBD24BE"/>
    <w:rsid w:val="1FF70178"/>
    <w:rsid w:val="20A470D3"/>
    <w:rsid w:val="20A83220"/>
    <w:rsid w:val="20AE4CDA"/>
    <w:rsid w:val="20DC28F8"/>
    <w:rsid w:val="20E21B36"/>
    <w:rsid w:val="20F52909"/>
    <w:rsid w:val="21D56297"/>
    <w:rsid w:val="229323DA"/>
    <w:rsid w:val="22EC1AEA"/>
    <w:rsid w:val="23220258"/>
    <w:rsid w:val="23331A68"/>
    <w:rsid w:val="2593624D"/>
    <w:rsid w:val="25EA00DB"/>
    <w:rsid w:val="265B188A"/>
    <w:rsid w:val="26747E2C"/>
    <w:rsid w:val="27915427"/>
    <w:rsid w:val="27CB43C4"/>
    <w:rsid w:val="27EF79DE"/>
    <w:rsid w:val="28726F43"/>
    <w:rsid w:val="28773C04"/>
    <w:rsid w:val="28A30E9D"/>
    <w:rsid w:val="28DB23E5"/>
    <w:rsid w:val="28FB65E3"/>
    <w:rsid w:val="2A53244F"/>
    <w:rsid w:val="2A783C63"/>
    <w:rsid w:val="2AD92954"/>
    <w:rsid w:val="2B7D59D5"/>
    <w:rsid w:val="2BB313F7"/>
    <w:rsid w:val="2BFD2672"/>
    <w:rsid w:val="2C251BC9"/>
    <w:rsid w:val="2C46409F"/>
    <w:rsid w:val="2D1914E4"/>
    <w:rsid w:val="2D6D2063"/>
    <w:rsid w:val="2DB16813"/>
    <w:rsid w:val="2EE45D6B"/>
    <w:rsid w:val="2F522CD5"/>
    <w:rsid w:val="2F642A08"/>
    <w:rsid w:val="2F875074"/>
    <w:rsid w:val="2FC71915"/>
    <w:rsid w:val="30B96F38"/>
    <w:rsid w:val="30DD0CC4"/>
    <w:rsid w:val="31053F68"/>
    <w:rsid w:val="31472444"/>
    <w:rsid w:val="31864EB8"/>
    <w:rsid w:val="321D2EFB"/>
    <w:rsid w:val="32694FCA"/>
    <w:rsid w:val="32777C4D"/>
    <w:rsid w:val="32917FB8"/>
    <w:rsid w:val="33185FE3"/>
    <w:rsid w:val="335F4738"/>
    <w:rsid w:val="33F174D4"/>
    <w:rsid w:val="340F388A"/>
    <w:rsid w:val="342015F4"/>
    <w:rsid w:val="342310E4"/>
    <w:rsid w:val="34C401D1"/>
    <w:rsid w:val="34D67F04"/>
    <w:rsid w:val="351C02BA"/>
    <w:rsid w:val="36161830"/>
    <w:rsid w:val="36396522"/>
    <w:rsid w:val="36DE2A23"/>
    <w:rsid w:val="37734130"/>
    <w:rsid w:val="378B0F42"/>
    <w:rsid w:val="37F61A68"/>
    <w:rsid w:val="38366B33"/>
    <w:rsid w:val="38756651"/>
    <w:rsid w:val="38D41AF2"/>
    <w:rsid w:val="391B05DB"/>
    <w:rsid w:val="39846181"/>
    <w:rsid w:val="39871519"/>
    <w:rsid w:val="39C173D5"/>
    <w:rsid w:val="3A1C460B"/>
    <w:rsid w:val="3AF0653F"/>
    <w:rsid w:val="3B906F17"/>
    <w:rsid w:val="3B934DA1"/>
    <w:rsid w:val="3BA174BE"/>
    <w:rsid w:val="3BCB62E9"/>
    <w:rsid w:val="3C8B44FD"/>
    <w:rsid w:val="3D430101"/>
    <w:rsid w:val="3D4F4CF8"/>
    <w:rsid w:val="3DD86A9B"/>
    <w:rsid w:val="3DEC151E"/>
    <w:rsid w:val="3E1C2DC0"/>
    <w:rsid w:val="3EF827A7"/>
    <w:rsid w:val="3FE57C5F"/>
    <w:rsid w:val="3FF923CB"/>
    <w:rsid w:val="40052D2B"/>
    <w:rsid w:val="40093884"/>
    <w:rsid w:val="40270153"/>
    <w:rsid w:val="407451A1"/>
    <w:rsid w:val="40CC3328"/>
    <w:rsid w:val="40CC6453"/>
    <w:rsid w:val="41436921"/>
    <w:rsid w:val="4177481D"/>
    <w:rsid w:val="41F93484"/>
    <w:rsid w:val="425D5997"/>
    <w:rsid w:val="42876CE2"/>
    <w:rsid w:val="43A23820"/>
    <w:rsid w:val="43A35D9D"/>
    <w:rsid w:val="43BB6C43"/>
    <w:rsid w:val="43CD4BC8"/>
    <w:rsid w:val="44313425"/>
    <w:rsid w:val="449E2BBD"/>
    <w:rsid w:val="44CE0BF8"/>
    <w:rsid w:val="452A22D2"/>
    <w:rsid w:val="45DE4E6B"/>
    <w:rsid w:val="45EF7D64"/>
    <w:rsid w:val="46104A2A"/>
    <w:rsid w:val="46195EA3"/>
    <w:rsid w:val="46CB53EF"/>
    <w:rsid w:val="47080EC7"/>
    <w:rsid w:val="4720553A"/>
    <w:rsid w:val="4729480B"/>
    <w:rsid w:val="47305B9A"/>
    <w:rsid w:val="475353E4"/>
    <w:rsid w:val="47E50732"/>
    <w:rsid w:val="47EB5D34"/>
    <w:rsid w:val="48126A4D"/>
    <w:rsid w:val="48EC5AF0"/>
    <w:rsid w:val="496175DB"/>
    <w:rsid w:val="49A21187"/>
    <w:rsid w:val="49C820BA"/>
    <w:rsid w:val="49F40639"/>
    <w:rsid w:val="4A04580E"/>
    <w:rsid w:val="4A7D34F5"/>
    <w:rsid w:val="4AB64608"/>
    <w:rsid w:val="4AF62C56"/>
    <w:rsid w:val="4B014F01"/>
    <w:rsid w:val="4B221C9D"/>
    <w:rsid w:val="4B240D2A"/>
    <w:rsid w:val="4B8F611F"/>
    <w:rsid w:val="4C0373D9"/>
    <w:rsid w:val="4C9316DD"/>
    <w:rsid w:val="4C997D3D"/>
    <w:rsid w:val="4CF3539F"/>
    <w:rsid w:val="4D027D79"/>
    <w:rsid w:val="4D1D096E"/>
    <w:rsid w:val="4D73233C"/>
    <w:rsid w:val="4DFA480C"/>
    <w:rsid w:val="4E6A7BE3"/>
    <w:rsid w:val="4EA604F0"/>
    <w:rsid w:val="4ECD1F20"/>
    <w:rsid w:val="4EFC5E7F"/>
    <w:rsid w:val="4F9D6DAE"/>
    <w:rsid w:val="4FAB400F"/>
    <w:rsid w:val="4FE24FA4"/>
    <w:rsid w:val="502041EF"/>
    <w:rsid w:val="5053019C"/>
    <w:rsid w:val="50CE26AB"/>
    <w:rsid w:val="51FA302C"/>
    <w:rsid w:val="52614E59"/>
    <w:rsid w:val="529214B7"/>
    <w:rsid w:val="53C75190"/>
    <w:rsid w:val="540B4634"/>
    <w:rsid w:val="545253A1"/>
    <w:rsid w:val="547846DC"/>
    <w:rsid w:val="54E911DC"/>
    <w:rsid w:val="553954C4"/>
    <w:rsid w:val="5548128D"/>
    <w:rsid w:val="55627866"/>
    <w:rsid w:val="5572737D"/>
    <w:rsid w:val="55BD7DEF"/>
    <w:rsid w:val="55D32E25"/>
    <w:rsid w:val="55F45FE4"/>
    <w:rsid w:val="561536E8"/>
    <w:rsid w:val="56535401"/>
    <w:rsid w:val="56C500AD"/>
    <w:rsid w:val="575202EE"/>
    <w:rsid w:val="5757610C"/>
    <w:rsid w:val="57802226"/>
    <w:rsid w:val="57FB365A"/>
    <w:rsid w:val="58095F1D"/>
    <w:rsid w:val="581E2EF2"/>
    <w:rsid w:val="5842572D"/>
    <w:rsid w:val="58836B83"/>
    <w:rsid w:val="58F72073"/>
    <w:rsid w:val="59373474"/>
    <w:rsid w:val="5943350B"/>
    <w:rsid w:val="59D416FF"/>
    <w:rsid w:val="59E940B2"/>
    <w:rsid w:val="5A2A0227"/>
    <w:rsid w:val="5A56726E"/>
    <w:rsid w:val="5B265E46"/>
    <w:rsid w:val="5B2D7FCE"/>
    <w:rsid w:val="5B345801"/>
    <w:rsid w:val="5B7E082A"/>
    <w:rsid w:val="5C2E2250"/>
    <w:rsid w:val="5C892AD5"/>
    <w:rsid w:val="5C9D2F32"/>
    <w:rsid w:val="5CB84210"/>
    <w:rsid w:val="5CDA23D8"/>
    <w:rsid w:val="5D3B279E"/>
    <w:rsid w:val="5DC42740"/>
    <w:rsid w:val="5DFD25B8"/>
    <w:rsid w:val="5E053485"/>
    <w:rsid w:val="5E094E40"/>
    <w:rsid w:val="5E3F5AB0"/>
    <w:rsid w:val="5E4D7AEC"/>
    <w:rsid w:val="5EA06D09"/>
    <w:rsid w:val="5FC5111D"/>
    <w:rsid w:val="6122434D"/>
    <w:rsid w:val="61932B55"/>
    <w:rsid w:val="61E76164"/>
    <w:rsid w:val="62AA45FB"/>
    <w:rsid w:val="62BD4E12"/>
    <w:rsid w:val="6311467A"/>
    <w:rsid w:val="63D95197"/>
    <w:rsid w:val="640C3587"/>
    <w:rsid w:val="64357EF4"/>
    <w:rsid w:val="64463678"/>
    <w:rsid w:val="644D7933"/>
    <w:rsid w:val="64E323A8"/>
    <w:rsid w:val="64F0016A"/>
    <w:rsid w:val="661A3845"/>
    <w:rsid w:val="663F14FE"/>
    <w:rsid w:val="66650F64"/>
    <w:rsid w:val="66E71E09"/>
    <w:rsid w:val="673E5311"/>
    <w:rsid w:val="67565CC2"/>
    <w:rsid w:val="67D7768A"/>
    <w:rsid w:val="685A43CD"/>
    <w:rsid w:val="686D4100"/>
    <w:rsid w:val="68C63638"/>
    <w:rsid w:val="691602F4"/>
    <w:rsid w:val="699B3A08"/>
    <w:rsid w:val="69DB12D3"/>
    <w:rsid w:val="6A7259FE"/>
    <w:rsid w:val="6AA81420"/>
    <w:rsid w:val="6AE52ED8"/>
    <w:rsid w:val="6B19231D"/>
    <w:rsid w:val="6C053855"/>
    <w:rsid w:val="6C0D76BF"/>
    <w:rsid w:val="6C4319EB"/>
    <w:rsid w:val="6CC87B57"/>
    <w:rsid w:val="6D277080"/>
    <w:rsid w:val="6D3451EC"/>
    <w:rsid w:val="6DA06D26"/>
    <w:rsid w:val="6E234BBF"/>
    <w:rsid w:val="6E8201DA"/>
    <w:rsid w:val="6E95454B"/>
    <w:rsid w:val="6EA92939"/>
    <w:rsid w:val="6EAF0AC1"/>
    <w:rsid w:val="6EC66318"/>
    <w:rsid w:val="7036571F"/>
    <w:rsid w:val="705610BB"/>
    <w:rsid w:val="7059596B"/>
    <w:rsid w:val="70E1568B"/>
    <w:rsid w:val="711B1829"/>
    <w:rsid w:val="715C11B6"/>
    <w:rsid w:val="716D5171"/>
    <w:rsid w:val="721467C8"/>
    <w:rsid w:val="72252F02"/>
    <w:rsid w:val="722A12B4"/>
    <w:rsid w:val="736E6F7E"/>
    <w:rsid w:val="73857C10"/>
    <w:rsid w:val="73F92A0E"/>
    <w:rsid w:val="74431517"/>
    <w:rsid w:val="7472484C"/>
    <w:rsid w:val="75644ADD"/>
    <w:rsid w:val="758C782D"/>
    <w:rsid w:val="763E0E8A"/>
    <w:rsid w:val="766927D6"/>
    <w:rsid w:val="76815993"/>
    <w:rsid w:val="76C21ABB"/>
    <w:rsid w:val="770E2C13"/>
    <w:rsid w:val="7711659E"/>
    <w:rsid w:val="773B361B"/>
    <w:rsid w:val="777C6CC6"/>
    <w:rsid w:val="780042C6"/>
    <w:rsid w:val="78397B5B"/>
    <w:rsid w:val="789E5528"/>
    <w:rsid w:val="78A53442"/>
    <w:rsid w:val="78CA27A8"/>
    <w:rsid w:val="79A94109"/>
    <w:rsid w:val="79FE105C"/>
    <w:rsid w:val="7A3208B0"/>
    <w:rsid w:val="7AC9412D"/>
    <w:rsid w:val="7B0A57DF"/>
    <w:rsid w:val="7B204531"/>
    <w:rsid w:val="7B6A44CF"/>
    <w:rsid w:val="7B6F1AE6"/>
    <w:rsid w:val="7BB37C24"/>
    <w:rsid w:val="7BE81FC4"/>
    <w:rsid w:val="7C596A1E"/>
    <w:rsid w:val="7D057024"/>
    <w:rsid w:val="7D131D03"/>
    <w:rsid w:val="7DDB3462"/>
    <w:rsid w:val="7E1C5F55"/>
    <w:rsid w:val="7E374B3D"/>
    <w:rsid w:val="7EBF07B2"/>
    <w:rsid w:val="7ECB1729"/>
    <w:rsid w:val="7F9164CE"/>
    <w:rsid w:val="7FD7422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1200" w:leftChars="1200"/>
    </w:pPr>
  </w:style>
  <w:style w:type="paragraph" w:styleId="13">
    <w:name w:val="Normal Indent"/>
    <w:basedOn w:val="1"/>
    <w:qFormat/>
    <w:uiPriority w:val="0"/>
    <w:pPr>
      <w:ind w:firstLine="420"/>
    </w:p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0"/>
    <w:pPr>
      <w:jc w:val="left"/>
    </w:pPr>
    <w:rPr>
      <w:rFonts w:ascii="Times New Roman" w:hAnsi="Times New Roman"/>
      <w:szCs w:val="20"/>
    </w:rPr>
  </w:style>
  <w:style w:type="paragraph" w:styleId="16">
    <w:name w:val="Body Text 3"/>
    <w:basedOn w:val="1"/>
    <w:link w:val="64"/>
    <w:qFormat/>
    <w:uiPriority w:val="0"/>
    <w:rPr>
      <w:rFonts w:ascii="宋体"/>
      <w:sz w:val="24"/>
      <w:szCs w:val="20"/>
    </w:rPr>
  </w:style>
  <w:style w:type="paragraph" w:styleId="17">
    <w:name w:val="Body Text"/>
    <w:basedOn w:val="1"/>
    <w:link w:val="65"/>
    <w:unhideWhenUsed/>
    <w:qFormat/>
    <w:uiPriority w:val="0"/>
    <w:pPr>
      <w:spacing w:after="120"/>
    </w:pPr>
    <w:rPr>
      <w:rFonts w:ascii="Times New Roman" w:hAnsi="Times New Roman"/>
      <w:szCs w:val="20"/>
    </w:rPr>
  </w:style>
  <w:style w:type="paragraph" w:styleId="18">
    <w:name w:val="Body Text Indent"/>
    <w:basedOn w:val="1"/>
    <w:link w:val="66"/>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3"/>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4"/>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6"/>
    <w:qFormat/>
    <w:uiPriority w:val="0"/>
  </w:style>
  <w:style w:type="paragraph" w:styleId="42">
    <w:name w:val="Body Text First Indent"/>
    <w:basedOn w:val="1"/>
    <w:link w:val="77"/>
    <w:qFormat/>
    <w:uiPriority w:val="0"/>
    <w:pPr>
      <w:spacing w:line="312" w:lineRule="auto"/>
      <w:ind w:firstLine="420"/>
    </w:pPr>
    <w:rPr>
      <w:rFonts w:ascii="Times New Roman" w:hAnsi="Times New Roman"/>
      <w:szCs w:val="24"/>
    </w:rPr>
  </w:style>
  <w:style w:type="paragraph" w:styleId="43">
    <w:name w:val="Body Text First Indent 2"/>
    <w:basedOn w:val="18"/>
    <w:unhideWhenUsed/>
    <w:qFormat/>
    <w:uiPriority w:val="99"/>
    <w:pPr>
      <w:ind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qFormat/>
    <w:uiPriority w:val="0"/>
    <w:rPr>
      <w:vertAlign w:val="superscript"/>
    </w:rPr>
  </w:style>
  <w:style w:type="character" w:styleId="49">
    <w:name w:val="page number"/>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3 字符"/>
    <w:link w:val="5"/>
    <w:qFormat/>
    <w:uiPriority w:val="0"/>
    <w:rPr>
      <w:rFonts w:ascii="黑体" w:hAnsi="Calibri" w:eastAsia="黑体"/>
      <w:kern w:val="2"/>
      <w:sz w:val="28"/>
    </w:rPr>
  </w:style>
  <w:style w:type="character" w:customStyle="1" w:styleId="54">
    <w:name w:val="标题 1 字符"/>
    <w:link w:val="3"/>
    <w:qFormat/>
    <w:uiPriority w:val="0"/>
    <w:rPr>
      <w:rFonts w:eastAsia="宋体"/>
      <w:b/>
      <w:kern w:val="44"/>
      <w:sz w:val="44"/>
    </w:rPr>
  </w:style>
  <w:style w:type="character" w:customStyle="1" w:styleId="55">
    <w:name w:val="标题 2 字符"/>
    <w:link w:val="4"/>
    <w:qFormat/>
    <w:uiPriority w:val="0"/>
    <w:rPr>
      <w:rFonts w:ascii="Arial" w:hAnsi="Arial" w:eastAsia="黑体"/>
      <w:b/>
      <w:kern w:val="2"/>
      <w:sz w:val="32"/>
    </w:rPr>
  </w:style>
  <w:style w:type="character" w:customStyle="1" w:styleId="56">
    <w:name w:val="标题 4 字符"/>
    <w:link w:val="6"/>
    <w:qFormat/>
    <w:uiPriority w:val="0"/>
    <w:rPr>
      <w:rFonts w:ascii="Arial" w:hAnsi="Arial" w:eastAsia="黑体"/>
      <w:b/>
      <w:bCs/>
      <w:kern w:val="2"/>
      <w:sz w:val="28"/>
      <w:szCs w:val="28"/>
    </w:rPr>
  </w:style>
  <w:style w:type="character" w:customStyle="1" w:styleId="57">
    <w:name w:val="标题 5 字符"/>
    <w:link w:val="7"/>
    <w:semiHidden/>
    <w:qFormat/>
    <w:uiPriority w:val="9"/>
    <w:rPr>
      <w:rFonts w:eastAsia="宋体"/>
      <w:b/>
      <w:bCs/>
      <w:kern w:val="2"/>
      <w:sz w:val="28"/>
      <w:szCs w:val="28"/>
    </w:rPr>
  </w:style>
  <w:style w:type="character" w:customStyle="1" w:styleId="58">
    <w:name w:val="标题 6 字符"/>
    <w:link w:val="8"/>
    <w:qFormat/>
    <w:uiPriority w:val="0"/>
    <w:rPr>
      <w:rFonts w:ascii="Arial" w:hAnsi="Arial" w:eastAsia="黑体"/>
      <w:b/>
      <w:bCs/>
      <w:sz w:val="24"/>
    </w:rPr>
  </w:style>
  <w:style w:type="character" w:customStyle="1" w:styleId="59">
    <w:name w:val="标题 7 字符"/>
    <w:link w:val="9"/>
    <w:qFormat/>
    <w:uiPriority w:val="0"/>
    <w:rPr>
      <w:rFonts w:eastAsia="宋体"/>
      <w:b/>
      <w:bCs/>
      <w:sz w:val="24"/>
    </w:rPr>
  </w:style>
  <w:style w:type="character" w:customStyle="1" w:styleId="60">
    <w:name w:val="标题 8 字符"/>
    <w:link w:val="10"/>
    <w:qFormat/>
    <w:uiPriority w:val="0"/>
    <w:rPr>
      <w:rFonts w:ascii="Arial" w:hAnsi="Arial" w:eastAsia="黑体"/>
      <w:sz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hAnsi="Calibri" w:eastAsia="宋体" w:cs="宋体"/>
      <w:kern w:val="2"/>
      <w:sz w:val="18"/>
      <w:szCs w:val="18"/>
    </w:rPr>
  </w:style>
  <w:style w:type="character" w:customStyle="1" w:styleId="63">
    <w:name w:val="批注文字 字符"/>
    <w:link w:val="15"/>
    <w:qFormat/>
    <w:uiPriority w:val="0"/>
    <w:rPr>
      <w:rFonts w:eastAsia="宋体"/>
      <w:kern w:val="2"/>
      <w:sz w:val="21"/>
    </w:rPr>
  </w:style>
  <w:style w:type="character" w:customStyle="1" w:styleId="64">
    <w:name w:val="正文文本 3 字符"/>
    <w:link w:val="16"/>
    <w:qFormat/>
    <w:uiPriority w:val="0"/>
    <w:rPr>
      <w:rFonts w:ascii="宋体" w:hAnsi="Calibri" w:eastAsia="宋体"/>
      <w:kern w:val="2"/>
      <w:sz w:val="24"/>
    </w:rPr>
  </w:style>
  <w:style w:type="character" w:customStyle="1" w:styleId="65">
    <w:name w:val="正文文本 字符"/>
    <w:link w:val="17"/>
    <w:qFormat/>
    <w:uiPriority w:val="0"/>
    <w:rPr>
      <w:rFonts w:eastAsia="宋体"/>
      <w:kern w:val="2"/>
      <w:sz w:val="21"/>
    </w:rPr>
  </w:style>
  <w:style w:type="character" w:customStyle="1" w:styleId="66">
    <w:name w:val="正文文本缩进 字符"/>
    <w:link w:val="18"/>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8"/>
    <w:qFormat/>
    <w:uiPriority w:val="0"/>
    <w:rPr>
      <w:rFonts w:eastAsia="宋体"/>
      <w:kern w:val="2"/>
      <w:sz w:val="18"/>
    </w:rPr>
  </w:style>
  <w:style w:type="character" w:customStyle="1" w:styleId="73">
    <w:name w:val="脚注文本 字符1"/>
    <w:link w:val="33"/>
    <w:qFormat/>
    <w:uiPriority w:val="0"/>
    <w:rPr>
      <w:rFonts w:eastAsia="宋体"/>
      <w:kern w:val="2"/>
      <w:sz w:val="18"/>
      <w:szCs w:val="18"/>
    </w:rPr>
  </w:style>
  <w:style w:type="character" w:customStyle="1" w:styleId="74">
    <w:name w:val="正文文本缩进 3 字符"/>
    <w:link w:val="35"/>
    <w:qFormat/>
    <w:uiPriority w:val="0"/>
    <w:rPr>
      <w:rFonts w:ascii="Calibri" w:hAnsi="Calibri" w:eastAsia="宋体"/>
      <w:kern w:val="2"/>
      <w:sz w:val="16"/>
      <w:szCs w:val="16"/>
    </w:rPr>
  </w:style>
  <w:style w:type="character" w:customStyle="1" w:styleId="75">
    <w:name w:val="标题 字符"/>
    <w:link w:val="40"/>
    <w:qFormat/>
    <w:uiPriority w:val="0"/>
    <w:rPr>
      <w:rFonts w:ascii="Arial" w:hAnsi="Arial" w:eastAsia="宋体"/>
      <w:b/>
      <w:sz w:val="32"/>
    </w:rPr>
  </w:style>
  <w:style w:type="character" w:customStyle="1" w:styleId="76">
    <w:name w:val="批注主题 字符"/>
    <w:link w:val="41"/>
    <w:qFormat/>
    <w:uiPriority w:val="0"/>
    <w:rPr>
      <w:rFonts w:eastAsia="宋体"/>
      <w:kern w:val="2"/>
      <w:sz w:val="21"/>
    </w:rPr>
  </w:style>
  <w:style w:type="character" w:customStyle="1" w:styleId="77">
    <w:name w:val="正文首行缩进 字符"/>
    <w:link w:val="42"/>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修订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6"/>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7">
    <w:name w:val="样式2"/>
    <w:basedOn w:val="5"/>
    <w:qFormat/>
    <w:uiPriority w:val="0"/>
    <w:pPr>
      <w:spacing w:line="415" w:lineRule="auto"/>
      <w:ind w:firstLine="137"/>
    </w:pPr>
    <w:rPr>
      <w:rFonts w:hAnsi="Times New Roman"/>
      <w:bCs/>
      <w:i/>
      <w:szCs w:val="28"/>
    </w:rPr>
  </w:style>
  <w:style w:type="paragraph" w:customStyle="1" w:styleId="108">
    <w:name w:val="修订21"/>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5B9A0-44BF-490A-B07C-BDD901768D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26735</Words>
  <Characters>28286</Characters>
  <Lines>237</Lines>
  <Paragraphs>66</Paragraphs>
  <TotalTime>89</TotalTime>
  <ScaleCrop>false</ScaleCrop>
  <LinksUpToDate>false</LinksUpToDate>
  <CharactersWithSpaces>30690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2025-09-08T01:03:00Z</dcterms:created>
  <dc:creator>袁静</dc:creator>
  <cp:lastModifiedBy>琪琪</cp:lastModifiedBy>
  <cp:lastPrinted>2017-12-13T03:29:00Z</cp:lastPrinted>
  <dcterms:modified xsi:type="dcterms:W3CDTF">2026-01-07T02:45:31Z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43101CDDD3444C3D8B89F64A4F1F90CD_13</vt:lpwstr>
  </property>
  <property fmtid="{D5CDD505-2E9C-101B-9397-08002B2CF9AE}" pid="4" name="KSOTemplateDocerSaveRecord">
    <vt:lpwstr>eyJoZGlkIjoiMDdkNjc5OWY1ZjBlZmVjZDdjZDVkY2M0OGYxNjI1YjUiLCJ1c2VySWQiOiI3MTMzMjM1MDEifQ==</vt:lpwstr>
  </property>
</Properties>
</file>