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1D58D">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14:paraId="0F06418B">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14:paraId="4C3F1936">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14:paraId="2F74AF64">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14:paraId="19326E1A">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3E0CF1EA">
      <w:pPr>
        <w:rPr>
          <w:rFonts w:ascii="Times New Roman" w:hAnsi="Times New Roman" w:cs="Times New Roman" w:eastAsiaTheme="minorEastAsia"/>
          <w:bCs/>
          <w:sz w:val="44"/>
          <w:szCs w:val="44"/>
        </w:rPr>
      </w:pPr>
    </w:p>
    <w:p w14:paraId="490660A6">
      <w:pPr>
        <w:rPr>
          <w:rFonts w:ascii="Times New Roman" w:hAnsi="Times New Roman" w:cs="Times New Roman"/>
        </w:rPr>
      </w:pPr>
    </w:p>
    <w:p w14:paraId="3B75780C">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565910" cy="1511935"/>
                    </a:xfrm>
                    <a:prstGeom prst="rect">
                      <a:avLst/>
                    </a:prstGeom>
                    <a:noFill/>
                    <a:ln>
                      <a:noFill/>
                    </a:ln>
                  </pic:spPr>
                </pic:pic>
              </a:graphicData>
            </a:graphic>
          </wp:inline>
        </w:drawing>
      </w:r>
    </w:p>
    <w:p w14:paraId="0C66518A">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59DD137F">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2B9A6892">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28A95D0F">
      <w:pPr>
        <w:tabs>
          <w:tab w:val="left" w:pos="2410"/>
        </w:tabs>
        <w:autoSpaceDE w:val="0"/>
        <w:autoSpaceDN w:val="0"/>
        <w:adjustRightInd w:val="0"/>
        <w:snapToGrid w:val="0"/>
        <w:spacing w:line="360" w:lineRule="auto"/>
        <w:jc w:val="left"/>
        <w:rPr>
          <w:rFonts w:hint="default" w:ascii="Times New Roman" w:hAnsi="Times New Roman" w:cs="Times New Roman"/>
          <w:b/>
          <w:spacing w:val="20"/>
          <w:kern w:val="0"/>
          <w:sz w:val="32"/>
          <w:szCs w:val="32"/>
          <w:highlight w:val="none"/>
          <w:lang w:val="en-US" w:eastAsia="zh-CN"/>
        </w:rPr>
      </w:pPr>
      <w:r>
        <w:rPr>
          <w:rFonts w:ascii="Times New Roman" w:hAnsi="Times New Roman" w:cs="Times New Roman" w:eastAsiaTheme="minorEastAsia"/>
          <w:b/>
          <w:spacing w:val="20"/>
          <w:kern w:val="0"/>
          <w:sz w:val="32"/>
          <w:szCs w:val="32"/>
          <w:highlight w:val="none"/>
        </w:rPr>
        <w:t>项目名称：</w:t>
      </w:r>
      <w:r>
        <w:rPr>
          <w:rFonts w:hint="eastAsia" w:ascii="Times New Roman" w:hAnsi="Times New Roman" w:cs="Times New Roman"/>
          <w:b/>
          <w:spacing w:val="20"/>
          <w:kern w:val="0"/>
          <w:sz w:val="32"/>
          <w:szCs w:val="32"/>
          <w:highlight w:val="none"/>
          <w:u w:val="single"/>
          <w:lang w:eastAsia="zh-CN"/>
        </w:rPr>
        <w:t>合肥文旅博览集团有限公司202</w:t>
      </w:r>
      <w:r>
        <w:rPr>
          <w:rFonts w:hint="eastAsia" w:ascii="Times New Roman" w:hAnsi="Times New Roman" w:cs="Times New Roman"/>
          <w:b/>
          <w:spacing w:val="20"/>
          <w:kern w:val="0"/>
          <w:sz w:val="32"/>
          <w:szCs w:val="32"/>
          <w:highlight w:val="none"/>
          <w:u w:val="single"/>
          <w:lang w:val="en-US" w:eastAsia="zh-CN"/>
        </w:rPr>
        <w:t>5</w:t>
      </w:r>
      <w:r>
        <w:rPr>
          <w:rFonts w:hint="eastAsia" w:ascii="Times New Roman" w:hAnsi="Times New Roman" w:cs="Times New Roman"/>
          <w:b/>
          <w:spacing w:val="20"/>
          <w:kern w:val="0"/>
          <w:sz w:val="32"/>
          <w:szCs w:val="32"/>
          <w:highlight w:val="none"/>
          <w:u w:val="single"/>
          <w:lang w:eastAsia="zh-CN"/>
        </w:rPr>
        <w:t>年下半年集中</w:t>
      </w:r>
      <w:r>
        <w:rPr>
          <w:rFonts w:hint="eastAsia" w:ascii="Times New Roman" w:hAnsi="Times New Roman" w:cs="Times New Roman"/>
          <w:b/>
          <w:spacing w:val="20"/>
          <w:kern w:val="0"/>
          <w:sz w:val="32"/>
          <w:szCs w:val="32"/>
          <w:highlight w:val="none"/>
          <w:u w:val="single"/>
          <w:lang w:val="en-US" w:eastAsia="zh-CN"/>
        </w:rPr>
        <w:t>资产</w:t>
      </w:r>
      <w:r>
        <w:rPr>
          <w:rFonts w:hint="eastAsia" w:ascii="Times New Roman" w:hAnsi="Times New Roman" w:cs="Times New Roman"/>
          <w:b/>
          <w:spacing w:val="20"/>
          <w:kern w:val="0"/>
          <w:sz w:val="32"/>
          <w:szCs w:val="32"/>
          <w:highlight w:val="none"/>
          <w:u w:val="single"/>
          <w:lang w:eastAsia="zh-CN"/>
        </w:rPr>
        <w:t>处置</w:t>
      </w:r>
      <w:r>
        <w:rPr>
          <w:rFonts w:hint="eastAsia" w:ascii="Times New Roman" w:hAnsi="Times New Roman" w:cs="Times New Roman"/>
          <w:b/>
          <w:spacing w:val="20"/>
          <w:kern w:val="0"/>
          <w:sz w:val="32"/>
          <w:szCs w:val="32"/>
          <w:highlight w:val="none"/>
          <w:u w:val="single"/>
          <w:lang w:val="en-US" w:eastAsia="zh-CN"/>
        </w:rPr>
        <w:t>项目</w:t>
      </w:r>
    </w:p>
    <w:p w14:paraId="251B413D">
      <w:pPr>
        <w:tabs>
          <w:tab w:val="left" w:pos="2410"/>
        </w:tabs>
        <w:autoSpaceDE w:val="0"/>
        <w:autoSpaceDN w:val="0"/>
        <w:adjustRightInd w:val="0"/>
        <w:snapToGrid w:val="0"/>
        <w:spacing w:line="360" w:lineRule="auto"/>
        <w:jc w:val="left"/>
        <w:rPr>
          <w:rFonts w:hint="eastAsia" w:ascii="Times New Roman" w:hAnsi="Times New Roman" w:cs="Times New Roman" w:eastAsiaTheme="minorEastAsia"/>
          <w:b/>
          <w:spacing w:val="20"/>
          <w:kern w:val="0"/>
          <w:sz w:val="32"/>
          <w:szCs w:val="32"/>
          <w:highlight w:val="none"/>
          <w:lang w:eastAsia="zh-CN"/>
        </w:rPr>
      </w:pPr>
      <w:r>
        <w:rPr>
          <w:rFonts w:ascii="Times New Roman" w:hAnsi="Times New Roman" w:cs="Times New Roman" w:eastAsiaTheme="minorEastAsia"/>
          <w:b/>
          <w:spacing w:val="20"/>
          <w:kern w:val="0"/>
          <w:sz w:val="32"/>
          <w:szCs w:val="32"/>
          <w:highlight w:val="none"/>
        </w:rPr>
        <w:t>项目编号：</w:t>
      </w:r>
      <w:r>
        <w:rPr>
          <w:rFonts w:hint="eastAsia" w:ascii="Times New Roman" w:hAnsi="Times New Roman" w:cs="Times New Roman"/>
          <w:b/>
          <w:spacing w:val="20"/>
          <w:kern w:val="0"/>
          <w:sz w:val="32"/>
          <w:szCs w:val="32"/>
          <w:highlight w:val="none"/>
          <w:u w:val="single"/>
          <w:lang w:eastAsia="zh-CN"/>
        </w:rPr>
        <w:t>2025WLBLZB0000</w:t>
      </w:r>
      <w:r>
        <w:rPr>
          <w:rFonts w:hint="eastAsia" w:ascii="Times New Roman" w:hAnsi="Times New Roman" w:cs="Times New Roman"/>
          <w:b/>
          <w:spacing w:val="20"/>
          <w:kern w:val="0"/>
          <w:sz w:val="32"/>
          <w:szCs w:val="32"/>
          <w:highlight w:val="none"/>
          <w:u w:val="single"/>
          <w:lang w:val="en-US" w:eastAsia="zh-CN"/>
        </w:rPr>
        <w:t>50</w:t>
      </w:r>
      <w:r>
        <w:rPr>
          <w:rFonts w:hint="eastAsia" w:ascii="Times New Roman" w:hAnsi="Times New Roman" w:cs="Times New Roman"/>
          <w:b/>
          <w:spacing w:val="20"/>
          <w:kern w:val="0"/>
          <w:sz w:val="32"/>
          <w:szCs w:val="32"/>
          <w:highlight w:val="none"/>
          <w:u w:val="single"/>
          <w:lang w:eastAsia="zh-CN"/>
        </w:rPr>
        <w:t>号</w:t>
      </w:r>
    </w:p>
    <w:p w14:paraId="70A8CC54">
      <w:pPr>
        <w:tabs>
          <w:tab w:val="left" w:pos="2410"/>
        </w:tabs>
        <w:autoSpaceDE w:val="0"/>
        <w:autoSpaceDN w:val="0"/>
        <w:adjustRightInd w:val="0"/>
        <w:snapToGrid w:val="0"/>
        <w:spacing w:line="360" w:lineRule="auto"/>
        <w:jc w:val="left"/>
        <w:rPr>
          <w:rFonts w:hint="eastAsia" w:ascii="Times New Roman" w:hAnsi="Times New Roman" w:cs="Times New Roman" w:eastAsiaTheme="minorEastAsia"/>
          <w:b/>
          <w:spacing w:val="20"/>
          <w:kern w:val="0"/>
          <w:sz w:val="32"/>
          <w:szCs w:val="32"/>
          <w:lang w:eastAsia="zh-CN"/>
        </w:rPr>
      </w:pPr>
      <w:r>
        <w:rPr>
          <w:rFonts w:ascii="Times New Roman" w:hAnsi="Times New Roman" w:cs="Times New Roman" w:eastAsiaTheme="minorEastAsia"/>
          <w:b/>
          <w:spacing w:val="20"/>
          <w:kern w:val="0"/>
          <w:sz w:val="32"/>
          <w:szCs w:val="32"/>
        </w:rPr>
        <w:t>招 标 人：</w:t>
      </w:r>
      <w:r>
        <w:rPr>
          <w:rFonts w:hint="eastAsia"/>
          <w:b/>
          <w:spacing w:val="20"/>
          <w:sz w:val="32"/>
          <w:szCs w:val="32"/>
          <w:u w:val="single"/>
          <w:lang w:eastAsia="zh-CN"/>
        </w:rPr>
        <w:t>合肥文旅博览集团有限公司</w:t>
      </w:r>
    </w:p>
    <w:p w14:paraId="302660D8">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68CA5281">
      <w:pPr>
        <w:jc w:val="center"/>
      </w:pPr>
      <w:r>
        <w:rPr>
          <w:rFonts w:hint="eastAsia" w:eastAsiaTheme="majorEastAsia"/>
          <w:b/>
          <w:sz w:val="36"/>
          <w:u w:val="single"/>
          <w:lang w:val="en-US" w:eastAsia="zh-CN"/>
        </w:rPr>
        <w:t>2025</w:t>
      </w:r>
      <w:r>
        <w:rPr>
          <w:rFonts w:eastAsiaTheme="majorEastAsia"/>
          <w:b/>
          <w:sz w:val="36"/>
        </w:rPr>
        <w:t>年</w:t>
      </w:r>
      <w:r>
        <w:rPr>
          <w:rFonts w:hint="eastAsia" w:eastAsiaTheme="majorEastAsia"/>
          <w:b/>
          <w:sz w:val="36"/>
          <w:lang w:val="en-US" w:eastAsia="zh-CN"/>
        </w:rPr>
        <w:t>1</w:t>
      </w:r>
      <w:r>
        <w:rPr>
          <w:rFonts w:hint="eastAsia" w:eastAsiaTheme="majorEastAsia"/>
          <w:b/>
          <w:sz w:val="36"/>
          <w:u w:val="single"/>
          <w:lang w:val="en-US" w:eastAsia="zh-CN"/>
        </w:rPr>
        <w:t>2</w:t>
      </w:r>
      <w:r>
        <w:rPr>
          <w:rFonts w:eastAsiaTheme="majorEastAsia"/>
          <w:b/>
          <w:sz w:val="36"/>
        </w:rPr>
        <w:t>月</w:t>
      </w:r>
    </w:p>
    <w:p w14:paraId="4BC04186">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77045EA4">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7C96692C">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14:paraId="0FA8044C">
      <w:pPr>
        <w:pStyle w:val="18"/>
        <w:tabs>
          <w:tab w:val="right" w:leader="dot" w:pos="8869"/>
        </w:tabs>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_Toc675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第一章  询价公告</w:t>
      </w:r>
      <w:r>
        <w:tab/>
      </w:r>
      <w:r>
        <w:fldChar w:fldCharType="begin"/>
      </w:r>
      <w:r>
        <w:instrText xml:space="preserve"> PAGEREF _Toc675 \h </w:instrText>
      </w:r>
      <w:r>
        <w:fldChar w:fldCharType="separate"/>
      </w:r>
      <w:r>
        <w:t>1</w:t>
      </w:r>
      <w:r>
        <w:fldChar w:fldCharType="end"/>
      </w:r>
      <w:r>
        <w:rPr>
          <w:rFonts w:ascii="Times New Roman" w:hAnsi="Times New Roman" w:cs="Times New Roman" w:eastAsiaTheme="minorEastAsia"/>
          <w:szCs w:val="24"/>
        </w:rPr>
        <w:fldChar w:fldCharType="end"/>
      </w:r>
    </w:p>
    <w:p w14:paraId="70366ED6">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_Toc10420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第二章  投标人须知</w:t>
      </w:r>
      <w:r>
        <w:tab/>
      </w:r>
      <w:r>
        <w:fldChar w:fldCharType="begin"/>
      </w:r>
      <w:r>
        <w:instrText xml:space="preserve"> PAGEREF _Toc10420 \h </w:instrText>
      </w:r>
      <w:r>
        <w:fldChar w:fldCharType="separate"/>
      </w:r>
      <w:r>
        <w:t>3</w:t>
      </w:r>
      <w:r>
        <w:fldChar w:fldCharType="end"/>
      </w:r>
      <w:r>
        <w:rPr>
          <w:rFonts w:ascii="Times New Roman" w:hAnsi="Times New Roman" w:cs="Times New Roman" w:eastAsiaTheme="minorEastAsia"/>
          <w:szCs w:val="24"/>
        </w:rPr>
        <w:fldChar w:fldCharType="end"/>
      </w:r>
    </w:p>
    <w:p w14:paraId="63422A05">
      <w:pPr>
        <w:pStyle w:val="17"/>
        <w:tabs>
          <w:tab w:val="right" w:leader="dot" w:pos="8869"/>
        </w:tabs>
        <w:ind w:firstLine="420" w:firstLineChars="200"/>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_Toc20088 </w:instrText>
      </w:r>
      <w:r>
        <w:rPr>
          <w:rFonts w:ascii="Times New Roman" w:hAnsi="Times New Roman" w:cs="Times New Roman" w:eastAsiaTheme="minorEastAsia"/>
          <w:szCs w:val="24"/>
        </w:rPr>
        <w:fldChar w:fldCharType="separate"/>
      </w:r>
      <w:r>
        <w:rPr>
          <w:rFonts w:hint="eastAsia" w:ascii="Times New Roman" w:hAnsi="Times New Roman" w:cs="Times New Roman" w:eastAsiaTheme="minorEastAsia"/>
        </w:rPr>
        <w:t xml:space="preserve">第三章 </w:t>
      </w:r>
      <w:r>
        <w:rPr>
          <w:rFonts w:hint="eastAsia" w:ascii="Times New Roman" w:hAnsi="Times New Roman" w:cs="Times New Roman"/>
          <w:lang w:val="en-US" w:eastAsia="zh-CN"/>
        </w:rPr>
        <w:t xml:space="preserve"> </w:t>
      </w:r>
      <w:r>
        <w:rPr>
          <w:rFonts w:ascii="Times New Roman" w:hAnsi="Times New Roman" w:cs="Times New Roman" w:eastAsiaTheme="minorEastAsia"/>
        </w:rPr>
        <w:t>招标人要求</w:t>
      </w:r>
      <w:r>
        <w:tab/>
      </w:r>
      <w:r>
        <w:fldChar w:fldCharType="begin"/>
      </w:r>
      <w:r>
        <w:instrText xml:space="preserve"> PAGEREF _Toc20088 \h </w:instrText>
      </w:r>
      <w:r>
        <w:fldChar w:fldCharType="separate"/>
      </w:r>
      <w:r>
        <w:t>10</w:t>
      </w:r>
      <w:r>
        <w:fldChar w:fldCharType="end"/>
      </w:r>
      <w:r>
        <w:rPr>
          <w:rFonts w:ascii="Times New Roman" w:hAnsi="Times New Roman" w:cs="Times New Roman" w:eastAsiaTheme="minorEastAsia"/>
          <w:szCs w:val="24"/>
        </w:rPr>
        <w:fldChar w:fldCharType="end"/>
      </w:r>
    </w:p>
    <w:p w14:paraId="2A0A7032">
      <w:pPr>
        <w:pStyle w:val="18"/>
        <w:tabs>
          <w:tab w:val="right" w:leader="dot" w:pos="8869"/>
        </w:tabs>
        <w:ind w:left="0" w:leftChars="0" w:firstLine="420" w:firstLineChars="200"/>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_Toc9258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第四章  评审方法和标准</w:t>
      </w:r>
      <w:r>
        <w:tab/>
      </w:r>
      <w:r>
        <w:fldChar w:fldCharType="begin"/>
      </w:r>
      <w:r>
        <w:instrText xml:space="preserve"> PAGEREF _Toc9258 \h </w:instrText>
      </w:r>
      <w:r>
        <w:fldChar w:fldCharType="separate"/>
      </w:r>
      <w:r>
        <w:t>12</w:t>
      </w:r>
      <w:r>
        <w:fldChar w:fldCharType="end"/>
      </w:r>
      <w:r>
        <w:rPr>
          <w:rFonts w:ascii="Times New Roman" w:hAnsi="Times New Roman" w:cs="Times New Roman" w:eastAsiaTheme="minorEastAsia"/>
          <w:szCs w:val="24"/>
        </w:rPr>
        <w:fldChar w:fldCharType="end"/>
      </w:r>
    </w:p>
    <w:p w14:paraId="222CDA51">
      <w:pPr>
        <w:pStyle w:val="17"/>
        <w:tabs>
          <w:tab w:val="right" w:leader="dot" w:pos="8869"/>
        </w:tabs>
        <w:ind w:firstLine="420" w:firstLineChars="200"/>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_Toc30395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 xml:space="preserve">第五章  </w:t>
      </w:r>
      <w:r>
        <w:rPr>
          <w:rFonts w:hint="eastAsia" w:ascii="Times New Roman" w:hAnsi="Times New Roman" w:cs="Times New Roman"/>
          <w:lang w:val="en-US" w:eastAsia="zh-CN"/>
        </w:rPr>
        <w:t>资产转让</w:t>
      </w:r>
      <w:r>
        <w:rPr>
          <w:rFonts w:ascii="Times New Roman" w:hAnsi="Times New Roman" w:cs="Times New Roman" w:eastAsiaTheme="minorEastAsia"/>
        </w:rPr>
        <w:t>合同</w:t>
      </w:r>
      <w:r>
        <w:tab/>
      </w:r>
      <w:r>
        <w:fldChar w:fldCharType="begin"/>
      </w:r>
      <w:r>
        <w:instrText xml:space="preserve"> PAGEREF _Toc30395 \h </w:instrText>
      </w:r>
      <w:r>
        <w:fldChar w:fldCharType="separate"/>
      </w:r>
      <w:r>
        <w:t>14</w:t>
      </w:r>
      <w:r>
        <w:fldChar w:fldCharType="end"/>
      </w:r>
      <w:r>
        <w:rPr>
          <w:rFonts w:ascii="Times New Roman" w:hAnsi="Times New Roman" w:cs="Times New Roman" w:eastAsiaTheme="minorEastAsia"/>
          <w:szCs w:val="24"/>
        </w:rPr>
        <w:fldChar w:fldCharType="end"/>
      </w:r>
    </w:p>
    <w:p w14:paraId="7885D44D">
      <w:pPr>
        <w:pStyle w:val="18"/>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_Toc4762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第六章  投标文件格</w:t>
      </w:r>
      <w:r>
        <w:rPr>
          <w:rFonts w:hint="eastAsia" w:ascii="Times New Roman" w:hAnsi="Times New Roman" w:cs="Times New Roman"/>
          <w:lang w:val="en-US" w:eastAsia="zh-CN"/>
        </w:rPr>
        <w:t>式</w:t>
      </w:r>
      <w:r>
        <w:tab/>
      </w:r>
      <w:r>
        <w:rPr>
          <w:rFonts w:hint="eastAsia"/>
          <w:lang w:val="en-US" w:eastAsia="zh-CN"/>
        </w:rPr>
        <w:t>25</w:t>
      </w:r>
      <w:r>
        <w:rPr>
          <w:rFonts w:ascii="Times New Roman" w:hAnsi="Times New Roman" w:cs="Times New Roman" w:eastAsiaTheme="minorEastAsia"/>
          <w:szCs w:val="24"/>
        </w:rPr>
        <w:fldChar w:fldCharType="end"/>
      </w:r>
    </w:p>
    <w:p w14:paraId="149CD519">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14:paraId="786BE7A3">
      <w:pPr>
        <w:spacing w:line="360" w:lineRule="auto"/>
        <w:jc w:val="both"/>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14:paraId="50A232E9">
      <w:pPr>
        <w:spacing w:line="360" w:lineRule="auto"/>
        <w:jc w:val="center"/>
        <w:outlineLvl w:val="1"/>
        <w:rPr>
          <w:rFonts w:ascii="Times New Roman" w:hAnsi="Times New Roman" w:cs="Times New Roman" w:eastAsiaTheme="minorEastAsia"/>
          <w:b/>
          <w:sz w:val="28"/>
        </w:rPr>
      </w:pPr>
      <w:bookmarkStart w:id="1" w:name="_Toc31841"/>
      <w:bookmarkStart w:id="2" w:name="_Toc675"/>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bookmarkEnd w:id="2"/>
    </w:p>
    <w:p w14:paraId="4B605AC9">
      <w:pPr>
        <w:spacing w:line="360" w:lineRule="auto"/>
        <w:ind w:firstLine="435"/>
        <w:rPr>
          <w:rFonts w:ascii="Times New Roman" w:hAnsi="Times New Roman" w:cs="Times New Roman" w:eastAsiaTheme="minorEastAsia"/>
          <w:color w:val="auto"/>
          <w:szCs w:val="21"/>
        </w:rPr>
      </w:pPr>
      <w:r>
        <w:rPr>
          <w:rFonts w:ascii="Times New Roman" w:hAnsi="Times New Roman" w:cs="Times New Roman" w:eastAsiaTheme="minorEastAsia"/>
          <w:szCs w:val="21"/>
          <w:u w:val="single"/>
        </w:rPr>
        <w:t xml:space="preserve"> </w:t>
      </w:r>
      <w:r>
        <w:rPr>
          <w:rFonts w:hint="eastAsia"/>
          <w:bCs/>
          <w:color w:val="auto"/>
          <w:u w:val="single"/>
          <w:lang w:val="en-US" w:eastAsia="zh-CN"/>
        </w:rPr>
        <w:t>合肥文旅博览集团有限公司</w:t>
      </w:r>
      <w:r>
        <w:rPr>
          <w:rFonts w:ascii="Times New Roman" w:hAnsi="Times New Roman" w:cs="Times New Roman" w:eastAsiaTheme="minorEastAsia"/>
          <w:color w:val="auto"/>
          <w:szCs w:val="21"/>
          <w:u w:val="single"/>
        </w:rPr>
        <w:t xml:space="preserve"> </w:t>
      </w:r>
      <w:r>
        <w:rPr>
          <w:rFonts w:hint="eastAsia"/>
          <w:bCs/>
          <w:color w:val="auto"/>
          <w:lang w:eastAsia="zh-CN"/>
        </w:rPr>
        <w:t>（</w:t>
      </w:r>
      <w:r>
        <w:rPr>
          <w:rFonts w:hint="eastAsia"/>
          <w:bCs/>
          <w:color w:val="auto"/>
          <w:lang w:val="en-US" w:eastAsia="zh-CN"/>
        </w:rPr>
        <w:t>简称“招标人”</w:t>
      </w:r>
      <w:r>
        <w:rPr>
          <w:rFonts w:hint="eastAsia"/>
          <w:bCs/>
          <w:color w:val="auto"/>
          <w:lang w:eastAsia="zh-CN"/>
        </w:rPr>
        <w:t>）</w:t>
      </w:r>
      <w:r>
        <w:rPr>
          <w:rFonts w:ascii="Times New Roman" w:hAnsi="Times New Roman" w:cs="Times New Roman" w:eastAsiaTheme="minorEastAsia"/>
          <w:color w:val="auto"/>
          <w:szCs w:val="21"/>
        </w:rPr>
        <w:t>现对</w:t>
      </w:r>
      <w:r>
        <w:rPr>
          <w:rFonts w:ascii="Times New Roman" w:hAnsi="Times New Roman" w:cs="Times New Roman" w:eastAsiaTheme="minorEastAsia"/>
          <w:color w:val="auto"/>
          <w:szCs w:val="21"/>
          <w:u w:val="single"/>
        </w:rPr>
        <w:t xml:space="preserve"> </w:t>
      </w:r>
      <w:r>
        <w:rPr>
          <w:rFonts w:hint="eastAsia" w:ascii="Times New Roman" w:hAnsi="Times New Roman" w:cs="Times New Roman"/>
          <w:color w:val="auto"/>
          <w:szCs w:val="21"/>
          <w:highlight w:val="none"/>
          <w:u w:val="single"/>
          <w:lang w:eastAsia="zh-CN"/>
        </w:rPr>
        <w:t>合肥文旅博览集团有限公司202</w:t>
      </w:r>
      <w:r>
        <w:rPr>
          <w:rFonts w:hint="eastAsia" w:ascii="Times New Roman" w:hAnsi="Times New Roman" w:cs="Times New Roman"/>
          <w:color w:val="auto"/>
          <w:szCs w:val="21"/>
          <w:highlight w:val="none"/>
          <w:u w:val="single"/>
          <w:lang w:val="en-US" w:eastAsia="zh-CN"/>
        </w:rPr>
        <w:t>5</w:t>
      </w:r>
      <w:r>
        <w:rPr>
          <w:rFonts w:hint="eastAsia" w:ascii="Times New Roman" w:hAnsi="Times New Roman" w:cs="Times New Roman"/>
          <w:color w:val="auto"/>
          <w:szCs w:val="21"/>
          <w:highlight w:val="none"/>
          <w:u w:val="single"/>
          <w:lang w:eastAsia="zh-CN"/>
        </w:rPr>
        <w:t>年下半年集中</w:t>
      </w:r>
      <w:r>
        <w:rPr>
          <w:rFonts w:hint="eastAsia" w:ascii="Times New Roman" w:hAnsi="Times New Roman" w:cs="Times New Roman"/>
          <w:color w:val="auto"/>
          <w:szCs w:val="21"/>
          <w:highlight w:val="none"/>
          <w:u w:val="single"/>
          <w:lang w:val="en-US" w:eastAsia="zh-CN"/>
        </w:rPr>
        <w:t>资产</w:t>
      </w:r>
      <w:r>
        <w:rPr>
          <w:rFonts w:hint="eastAsia" w:ascii="Times New Roman" w:hAnsi="Times New Roman" w:cs="Times New Roman"/>
          <w:color w:val="auto"/>
          <w:szCs w:val="21"/>
          <w:highlight w:val="none"/>
          <w:u w:val="single"/>
          <w:lang w:eastAsia="zh-CN"/>
        </w:rPr>
        <w:t>处置</w:t>
      </w:r>
      <w:r>
        <w:rPr>
          <w:rFonts w:hint="eastAsia" w:ascii="Times New Roman" w:hAnsi="Times New Roman" w:cs="Times New Roman"/>
          <w:color w:val="auto"/>
          <w:szCs w:val="21"/>
          <w:highlight w:val="none"/>
          <w:u w:val="single"/>
          <w:lang w:val="en-US" w:eastAsia="zh-CN"/>
        </w:rPr>
        <w:t>项目</w:t>
      </w:r>
      <w:r>
        <w:rPr>
          <w:rFonts w:ascii="Times New Roman" w:hAnsi="Times New Roman" w:cs="Times New Roman" w:eastAsiaTheme="minorEastAsia"/>
          <w:color w:val="auto"/>
          <w:szCs w:val="21"/>
          <w:u w:val="single"/>
        </w:rPr>
        <w:t xml:space="preserve"> </w:t>
      </w:r>
      <w:r>
        <w:rPr>
          <w:rFonts w:ascii="Times New Roman" w:hAnsi="Times New Roman" w:cs="Times New Roman" w:eastAsiaTheme="minorEastAsia"/>
          <w:b/>
          <w:bCs/>
          <w:i w:val="0"/>
          <w:iCs w:val="0"/>
          <w:color w:val="auto"/>
          <w:szCs w:val="21"/>
        </w:rPr>
        <w:t>（项目名称）</w:t>
      </w:r>
      <w:r>
        <w:rPr>
          <w:rFonts w:ascii="Times New Roman" w:hAnsi="Times New Roman" w:cs="Times New Roman" w:eastAsiaTheme="minorEastAsia"/>
          <w:color w:val="auto"/>
          <w:szCs w:val="21"/>
        </w:rPr>
        <w:t>进行</w:t>
      </w:r>
      <w:r>
        <w:rPr>
          <w:rFonts w:hint="eastAsia" w:ascii="Times New Roman" w:hAnsi="Times New Roman" w:cs="Times New Roman" w:eastAsiaTheme="minorEastAsia"/>
          <w:color w:val="auto"/>
          <w:szCs w:val="21"/>
        </w:rPr>
        <w:t>询</w:t>
      </w:r>
      <w:r>
        <w:rPr>
          <w:rFonts w:ascii="Times New Roman" w:hAnsi="Times New Roman" w:cs="Times New Roman" w:eastAsiaTheme="minorEastAsia"/>
          <w:color w:val="auto"/>
          <w:szCs w:val="21"/>
        </w:rPr>
        <w:t>价，欢迎具备条件的投标人参加投标。</w:t>
      </w:r>
    </w:p>
    <w:p w14:paraId="65581365">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一</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项目名称及内容</w:t>
      </w:r>
    </w:p>
    <w:p w14:paraId="64099AAB">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1</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项目编号：</w:t>
      </w:r>
      <w:r>
        <w:rPr>
          <w:rFonts w:hint="eastAsia" w:ascii="Times New Roman" w:hAnsi="Times New Roman" w:cs="Times New Roman"/>
          <w:color w:val="auto"/>
          <w:szCs w:val="21"/>
          <w:highlight w:val="none"/>
          <w:u w:val="single"/>
          <w:lang w:eastAsia="zh-CN"/>
        </w:rPr>
        <w:t>2025WLBLZB000</w:t>
      </w:r>
      <w:r>
        <w:rPr>
          <w:rFonts w:hint="eastAsia" w:ascii="Times New Roman" w:hAnsi="Times New Roman" w:cs="Times New Roman"/>
          <w:color w:val="auto"/>
          <w:szCs w:val="21"/>
          <w:highlight w:val="none"/>
          <w:u w:val="single"/>
          <w:lang w:val="en-US" w:eastAsia="zh-CN"/>
        </w:rPr>
        <w:t>50</w:t>
      </w:r>
      <w:r>
        <w:rPr>
          <w:rFonts w:hint="eastAsia" w:ascii="Times New Roman" w:hAnsi="Times New Roman" w:cs="Times New Roman"/>
          <w:color w:val="auto"/>
          <w:szCs w:val="21"/>
          <w:highlight w:val="none"/>
          <w:u w:val="single"/>
          <w:lang w:eastAsia="zh-CN"/>
        </w:rPr>
        <w:t>号</w:t>
      </w:r>
    </w:p>
    <w:p w14:paraId="4BEF920C">
      <w:pPr>
        <w:spacing w:line="360" w:lineRule="auto"/>
        <w:ind w:firstLine="420" w:firstLineChars="200"/>
        <w:rPr>
          <w:rFonts w:hint="default" w:ascii="Times New Roman" w:hAnsi="Times New Roman" w:cs="Times New Roman" w:eastAsiaTheme="minorEastAsia"/>
          <w:color w:val="auto"/>
          <w:szCs w:val="21"/>
          <w:lang w:val="en-US" w:eastAsia="zh-CN"/>
        </w:rPr>
      </w:pPr>
      <w:r>
        <w:rPr>
          <w:rFonts w:ascii="Times New Roman" w:hAnsi="Times New Roman" w:cs="Times New Roman" w:eastAsiaTheme="minorEastAsia"/>
          <w:color w:val="auto"/>
          <w:szCs w:val="21"/>
        </w:rPr>
        <w:t>2</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项目名称：</w:t>
      </w:r>
      <w:r>
        <w:rPr>
          <w:rFonts w:hint="eastAsia" w:ascii="Times New Roman" w:hAnsi="Times New Roman" w:cs="Times New Roman"/>
          <w:color w:val="auto"/>
          <w:szCs w:val="21"/>
          <w:u w:val="single"/>
          <w:lang w:val="en-US" w:eastAsia="zh-CN"/>
        </w:rPr>
        <w:t>合肥</w:t>
      </w:r>
      <w:r>
        <w:rPr>
          <w:rFonts w:hint="eastAsia" w:ascii="Times New Roman" w:hAnsi="Times New Roman" w:cs="Times New Roman"/>
          <w:color w:val="auto"/>
          <w:szCs w:val="21"/>
          <w:highlight w:val="none"/>
          <w:u w:val="single"/>
          <w:lang w:eastAsia="zh-CN"/>
        </w:rPr>
        <w:t>文旅博览集团有限公司202</w:t>
      </w:r>
      <w:r>
        <w:rPr>
          <w:rFonts w:hint="eastAsia" w:ascii="Times New Roman" w:hAnsi="Times New Roman" w:cs="Times New Roman"/>
          <w:color w:val="auto"/>
          <w:szCs w:val="21"/>
          <w:highlight w:val="none"/>
          <w:u w:val="single"/>
          <w:lang w:val="en-US" w:eastAsia="zh-CN"/>
        </w:rPr>
        <w:t>5</w:t>
      </w:r>
      <w:r>
        <w:rPr>
          <w:rFonts w:hint="eastAsia" w:ascii="Times New Roman" w:hAnsi="Times New Roman" w:cs="Times New Roman"/>
          <w:color w:val="auto"/>
          <w:szCs w:val="21"/>
          <w:highlight w:val="none"/>
          <w:u w:val="single"/>
          <w:lang w:eastAsia="zh-CN"/>
        </w:rPr>
        <w:t>年下半年集中</w:t>
      </w:r>
      <w:r>
        <w:rPr>
          <w:rFonts w:hint="eastAsia" w:ascii="Times New Roman" w:hAnsi="Times New Roman" w:cs="Times New Roman"/>
          <w:color w:val="auto"/>
          <w:szCs w:val="21"/>
          <w:highlight w:val="none"/>
          <w:u w:val="single"/>
          <w:lang w:val="en-US" w:eastAsia="zh-CN"/>
        </w:rPr>
        <w:t>资产</w:t>
      </w:r>
      <w:r>
        <w:rPr>
          <w:rFonts w:hint="eastAsia" w:ascii="Times New Roman" w:hAnsi="Times New Roman" w:cs="Times New Roman"/>
          <w:color w:val="auto"/>
          <w:szCs w:val="21"/>
          <w:highlight w:val="none"/>
          <w:u w:val="single"/>
          <w:lang w:eastAsia="zh-CN"/>
        </w:rPr>
        <w:t>处置</w:t>
      </w:r>
    </w:p>
    <w:p w14:paraId="4748323D">
      <w:pPr>
        <w:autoSpaceDE w:val="0"/>
        <w:autoSpaceDN w:val="0"/>
        <w:adjustRightInd w:val="0"/>
        <w:spacing w:line="360" w:lineRule="auto"/>
        <w:ind w:firstLine="420" w:firstLineChars="200"/>
        <w:jc w:val="left"/>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3</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项目地点：</w:t>
      </w:r>
      <w:r>
        <w:rPr>
          <w:rFonts w:ascii="Times New Roman" w:hAnsi="Times New Roman" w:cs="Times New Roman" w:eastAsiaTheme="minorEastAsia"/>
          <w:color w:val="auto"/>
          <w:szCs w:val="21"/>
          <w:u w:val="single"/>
        </w:rPr>
        <w:t xml:space="preserve"> </w:t>
      </w:r>
      <w:r>
        <w:rPr>
          <w:rFonts w:hint="eastAsia" w:ascii="Times New Roman" w:hAnsi="Times New Roman" w:cs="Times New Roman"/>
          <w:color w:val="auto"/>
          <w:szCs w:val="21"/>
          <w:u w:val="single"/>
          <w:lang w:val="en-US" w:eastAsia="zh-CN"/>
        </w:rPr>
        <w:t>市政务综合楼、投资大厦、文渊府</w:t>
      </w:r>
      <w:r>
        <w:rPr>
          <w:rFonts w:ascii="Times New Roman" w:hAnsi="Times New Roman" w:cs="Times New Roman" w:eastAsiaTheme="minorEastAsia"/>
          <w:color w:val="auto"/>
          <w:szCs w:val="21"/>
          <w:u w:val="single"/>
        </w:rPr>
        <w:t xml:space="preserve">     </w:t>
      </w:r>
    </w:p>
    <w:p w14:paraId="123FD908">
      <w:pPr>
        <w:spacing w:line="360" w:lineRule="auto"/>
        <w:ind w:firstLine="420" w:firstLineChars="200"/>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4</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项目单位：</w:t>
      </w:r>
      <w:r>
        <w:rPr>
          <w:rFonts w:hint="eastAsia"/>
          <w:bCs/>
          <w:color w:val="auto"/>
          <w:highlight w:val="none"/>
          <w:u w:val="single"/>
          <w:lang w:val="en-US" w:eastAsia="zh-CN"/>
        </w:rPr>
        <w:t>合肥文旅博览集团有限公司</w:t>
      </w:r>
    </w:p>
    <w:p w14:paraId="5848242F">
      <w:pPr>
        <w:spacing w:line="360" w:lineRule="auto"/>
        <w:ind w:firstLine="420" w:firstLineChars="200"/>
        <w:rPr>
          <w:rFonts w:ascii="Times New Roman" w:hAnsi="Times New Roman" w:cs="Times New Roman" w:eastAsiaTheme="minorEastAsia"/>
          <w:color w:val="auto"/>
          <w:szCs w:val="21"/>
          <w:u w:val="single"/>
        </w:rPr>
      </w:pPr>
      <w:r>
        <w:rPr>
          <w:rFonts w:ascii="Times New Roman" w:hAnsi="Times New Roman" w:cs="Times New Roman" w:eastAsiaTheme="minorEastAsia"/>
          <w:color w:val="auto"/>
          <w:szCs w:val="21"/>
        </w:rPr>
        <w:t>5</w:t>
      </w:r>
      <w:r>
        <w:rPr>
          <w:rFonts w:ascii="Times New Roman" w:hAnsi="Times New Roman" w:cs="Times New Roman" w:eastAsiaTheme="minorEastAsia"/>
          <w:b/>
          <w:color w:val="auto"/>
          <w:szCs w:val="21"/>
        </w:rPr>
        <w:t>.</w:t>
      </w:r>
      <w:r>
        <w:rPr>
          <w:rFonts w:ascii="Times New Roman" w:hAnsi="Times New Roman" w:cs="Times New Roman" w:eastAsiaTheme="minorEastAsia"/>
          <w:color w:val="auto"/>
          <w:szCs w:val="21"/>
        </w:rPr>
        <w:t>项目范围：</w:t>
      </w:r>
      <w:r>
        <w:rPr>
          <w:rFonts w:hint="eastAsia" w:ascii="Times New Roman" w:hAnsi="Times New Roman" w:cs="Times New Roman"/>
          <w:color w:val="auto"/>
          <w:szCs w:val="21"/>
          <w:highlight w:val="none"/>
          <w:u w:val="single"/>
          <w:lang w:val="en-US" w:eastAsia="zh-CN"/>
        </w:rPr>
        <w:t>合肥文旅博览集团有限公司报废</w:t>
      </w:r>
      <w:r>
        <w:rPr>
          <w:rFonts w:hint="eastAsia" w:ascii="Times New Roman" w:hAnsi="Times New Roman" w:cs="Times New Roman"/>
          <w:color w:val="auto"/>
          <w:szCs w:val="21"/>
          <w:highlight w:val="none"/>
          <w:u w:val="single"/>
          <w:lang w:eastAsia="zh-CN"/>
        </w:rPr>
        <w:t>资产处置回收，</w:t>
      </w:r>
      <w:r>
        <w:rPr>
          <w:rFonts w:hint="eastAsia" w:ascii="Times New Roman" w:hAnsi="Times New Roman" w:cs="Times New Roman" w:eastAsiaTheme="minorEastAsia"/>
          <w:color w:val="auto"/>
          <w:sz w:val="21"/>
          <w:szCs w:val="21"/>
          <w:highlight w:val="none"/>
          <w:u w:val="single"/>
          <w:lang w:val="en-US" w:eastAsia="zh-CN"/>
        </w:rPr>
        <w:t>主要包括市政务综合楼维修改造拆除更换下来的空调管道、风机盘管、生活水泵、污水泵等，集团公司报废下来的电脑、打印机、复印机等办公设备，以及合肥国际人才公寓</w:t>
      </w:r>
      <w:r>
        <w:rPr>
          <w:rFonts w:hint="eastAsia" w:ascii="Times New Roman" w:hAnsi="Times New Roman" w:cs="Times New Roman"/>
          <w:color w:val="auto"/>
          <w:sz w:val="21"/>
          <w:szCs w:val="21"/>
          <w:highlight w:val="none"/>
          <w:u w:val="single"/>
          <w:lang w:val="en-US" w:eastAsia="zh-CN"/>
        </w:rPr>
        <w:t>项目</w:t>
      </w:r>
      <w:r>
        <w:rPr>
          <w:rFonts w:hint="eastAsia" w:ascii="Times New Roman" w:hAnsi="Times New Roman" w:cs="Times New Roman" w:eastAsiaTheme="minorEastAsia"/>
          <w:color w:val="auto"/>
          <w:sz w:val="21"/>
          <w:szCs w:val="21"/>
          <w:highlight w:val="none"/>
          <w:u w:val="single"/>
          <w:lang w:val="en-US" w:eastAsia="zh-CN"/>
        </w:rPr>
        <w:t>报废的变压器设备</w:t>
      </w:r>
      <w:r>
        <w:rPr>
          <w:rFonts w:hint="eastAsia" w:ascii="Times New Roman" w:hAnsi="Times New Roman" w:cs="Times New Roman"/>
          <w:color w:val="auto"/>
          <w:sz w:val="21"/>
          <w:szCs w:val="21"/>
          <w:highlight w:val="none"/>
          <w:u w:val="single"/>
          <w:lang w:val="en-US" w:eastAsia="zh-CN"/>
        </w:rPr>
        <w:t>等报废资产</w:t>
      </w:r>
      <w:r>
        <w:rPr>
          <w:rFonts w:hint="eastAsia" w:ascii="Times New Roman" w:hAnsi="Times New Roman" w:cs="Times New Roman" w:eastAsiaTheme="minorEastAsia"/>
          <w:color w:val="auto"/>
          <w:sz w:val="21"/>
          <w:szCs w:val="21"/>
          <w:highlight w:val="none"/>
          <w:u w:val="single"/>
          <w:lang w:val="en-US" w:eastAsia="zh-CN"/>
        </w:rPr>
        <w:t>。详见资产</w:t>
      </w:r>
      <w:r>
        <w:rPr>
          <w:rFonts w:hint="eastAsia" w:ascii="Times New Roman" w:hAnsi="Times New Roman" w:cs="Times New Roman"/>
          <w:color w:val="auto"/>
          <w:sz w:val="21"/>
          <w:szCs w:val="21"/>
          <w:highlight w:val="none"/>
          <w:u w:val="single"/>
          <w:lang w:val="en-US" w:eastAsia="zh-CN"/>
        </w:rPr>
        <w:t>处置</w:t>
      </w:r>
      <w:r>
        <w:rPr>
          <w:rFonts w:hint="eastAsia" w:ascii="Times New Roman" w:hAnsi="Times New Roman" w:cs="Times New Roman" w:eastAsiaTheme="minorEastAsia"/>
          <w:color w:val="auto"/>
          <w:sz w:val="21"/>
          <w:szCs w:val="21"/>
          <w:highlight w:val="none"/>
          <w:u w:val="single"/>
          <w:lang w:val="en-US" w:eastAsia="zh-CN"/>
        </w:rPr>
        <w:t>清单</w:t>
      </w:r>
      <w:r>
        <w:rPr>
          <w:rFonts w:hint="eastAsia" w:ascii="Times New Roman" w:hAnsi="Times New Roman" w:cs="Times New Roman"/>
          <w:color w:val="auto"/>
          <w:sz w:val="21"/>
          <w:szCs w:val="21"/>
          <w:highlight w:val="none"/>
          <w:u w:val="single"/>
          <w:lang w:val="en-US" w:eastAsia="zh-CN"/>
        </w:rPr>
        <w:t>。</w:t>
      </w:r>
    </w:p>
    <w:p w14:paraId="67F7C78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w:t>
      </w:r>
      <w:r>
        <w:rPr>
          <w:rFonts w:ascii="Times New Roman" w:hAnsi="Times New Roman" w:cs="Times New Roman" w:eastAsiaTheme="minorEastAsia"/>
          <w:szCs w:val="21"/>
          <w:u w:val="single"/>
        </w:rPr>
        <w:t xml:space="preserve">  </w:t>
      </w:r>
    </w:p>
    <w:p w14:paraId="32EEF9C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w:t>
      </w:r>
      <w:r>
        <w:rPr>
          <w:rFonts w:hint="eastAsia" w:ascii="Times New Roman" w:hAnsi="Times New Roman" w:cs="Times New Roman"/>
          <w:szCs w:val="21"/>
          <w:lang w:val="en-US" w:eastAsia="zh-CN"/>
        </w:rPr>
        <w:t>最低限价</w:t>
      </w:r>
      <w:r>
        <w:rPr>
          <w:rFonts w:ascii="Times New Roman" w:hAnsi="Times New Roman" w:cs="Times New Roman" w:eastAsiaTheme="minorEastAsia"/>
          <w:szCs w:val="21"/>
        </w:rPr>
        <w:t>：</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57015元</w:t>
      </w:r>
      <w:r>
        <w:rPr>
          <w:rFonts w:ascii="Times New Roman" w:hAnsi="Times New Roman" w:cs="Times New Roman" w:eastAsiaTheme="minorEastAsia"/>
          <w:szCs w:val="21"/>
          <w:u w:val="single"/>
        </w:rPr>
        <w:t xml:space="preserve">  </w:t>
      </w:r>
    </w:p>
    <w:p w14:paraId="58D58973">
      <w:pPr>
        <w:spacing w:line="360" w:lineRule="auto"/>
        <w:ind w:firstLine="420" w:firstLineChars="200"/>
        <w:rPr>
          <w:rFonts w:hint="default" w:ascii="Times New Roman" w:hAnsi="Times New Roman" w:cs="Times New Roman" w:eastAsiaTheme="minorEastAsia"/>
          <w:szCs w:val="21"/>
          <w:lang w:val="en-US"/>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资产交易</w:t>
      </w:r>
    </w:p>
    <w:p w14:paraId="75A3FC2C">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14:paraId="1E502D5C">
      <w:pPr>
        <w:keepNext w:val="0"/>
        <w:keepLines w:val="0"/>
        <w:pageBreakBefore w:val="0"/>
        <w:widowControl/>
        <w:kinsoku/>
        <w:wordWrap/>
        <w:overflowPunct/>
        <w:topLinePunct w:val="0"/>
        <w:autoSpaceDE/>
        <w:autoSpaceDN/>
        <w:bidi w:val="0"/>
        <w:snapToGrid/>
        <w:spacing w:line="360" w:lineRule="auto"/>
        <w:ind w:firstLine="420" w:firstLineChars="200"/>
        <w:textAlignment w:val="auto"/>
        <w:rPr>
          <w:rFonts w:hint="eastAsia" w:ascii="Times New Roman" w:hAnsi="Times New Roman" w:cs="Times New Roman" w:eastAsiaTheme="majorEastAsia"/>
          <w:sz w:val="21"/>
          <w:szCs w:val="21"/>
          <w:highlight w:val="none"/>
          <w:lang w:eastAsia="zh-CN"/>
        </w:rPr>
      </w:pPr>
      <w:r>
        <w:rPr>
          <w:rFonts w:hint="eastAsia" w:ascii="Times New Roman" w:hAnsi="Times New Roman" w:cs="Times New Roman" w:eastAsiaTheme="majorEastAsia"/>
          <w:sz w:val="21"/>
          <w:szCs w:val="21"/>
          <w:highlight w:val="none"/>
        </w:rPr>
        <w:t>1.投标人</w:t>
      </w:r>
      <w:r>
        <w:rPr>
          <w:rFonts w:hint="eastAsia" w:ascii="Times New Roman" w:hAnsi="Times New Roman" w:cs="Times New Roman" w:eastAsiaTheme="majorEastAsia"/>
          <w:sz w:val="21"/>
          <w:szCs w:val="21"/>
          <w:highlight w:val="none"/>
          <w:lang w:val="en-US" w:eastAsia="zh-CN"/>
        </w:rPr>
        <w:t>应</w:t>
      </w:r>
      <w:r>
        <w:rPr>
          <w:rFonts w:hint="eastAsia" w:ascii="Times New Roman" w:hAnsi="Times New Roman" w:cs="Times New Roman" w:eastAsiaTheme="majorEastAsia"/>
          <w:sz w:val="21"/>
          <w:szCs w:val="21"/>
          <w:highlight w:val="none"/>
        </w:rPr>
        <w:t>具有</w:t>
      </w:r>
      <w:r>
        <w:rPr>
          <w:rFonts w:hint="eastAsia" w:ascii="Times New Roman" w:hAnsi="Times New Roman" w:cs="Times New Roman" w:eastAsiaTheme="majorEastAsia"/>
          <w:sz w:val="21"/>
          <w:szCs w:val="21"/>
          <w:highlight w:val="none"/>
          <w:lang w:val="en-US" w:eastAsia="zh-CN"/>
        </w:rPr>
        <w:t>如下资格之一</w:t>
      </w:r>
      <w:r>
        <w:rPr>
          <w:rFonts w:hint="eastAsia" w:ascii="Times New Roman" w:hAnsi="Times New Roman" w:cs="Times New Roman" w:eastAsiaTheme="majorEastAsia"/>
          <w:sz w:val="21"/>
          <w:szCs w:val="21"/>
          <w:highlight w:val="none"/>
          <w:lang w:eastAsia="zh-CN"/>
        </w:rPr>
        <w:t>：</w:t>
      </w:r>
    </w:p>
    <w:p w14:paraId="299B16B5">
      <w:pPr>
        <w:keepNext w:val="0"/>
        <w:keepLines w:val="0"/>
        <w:pageBreakBefore w:val="0"/>
        <w:widowControl/>
        <w:kinsoku/>
        <w:wordWrap/>
        <w:overflowPunct/>
        <w:topLinePunct w:val="0"/>
        <w:autoSpaceDE/>
        <w:autoSpaceDN/>
        <w:bidi w:val="0"/>
        <w:snapToGrid/>
        <w:spacing w:line="360" w:lineRule="auto"/>
        <w:ind w:firstLine="420" w:firstLineChars="200"/>
        <w:textAlignment w:val="auto"/>
        <w:rPr>
          <w:rFonts w:hint="eastAsia" w:ascii="Times New Roman" w:hAnsi="Times New Roman" w:cs="Times New Roman" w:eastAsiaTheme="majorEastAsia"/>
          <w:color w:val="auto"/>
          <w:sz w:val="21"/>
          <w:szCs w:val="21"/>
          <w:highlight w:val="none"/>
          <w:lang w:eastAsia="zh-CN"/>
        </w:rPr>
      </w:pPr>
      <w:r>
        <w:rPr>
          <w:rFonts w:hint="eastAsia" w:ascii="Times New Roman" w:hAnsi="Times New Roman" w:cs="Times New Roman" w:eastAsiaTheme="majorEastAsia"/>
          <w:color w:val="auto"/>
          <w:sz w:val="21"/>
          <w:szCs w:val="21"/>
          <w:highlight w:val="none"/>
          <w:lang w:eastAsia="zh-CN"/>
        </w:rPr>
        <w:t>（</w:t>
      </w:r>
      <w:r>
        <w:rPr>
          <w:rFonts w:hint="eastAsia" w:ascii="Times New Roman" w:hAnsi="Times New Roman" w:cs="Times New Roman" w:eastAsiaTheme="majorEastAsia"/>
          <w:color w:val="auto"/>
          <w:sz w:val="21"/>
          <w:szCs w:val="21"/>
          <w:highlight w:val="none"/>
          <w:lang w:val="en-US" w:eastAsia="zh-CN"/>
        </w:rPr>
        <w:t>1</w:t>
      </w:r>
      <w:r>
        <w:rPr>
          <w:rFonts w:hint="eastAsia" w:ascii="Times New Roman" w:hAnsi="Times New Roman" w:cs="Times New Roman" w:eastAsiaTheme="majorEastAsia"/>
          <w:color w:val="auto"/>
          <w:sz w:val="21"/>
          <w:szCs w:val="21"/>
          <w:highlight w:val="none"/>
          <w:lang w:eastAsia="zh-CN"/>
        </w:rPr>
        <w:t>）具有独立承担民事责任能力</w:t>
      </w:r>
      <w:r>
        <w:rPr>
          <w:rFonts w:hint="eastAsia" w:ascii="Times New Roman" w:hAnsi="Times New Roman" w:cs="Times New Roman" w:eastAsiaTheme="majorEastAsia"/>
          <w:color w:val="auto"/>
          <w:sz w:val="21"/>
          <w:szCs w:val="21"/>
          <w:highlight w:val="none"/>
          <w:lang w:val="en-US" w:eastAsia="zh-CN"/>
        </w:rPr>
        <w:t>的</w:t>
      </w:r>
      <w:r>
        <w:rPr>
          <w:rFonts w:hint="eastAsia" w:ascii="Times New Roman" w:hAnsi="Times New Roman" w:cs="Times New Roman" w:eastAsiaTheme="majorEastAsia"/>
          <w:color w:val="auto"/>
          <w:sz w:val="21"/>
          <w:szCs w:val="21"/>
          <w:highlight w:val="none"/>
          <w:lang w:eastAsia="zh-CN"/>
        </w:rPr>
        <w:t>有效存续的境内企事业法人(提供营业执照);</w:t>
      </w:r>
    </w:p>
    <w:p w14:paraId="7924D528">
      <w:pPr>
        <w:keepNext w:val="0"/>
        <w:keepLines w:val="0"/>
        <w:pageBreakBefore w:val="0"/>
        <w:widowControl/>
        <w:kinsoku/>
        <w:wordWrap/>
        <w:overflowPunct/>
        <w:topLinePunct w:val="0"/>
        <w:autoSpaceDE/>
        <w:autoSpaceDN/>
        <w:bidi w:val="0"/>
        <w:snapToGrid/>
        <w:spacing w:line="360" w:lineRule="auto"/>
        <w:ind w:firstLine="420" w:firstLineChars="200"/>
        <w:textAlignment w:val="auto"/>
        <w:rPr>
          <w:rFonts w:hint="eastAsia" w:ascii="Times New Roman" w:hAnsi="Times New Roman" w:cs="Times New Roman" w:eastAsiaTheme="majorEastAsia"/>
          <w:sz w:val="21"/>
          <w:szCs w:val="21"/>
          <w:highlight w:val="none"/>
          <w:lang w:val="en-US"/>
        </w:rPr>
      </w:pPr>
      <w:r>
        <w:rPr>
          <w:rFonts w:hint="eastAsia" w:ascii="Times New Roman" w:hAnsi="Times New Roman" w:cs="Times New Roman" w:eastAsiaTheme="majorEastAsia"/>
          <w:sz w:val="21"/>
          <w:szCs w:val="21"/>
          <w:highlight w:val="none"/>
          <w:lang w:eastAsia="zh-CN"/>
        </w:rPr>
        <w:t>（</w:t>
      </w:r>
      <w:r>
        <w:rPr>
          <w:rFonts w:hint="eastAsia" w:ascii="Times New Roman" w:hAnsi="Times New Roman" w:cs="Times New Roman" w:eastAsiaTheme="majorEastAsia"/>
          <w:sz w:val="21"/>
          <w:szCs w:val="21"/>
          <w:highlight w:val="none"/>
          <w:lang w:val="en-US" w:eastAsia="zh-CN"/>
        </w:rPr>
        <w:t>2</w:t>
      </w:r>
      <w:r>
        <w:rPr>
          <w:rFonts w:hint="eastAsia" w:ascii="Times New Roman" w:hAnsi="Times New Roman" w:cs="Times New Roman" w:eastAsiaTheme="majorEastAsia"/>
          <w:sz w:val="21"/>
          <w:szCs w:val="21"/>
          <w:highlight w:val="none"/>
          <w:lang w:eastAsia="zh-CN"/>
        </w:rPr>
        <w:t>）</w:t>
      </w:r>
      <w:r>
        <w:rPr>
          <w:rFonts w:hint="eastAsia" w:ascii="Times New Roman" w:hAnsi="Times New Roman" w:cs="Times New Roman" w:eastAsiaTheme="majorEastAsia"/>
          <w:sz w:val="21"/>
          <w:szCs w:val="21"/>
          <w:highlight w:val="none"/>
          <w:lang w:val="en-US" w:eastAsia="zh-CN"/>
        </w:rPr>
        <w:t>具有独立承担民事责任能力的自然人(提供身份证复印件）。</w:t>
      </w:r>
    </w:p>
    <w:p w14:paraId="06B544D8">
      <w:pPr>
        <w:spacing w:line="360" w:lineRule="auto"/>
        <w:ind w:firstLine="420" w:firstLineChars="0"/>
        <w:rPr>
          <w:rFonts w:hint="eastAsia" w:ascii="Times New Roman" w:hAnsi="Times New Roman" w:cs="Times New Roman" w:eastAsiaTheme="majorEastAsia"/>
          <w:szCs w:val="21"/>
          <w:highlight w:val="none"/>
        </w:rPr>
      </w:pPr>
      <w:r>
        <w:rPr>
          <w:rFonts w:hint="eastAsia" w:ascii="Times New Roman" w:hAnsi="Times New Roman" w:cs="Times New Roman" w:eastAsiaTheme="majorEastAsia"/>
          <w:b w:val="0"/>
          <w:bCs w:val="0"/>
          <w:i w:val="0"/>
          <w:iCs w:val="0"/>
          <w:color w:val="auto"/>
          <w:szCs w:val="21"/>
          <w:highlight w:val="none"/>
          <w:lang w:val="en-US" w:eastAsia="zh-CN"/>
        </w:rPr>
        <w:t>2.</w:t>
      </w:r>
      <w:r>
        <w:rPr>
          <w:rFonts w:hint="eastAsia" w:ascii="Times New Roman" w:hAnsi="Times New Roman" w:cs="Times New Roman" w:eastAsiaTheme="majorEastAsia"/>
          <w:szCs w:val="21"/>
          <w:highlight w:val="none"/>
        </w:rPr>
        <w:t>本项目不接受联合体</w:t>
      </w:r>
      <w:r>
        <w:rPr>
          <w:rFonts w:hint="eastAsia" w:ascii="Times New Roman" w:hAnsi="Times New Roman" w:cs="Times New Roman" w:eastAsiaTheme="majorEastAsia"/>
          <w:szCs w:val="21"/>
          <w:highlight w:val="none"/>
          <w:lang w:eastAsia="zh-CN"/>
        </w:rPr>
        <w:t>投标</w:t>
      </w:r>
      <w:r>
        <w:rPr>
          <w:rFonts w:hint="eastAsia" w:ascii="Times New Roman" w:hAnsi="Times New Roman" w:cs="Times New Roman" w:eastAsiaTheme="majorEastAsia"/>
          <w:szCs w:val="21"/>
          <w:highlight w:val="none"/>
        </w:rPr>
        <w:t>。</w:t>
      </w:r>
    </w:p>
    <w:p w14:paraId="75DEB96A">
      <w:pPr>
        <w:spacing w:line="360" w:lineRule="auto"/>
        <w:ind w:firstLine="420" w:firstLineChars="0"/>
        <w:rPr>
          <w:rFonts w:hint="default" w:ascii="Times New Roman" w:hAnsi="Times New Roman" w:cs="Times New Roman" w:eastAsiaTheme="majorEastAsia"/>
          <w:szCs w:val="21"/>
          <w:highlight w:val="none"/>
          <w:lang w:val="en-US" w:eastAsia="zh-CN"/>
        </w:rPr>
      </w:pPr>
      <w:r>
        <w:rPr>
          <w:rFonts w:hint="eastAsia" w:ascii="Times New Roman" w:hAnsi="Times New Roman" w:cs="Times New Roman" w:eastAsiaTheme="majorEastAsia"/>
          <w:szCs w:val="21"/>
          <w:highlight w:val="none"/>
          <w:lang w:val="en-US" w:eastAsia="zh-CN"/>
        </w:rPr>
        <w:t>3.投标人近二年未被列入合肥文旅博览集团有限公司信用评价体系黑名单。</w:t>
      </w:r>
    </w:p>
    <w:p w14:paraId="36AD308F">
      <w:pPr>
        <w:spacing w:line="360" w:lineRule="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询价文件的获取</w:t>
      </w:r>
      <w:r>
        <w:rPr>
          <w:rFonts w:hint="eastAsia" w:ascii="Times New Roman" w:hAnsi="Times New Roman" w:cs="Times New Roman" w:eastAsiaTheme="minorEastAsia"/>
          <w:b/>
          <w:bCs/>
          <w:sz w:val="24"/>
          <w:szCs w:val="18"/>
          <w:lang w:val="en-US" w:eastAsia="zh-CN"/>
        </w:rPr>
        <w:t>及报名</w:t>
      </w:r>
    </w:p>
    <w:p w14:paraId="6E07BFC9">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2025</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 xml:space="preserve"> 12</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 xml:space="preserve"> 31 </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 xml:space="preserve"> 2026  </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 xml:space="preserve"> 1</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 xml:space="preserve"> 7 </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日(北京时间)</w:t>
      </w:r>
    </w:p>
    <w:p w14:paraId="203A1128">
      <w:pPr>
        <w:widowControl/>
        <w:wordWrap w:val="0"/>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询价文件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rPr>
        <w:t>投标人登录合肥文旅博览集团有限公司网站（http://www.zwzcgl.com）下载询价文件</w:t>
      </w:r>
    </w:p>
    <w:p w14:paraId="27C10F73">
      <w:pPr>
        <w:widowControl/>
        <w:wordWrap w:val="0"/>
        <w:spacing w:line="500" w:lineRule="exact"/>
        <w:ind w:firstLine="420" w:firstLineChars="20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rFonts w:ascii="Times New Roman" w:hAnsi="Times New Roman" w:cs="Times New Roman" w:eastAsiaTheme="majorEastAsia"/>
          <w:color w:val="auto"/>
          <w:szCs w:val="21"/>
        </w:rPr>
        <w:fldChar w:fldCharType="begin"/>
      </w:r>
      <w:r>
        <w:rPr>
          <w:rFonts w:ascii="Times New Roman" w:hAnsi="Times New Roman" w:cs="Times New Roman" w:eastAsiaTheme="majorEastAsia"/>
          <w:color w:val="auto"/>
          <w:szCs w:val="21"/>
        </w:rPr>
        <w:instrText xml:space="preserve"> HYPERLINK "mailto:******@qq.com" </w:instrText>
      </w:r>
      <w:r>
        <w:rPr>
          <w:rFonts w:ascii="Times New Roman" w:hAnsi="Times New Roman" w:cs="Times New Roman" w:eastAsiaTheme="majorEastAsia"/>
          <w:color w:val="auto"/>
          <w:szCs w:val="21"/>
        </w:rPr>
        <w:fldChar w:fldCharType="separate"/>
      </w:r>
      <w:r>
        <w:rPr>
          <w:rFonts w:hint="eastAsia" w:ascii="Times New Roman" w:hAnsi="Times New Roman" w:cs="Times New Roman" w:eastAsiaTheme="majorEastAsia"/>
          <w:color w:val="auto"/>
          <w:szCs w:val="21"/>
          <w:lang w:val="en-US" w:eastAsia="zh-CN"/>
        </w:rPr>
        <w:t>361923526</w:t>
      </w:r>
      <w:r>
        <w:rPr>
          <w:rFonts w:ascii="Times New Roman" w:hAnsi="Times New Roman" w:cs="Times New Roman" w:eastAsiaTheme="majorEastAsia"/>
          <w:color w:val="auto"/>
          <w:szCs w:val="21"/>
        </w:rPr>
        <w:t>@qq.com</w:t>
      </w:r>
      <w:r>
        <w:rPr>
          <w:rFonts w:ascii="Times New Roman" w:hAnsi="Times New Roman" w:cs="Times New Roman" w:eastAsiaTheme="majorEastAsia"/>
          <w:color w:val="auto"/>
          <w:szCs w:val="21"/>
        </w:rPr>
        <w:fldChar w:fldCharType="end"/>
      </w:r>
    </w:p>
    <w:p w14:paraId="3FE66209">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询价时间及地点</w:t>
      </w:r>
    </w:p>
    <w:p w14:paraId="59C23321">
      <w:pPr>
        <w:spacing w:line="360" w:lineRule="auto"/>
        <w:ind w:firstLine="435"/>
        <w:rPr>
          <w:rFonts w:ascii="Times New Roman" w:hAnsi="Times New Roman" w:cs="Times New Roman" w:eastAsiaTheme="minorEastAsia"/>
          <w:b/>
          <w:bCs/>
          <w:szCs w:val="15"/>
        </w:rPr>
      </w:pPr>
      <w:r>
        <w:rPr>
          <w:rFonts w:ascii="Times New Roman" w:hAnsi="Times New Roman" w:cs="Times New Roman" w:eastAsiaTheme="minorEastAsia"/>
          <w:b/>
          <w:bCs/>
          <w:szCs w:val="15"/>
        </w:rPr>
        <w:t>1</w:t>
      </w:r>
      <w:r>
        <w:rPr>
          <w:rFonts w:ascii="Times New Roman" w:hAnsi="Times New Roman" w:cs="Times New Roman" w:eastAsiaTheme="minorEastAsia"/>
          <w:b/>
          <w:bCs/>
          <w:szCs w:val="16"/>
        </w:rPr>
        <w:t>.</w:t>
      </w:r>
      <w:r>
        <w:rPr>
          <w:rFonts w:ascii="Times New Roman" w:hAnsi="Times New Roman" w:cs="Times New Roman" w:eastAsiaTheme="minorEastAsia"/>
          <w:b/>
          <w:bCs/>
          <w:szCs w:val="15"/>
        </w:rPr>
        <w:t>询价时间：</w:t>
      </w:r>
      <w:r>
        <w:rPr>
          <w:rFonts w:ascii="Times New Roman" w:hAnsi="Times New Roman" w:eastAsia="宋体" w:cs="Times New Roman"/>
          <w:b/>
          <w:bCs/>
          <w:snapToGrid w:val="0"/>
          <w:kern w:val="0"/>
          <w:sz w:val="18"/>
          <w:szCs w:val="18"/>
          <w:u w:val="single"/>
        </w:rPr>
        <w:t xml:space="preserve"> </w:t>
      </w:r>
      <w:r>
        <w:rPr>
          <w:rFonts w:hint="eastAsia" w:ascii="Times New Roman" w:hAnsi="Times New Roman" w:eastAsia="宋体" w:cs="Times New Roman"/>
          <w:b/>
          <w:bCs/>
          <w:snapToGrid w:val="0"/>
          <w:kern w:val="0"/>
          <w:sz w:val="18"/>
          <w:szCs w:val="18"/>
          <w:u w:val="single"/>
          <w:lang w:val="en-US" w:eastAsia="zh-CN"/>
        </w:rPr>
        <w:t xml:space="preserve"> 2026   </w:t>
      </w:r>
      <w:r>
        <w:rPr>
          <w:rFonts w:ascii="Times New Roman" w:hAnsi="Times New Roman" w:eastAsia="宋体" w:cs="Times New Roman"/>
          <w:b/>
          <w:bCs/>
          <w:snapToGrid w:val="0"/>
          <w:kern w:val="0"/>
          <w:sz w:val="18"/>
          <w:szCs w:val="18"/>
          <w:u w:val="single"/>
        </w:rPr>
        <w:t xml:space="preserve"> </w:t>
      </w:r>
      <w:r>
        <w:rPr>
          <w:rFonts w:ascii="Times New Roman" w:hAnsi="Times New Roman" w:eastAsia="宋体" w:cs="Times New Roman"/>
          <w:b/>
          <w:bCs/>
          <w:snapToGrid w:val="0"/>
          <w:color w:val="000000"/>
          <w:sz w:val="18"/>
          <w:szCs w:val="16"/>
        </w:rPr>
        <w:t>年</w:t>
      </w:r>
      <w:r>
        <w:rPr>
          <w:rFonts w:ascii="Times New Roman" w:hAnsi="Times New Roman" w:eastAsia="宋体" w:cs="Times New Roman"/>
          <w:b/>
          <w:bCs/>
          <w:snapToGrid w:val="0"/>
          <w:kern w:val="0"/>
          <w:sz w:val="18"/>
          <w:szCs w:val="18"/>
          <w:u w:val="single"/>
        </w:rPr>
        <w:t xml:space="preserve"> </w:t>
      </w:r>
      <w:r>
        <w:rPr>
          <w:rFonts w:hint="eastAsia" w:ascii="Times New Roman" w:hAnsi="Times New Roman" w:eastAsia="宋体" w:cs="Times New Roman"/>
          <w:b/>
          <w:bCs/>
          <w:snapToGrid w:val="0"/>
          <w:kern w:val="0"/>
          <w:sz w:val="18"/>
          <w:szCs w:val="18"/>
          <w:u w:val="single"/>
          <w:lang w:val="en-US" w:eastAsia="zh-CN"/>
        </w:rPr>
        <w:t xml:space="preserve"> 1</w:t>
      </w:r>
      <w:r>
        <w:rPr>
          <w:rFonts w:ascii="Times New Roman" w:hAnsi="Times New Roman" w:eastAsia="宋体" w:cs="Times New Roman"/>
          <w:b/>
          <w:bCs/>
          <w:snapToGrid w:val="0"/>
          <w:kern w:val="0"/>
          <w:sz w:val="18"/>
          <w:szCs w:val="18"/>
          <w:u w:val="single"/>
        </w:rPr>
        <w:t xml:space="preserve">  </w:t>
      </w:r>
      <w:r>
        <w:rPr>
          <w:rFonts w:ascii="Times New Roman" w:hAnsi="Times New Roman" w:eastAsia="宋体" w:cs="Times New Roman"/>
          <w:b/>
          <w:bCs/>
          <w:snapToGrid w:val="0"/>
          <w:color w:val="000000"/>
          <w:sz w:val="18"/>
          <w:szCs w:val="16"/>
        </w:rPr>
        <w:t>月</w:t>
      </w:r>
      <w:r>
        <w:rPr>
          <w:rFonts w:ascii="Times New Roman" w:hAnsi="Times New Roman" w:eastAsia="宋体" w:cs="Times New Roman"/>
          <w:b/>
          <w:bCs/>
          <w:snapToGrid w:val="0"/>
          <w:kern w:val="0"/>
          <w:sz w:val="18"/>
          <w:szCs w:val="18"/>
          <w:u w:val="single"/>
        </w:rPr>
        <w:t xml:space="preserve"> </w:t>
      </w:r>
      <w:r>
        <w:rPr>
          <w:rFonts w:hint="eastAsia" w:ascii="Times New Roman" w:hAnsi="Times New Roman" w:eastAsia="宋体" w:cs="Times New Roman"/>
          <w:b/>
          <w:bCs/>
          <w:snapToGrid w:val="0"/>
          <w:kern w:val="0"/>
          <w:sz w:val="18"/>
          <w:szCs w:val="18"/>
          <w:u w:val="single"/>
          <w:lang w:val="en-US" w:eastAsia="zh-CN"/>
        </w:rPr>
        <w:t xml:space="preserve"> 8</w:t>
      </w:r>
      <w:r>
        <w:rPr>
          <w:rFonts w:ascii="Times New Roman" w:hAnsi="Times New Roman" w:eastAsia="宋体" w:cs="Times New Roman"/>
          <w:b/>
          <w:bCs/>
          <w:snapToGrid w:val="0"/>
          <w:kern w:val="0"/>
          <w:sz w:val="18"/>
          <w:szCs w:val="18"/>
          <w:u w:val="single"/>
        </w:rPr>
        <w:t xml:space="preserve">  </w:t>
      </w:r>
      <w:r>
        <w:rPr>
          <w:rFonts w:ascii="Times New Roman" w:hAnsi="Times New Roman" w:eastAsia="宋体" w:cs="Times New Roman"/>
          <w:b/>
          <w:bCs/>
          <w:snapToGrid w:val="0"/>
          <w:color w:val="000000"/>
          <w:sz w:val="18"/>
          <w:szCs w:val="16"/>
        </w:rPr>
        <w:t>日</w:t>
      </w:r>
      <w:r>
        <w:rPr>
          <w:rFonts w:ascii="Times New Roman" w:hAnsi="Times New Roman" w:eastAsia="宋体" w:cs="Times New Roman"/>
          <w:b/>
          <w:bCs/>
          <w:snapToGrid w:val="0"/>
          <w:kern w:val="0"/>
          <w:sz w:val="18"/>
          <w:szCs w:val="18"/>
          <w:u w:val="single"/>
        </w:rPr>
        <w:t xml:space="preserve"> </w:t>
      </w:r>
      <w:r>
        <w:rPr>
          <w:rFonts w:hint="eastAsia" w:ascii="Times New Roman" w:hAnsi="Times New Roman" w:eastAsia="宋体" w:cs="Times New Roman"/>
          <w:b/>
          <w:bCs/>
          <w:snapToGrid w:val="0"/>
          <w:kern w:val="0"/>
          <w:sz w:val="18"/>
          <w:szCs w:val="18"/>
          <w:u w:val="single"/>
          <w:lang w:val="en-US" w:eastAsia="zh-CN"/>
        </w:rPr>
        <w:t>15</w:t>
      </w:r>
      <w:bookmarkStart w:id="35" w:name="_GoBack"/>
      <w:bookmarkEnd w:id="35"/>
      <w:r>
        <w:rPr>
          <w:rFonts w:ascii="Times New Roman" w:hAnsi="Times New Roman" w:eastAsia="宋体" w:cs="Times New Roman"/>
          <w:b/>
          <w:bCs/>
          <w:snapToGrid w:val="0"/>
          <w:kern w:val="0"/>
          <w:sz w:val="18"/>
          <w:szCs w:val="18"/>
          <w:u w:val="single"/>
        </w:rPr>
        <w:t xml:space="preserve"> </w:t>
      </w:r>
      <w:r>
        <w:rPr>
          <w:rFonts w:ascii="Times New Roman" w:hAnsi="Times New Roman" w:cs="Times New Roman" w:eastAsiaTheme="minorEastAsia"/>
          <w:b/>
          <w:bCs/>
          <w:szCs w:val="15"/>
        </w:rPr>
        <w:t xml:space="preserve"> 时</w:t>
      </w:r>
      <w:r>
        <w:rPr>
          <w:rFonts w:hint="eastAsia" w:ascii="Times New Roman" w:hAnsi="Times New Roman" w:eastAsia="宋体" w:cs="Times New Roman"/>
          <w:b/>
          <w:bCs/>
          <w:snapToGrid w:val="0"/>
          <w:kern w:val="0"/>
          <w:sz w:val="18"/>
          <w:szCs w:val="18"/>
          <w:u w:val="single"/>
          <w:lang w:val="en-US" w:eastAsia="zh-CN"/>
        </w:rPr>
        <w:t xml:space="preserve">  00</w:t>
      </w:r>
      <w:r>
        <w:rPr>
          <w:rFonts w:ascii="Times New Roman" w:hAnsi="Times New Roman" w:eastAsia="宋体" w:cs="Times New Roman"/>
          <w:b/>
          <w:bCs/>
          <w:snapToGrid w:val="0"/>
          <w:kern w:val="0"/>
          <w:sz w:val="18"/>
          <w:szCs w:val="18"/>
          <w:u w:val="single"/>
        </w:rPr>
        <w:t xml:space="preserve">  </w:t>
      </w:r>
      <w:r>
        <w:rPr>
          <w:rFonts w:ascii="Times New Roman" w:hAnsi="Times New Roman" w:cs="Times New Roman" w:eastAsiaTheme="minorEastAsia"/>
          <w:b/>
          <w:bCs/>
          <w:szCs w:val="15"/>
        </w:rPr>
        <w:t>分</w:t>
      </w:r>
    </w:p>
    <w:p w14:paraId="20DAF78C">
      <w:pPr>
        <w:spacing w:line="360" w:lineRule="auto"/>
        <w:ind w:firstLine="435"/>
        <w:rPr>
          <w:rFonts w:ascii="Times New Roman" w:hAnsi="Times New Roman" w:cs="Times New Roman" w:eastAsiaTheme="minorEastAsia"/>
          <w:b/>
          <w:bCs/>
          <w:szCs w:val="15"/>
          <w:u w:val="single"/>
        </w:rPr>
      </w:pPr>
      <w:r>
        <w:rPr>
          <w:rFonts w:ascii="Times New Roman" w:hAnsi="Times New Roman" w:cs="Times New Roman" w:eastAsiaTheme="minorEastAsia"/>
          <w:b/>
          <w:bCs/>
          <w:szCs w:val="15"/>
        </w:rPr>
        <w:t>2</w:t>
      </w:r>
      <w:r>
        <w:rPr>
          <w:rFonts w:ascii="Times New Roman" w:hAnsi="Times New Roman" w:cs="Times New Roman" w:eastAsiaTheme="minorEastAsia"/>
          <w:b/>
          <w:bCs/>
          <w:szCs w:val="16"/>
        </w:rPr>
        <w:t>.</w:t>
      </w:r>
      <w:r>
        <w:rPr>
          <w:rFonts w:ascii="Times New Roman" w:hAnsi="Times New Roman" w:cs="Times New Roman" w:eastAsiaTheme="minorEastAsia"/>
          <w:b/>
          <w:bCs/>
          <w:szCs w:val="15"/>
        </w:rPr>
        <w:t>询价地点：</w:t>
      </w:r>
      <w:r>
        <w:rPr>
          <w:rFonts w:ascii="Times New Roman" w:hAnsi="Times New Roman" w:cs="Times New Roman" w:eastAsiaTheme="minorEastAsia"/>
          <w:b/>
          <w:bCs/>
          <w:szCs w:val="15"/>
          <w:u w:val="single"/>
        </w:rPr>
        <w:t xml:space="preserve"> </w:t>
      </w:r>
      <w:r>
        <w:rPr>
          <w:rFonts w:hint="eastAsia" w:ascii="宋体" w:hAnsi="宋体" w:cs="宋体"/>
          <w:b/>
          <w:bCs/>
          <w:color w:val="auto"/>
          <w:kern w:val="0"/>
          <w:sz w:val="21"/>
          <w:szCs w:val="21"/>
          <w:u w:val="single"/>
          <w:lang w:val="en-US" w:eastAsia="zh-CN"/>
        </w:rPr>
        <w:t>合肥市蜀山区茗香路与汤池路交口老营销中心二楼会议室</w:t>
      </w:r>
      <w:r>
        <w:rPr>
          <w:rFonts w:ascii="Times New Roman" w:hAnsi="Times New Roman" w:cs="Times New Roman" w:eastAsiaTheme="minorEastAsia"/>
          <w:b/>
          <w:bCs/>
          <w:szCs w:val="15"/>
          <w:u w:val="single"/>
        </w:rPr>
        <w:t xml:space="preserve">  </w:t>
      </w:r>
    </w:p>
    <w:p w14:paraId="508CBB2E">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14:paraId="1940EF6C">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同询价时间</w:t>
      </w:r>
    </w:p>
    <w:p w14:paraId="2EDD3AD9">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14:paraId="2C4EF88A">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1.招标人</w:t>
      </w:r>
    </w:p>
    <w:p w14:paraId="752E69DF">
      <w:pPr>
        <w:spacing w:line="360" w:lineRule="auto"/>
        <w:ind w:firstLine="435"/>
        <w:rPr>
          <w:rFonts w:hint="eastAsia" w:ascii="宋体" w:hAnsi="宋体" w:cs="宋体" w:eastAsiaTheme="minorEastAsia"/>
          <w:color w:val="auto"/>
          <w:kern w:val="0"/>
          <w:sz w:val="24"/>
          <w:szCs w:val="24"/>
          <w:u w:val="single"/>
          <w:lang w:val="en-US" w:eastAsia="zh-CN"/>
        </w:rPr>
      </w:pPr>
      <w:r>
        <w:rPr>
          <w:rFonts w:ascii="Times New Roman" w:hAnsi="Times New Roman" w:cs="Times New Roman" w:eastAsiaTheme="minorEastAsia"/>
          <w:color w:val="auto"/>
          <w:szCs w:val="15"/>
        </w:rPr>
        <w:t>招标人：</w:t>
      </w:r>
      <w:r>
        <w:rPr>
          <w:rFonts w:hint="eastAsia" w:ascii="宋体" w:hAnsi="宋体" w:cs="宋体"/>
          <w:color w:val="auto"/>
          <w:kern w:val="0"/>
          <w:sz w:val="21"/>
          <w:szCs w:val="21"/>
          <w:u w:val="single"/>
          <w:lang w:val="en-US" w:eastAsia="zh-CN"/>
        </w:rPr>
        <w:t>合肥文旅博览集团有限公司</w:t>
      </w:r>
    </w:p>
    <w:p w14:paraId="05E20D0F">
      <w:pPr>
        <w:spacing w:line="360" w:lineRule="auto"/>
        <w:ind w:firstLine="435"/>
        <w:rPr>
          <w:rFonts w:hint="eastAsia" w:ascii="宋体" w:hAnsi="宋体" w:cs="宋体" w:eastAsiaTheme="minorEastAsia"/>
          <w:color w:val="auto"/>
          <w:kern w:val="0"/>
          <w:szCs w:val="21"/>
          <w:u w:val="single"/>
        </w:rPr>
      </w:pPr>
      <w:r>
        <w:rPr>
          <w:rFonts w:ascii="Times New Roman" w:hAnsi="Times New Roman" w:cs="Times New Roman" w:eastAsiaTheme="minorEastAsia"/>
          <w:color w:val="auto"/>
          <w:szCs w:val="15"/>
        </w:rPr>
        <w:t>地  址：</w:t>
      </w:r>
      <w:r>
        <w:rPr>
          <w:rFonts w:ascii="Times New Roman" w:hAnsi="Times New Roman" w:cs="Times New Roman" w:eastAsiaTheme="minorEastAsia"/>
          <w:color w:val="auto"/>
          <w:szCs w:val="15"/>
          <w:u w:val="single"/>
        </w:rPr>
        <w:t xml:space="preserve"> </w:t>
      </w:r>
      <w:r>
        <w:rPr>
          <w:rFonts w:hint="eastAsia" w:ascii="宋体" w:hAnsi="宋体" w:cs="宋体"/>
          <w:color w:val="auto"/>
          <w:kern w:val="0"/>
          <w:sz w:val="21"/>
          <w:szCs w:val="21"/>
          <w:u w:val="single"/>
        </w:rPr>
        <w:t>合肥市蜀山区习友路与茂荫路交口投资大厦</w:t>
      </w:r>
      <w:r>
        <w:rPr>
          <w:rFonts w:hint="eastAsia" w:ascii="宋体" w:hAnsi="宋体" w:cs="宋体" w:eastAsiaTheme="minorEastAsia"/>
          <w:color w:val="auto"/>
          <w:kern w:val="0"/>
          <w:szCs w:val="21"/>
          <w:u w:val="single"/>
        </w:rPr>
        <w:t xml:space="preserve"> </w:t>
      </w:r>
    </w:p>
    <w:p w14:paraId="734B05F9">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联系人：</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汪工</w:t>
      </w:r>
      <w:r>
        <w:rPr>
          <w:rFonts w:ascii="Times New Roman" w:hAnsi="Times New Roman" w:cs="Times New Roman" w:eastAsiaTheme="minorEastAsia"/>
          <w:color w:val="auto"/>
          <w:szCs w:val="15"/>
          <w:u w:val="single"/>
        </w:rPr>
        <w:t xml:space="preserve">       </w:t>
      </w:r>
    </w:p>
    <w:p w14:paraId="1C8C5C2C">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电  话：</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0551-63530687</w:t>
      </w:r>
      <w:r>
        <w:rPr>
          <w:rFonts w:ascii="Times New Roman" w:hAnsi="Times New Roman" w:cs="Times New Roman" w:eastAsiaTheme="minorEastAsia"/>
          <w:color w:val="auto"/>
          <w:szCs w:val="15"/>
          <w:u w:val="single"/>
        </w:rPr>
        <w:t xml:space="preserve">  </w:t>
      </w:r>
    </w:p>
    <w:p w14:paraId="2319C480">
      <w:pPr>
        <w:numPr>
          <w:ilvl w:val="-1"/>
          <w:numId w:val="0"/>
        </w:numPr>
        <w:spacing w:line="360" w:lineRule="auto"/>
        <w:ind w:firstLine="420" w:firstLineChars="200"/>
        <w:rPr>
          <w:rFonts w:hint="eastAsia" w:ascii="Times New Roman" w:hAnsi="Times New Roman" w:cs="Times New Roman"/>
          <w:szCs w:val="15"/>
          <w:lang w:val="en-US" w:eastAsia="zh-CN"/>
        </w:rPr>
      </w:pPr>
      <w:r>
        <w:rPr>
          <w:rFonts w:hint="eastAsia" w:ascii="Times New Roman" w:hAnsi="Times New Roman" w:cs="Times New Roman"/>
          <w:szCs w:val="15"/>
          <w:lang w:val="en-US" w:eastAsia="zh-CN"/>
        </w:rPr>
        <w:t>2.现场踏勘</w:t>
      </w:r>
    </w:p>
    <w:p w14:paraId="5744574C">
      <w:pPr>
        <w:numPr>
          <w:ilvl w:val="-1"/>
          <w:numId w:val="0"/>
        </w:numPr>
        <w:spacing w:line="360" w:lineRule="auto"/>
        <w:ind w:firstLine="420" w:firstLineChars="200"/>
        <w:rPr>
          <w:rFonts w:hint="eastAsia" w:ascii="Times New Roman" w:hAnsi="Times New Roman" w:cs="Times New Roman"/>
          <w:szCs w:val="15"/>
          <w:lang w:val="en-US" w:eastAsia="zh-CN"/>
        </w:rPr>
      </w:pPr>
      <w:r>
        <w:rPr>
          <w:rFonts w:hint="eastAsia" w:ascii="Times New Roman" w:hAnsi="Times New Roman" w:cs="Times New Roman"/>
          <w:szCs w:val="15"/>
          <w:lang w:val="en-US" w:eastAsia="zh-CN"/>
        </w:rPr>
        <w:t xml:space="preserve">联系人：王工 </w:t>
      </w:r>
    </w:p>
    <w:p w14:paraId="6FA0B610">
      <w:pPr>
        <w:numPr>
          <w:ilvl w:val="-1"/>
          <w:numId w:val="0"/>
        </w:numPr>
        <w:spacing w:line="360" w:lineRule="auto"/>
        <w:ind w:firstLine="420" w:firstLineChars="200"/>
        <w:rPr>
          <w:rFonts w:hint="default" w:ascii="Times New Roman" w:hAnsi="Times New Roman" w:cs="Times New Roman"/>
          <w:szCs w:val="15"/>
          <w:u w:val="single"/>
          <w:lang w:val="en-US" w:eastAsia="zh-CN"/>
        </w:rPr>
      </w:pPr>
      <w:r>
        <w:rPr>
          <w:rFonts w:hint="eastAsia" w:ascii="Times New Roman" w:hAnsi="Times New Roman" w:cs="Times New Roman"/>
          <w:szCs w:val="15"/>
          <w:lang w:val="en-US" w:eastAsia="zh-CN"/>
        </w:rPr>
        <w:t>联系电话：</w:t>
      </w:r>
      <w:r>
        <w:rPr>
          <w:rFonts w:hint="eastAsia" w:ascii="Times New Roman" w:hAnsi="Times New Roman" w:cs="Times New Roman"/>
          <w:szCs w:val="15"/>
          <w:u w:val="single"/>
          <w:lang w:val="en-US" w:eastAsia="zh-CN"/>
        </w:rPr>
        <w:t>0551-63530220 / 18895679746</w:t>
      </w:r>
    </w:p>
    <w:p w14:paraId="6BAE2394">
      <w:pPr>
        <w:spacing w:line="360" w:lineRule="auto"/>
        <w:ind w:firstLine="435"/>
        <w:rPr>
          <w:rFonts w:ascii="Times New Roman" w:hAnsi="Times New Roman" w:cs="Times New Roman" w:eastAsiaTheme="minorEastAsia"/>
          <w:b/>
          <w:szCs w:val="15"/>
        </w:rPr>
      </w:pPr>
      <w:r>
        <w:rPr>
          <w:rFonts w:hint="eastAsia" w:ascii="Times New Roman" w:hAnsi="Times New Roman" w:cs="Times New Roman"/>
          <w:szCs w:val="15"/>
          <w:lang w:val="en-US" w:eastAsia="zh-CN"/>
        </w:rPr>
        <w:t>3</w:t>
      </w:r>
      <w:r>
        <w:rPr>
          <w:rFonts w:ascii="Times New Roman" w:hAnsi="Times New Roman" w:cs="Times New Roman" w:eastAsiaTheme="minorEastAsia"/>
          <w:b/>
          <w:szCs w:val="15"/>
        </w:rPr>
        <w:t>.</w:t>
      </w:r>
      <w:r>
        <w:rPr>
          <w:rFonts w:ascii="Times New Roman" w:hAnsi="Times New Roman" w:cs="Times New Roman" w:eastAsiaTheme="minorEastAsia"/>
          <w:szCs w:val="15"/>
        </w:rPr>
        <w:t>监督管理部门</w:t>
      </w:r>
    </w:p>
    <w:p w14:paraId="2FAD231B">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监督管理部门：</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eastAsiaTheme="minorEastAsia"/>
          <w:color w:val="auto"/>
          <w:szCs w:val="15"/>
          <w:u w:val="single"/>
        </w:rPr>
        <w:t>合肥文旅博览集团有限公司纪委纪检监察室</w:t>
      </w:r>
      <w:r>
        <w:rPr>
          <w:rFonts w:ascii="Times New Roman" w:hAnsi="Times New Roman" w:cs="Times New Roman" w:eastAsiaTheme="minorEastAsia"/>
          <w:color w:val="auto"/>
          <w:szCs w:val="15"/>
          <w:u w:val="single"/>
        </w:rPr>
        <w:t xml:space="preserve">        </w:t>
      </w:r>
    </w:p>
    <w:p w14:paraId="74182482">
      <w:pPr>
        <w:widowControl/>
        <w:spacing w:line="500" w:lineRule="exact"/>
        <w:ind w:firstLine="420" w:firstLineChars="200"/>
        <w:jc w:val="left"/>
        <w:rPr>
          <w:rFonts w:ascii="Times New Roman" w:hAnsi="Times New Roman" w:eastAsia="宋体" w:cs="Times New Roman"/>
          <w:bCs/>
          <w:snapToGrid w:val="0"/>
          <w:color w:val="auto"/>
          <w:kern w:val="0"/>
          <w:szCs w:val="21"/>
          <w:u w:val="single"/>
        </w:rPr>
      </w:pPr>
      <w:r>
        <w:rPr>
          <w:rFonts w:ascii="Times New Roman" w:hAnsi="Times New Roman" w:eastAsia="宋体" w:cs="Times New Roman"/>
          <w:bCs/>
          <w:snapToGrid w:val="0"/>
          <w:color w:val="auto"/>
          <w:kern w:val="0"/>
          <w:szCs w:val="21"/>
        </w:rPr>
        <w:t>地  址：</w:t>
      </w:r>
      <w:r>
        <w:rPr>
          <w:rFonts w:ascii="Times New Roman" w:hAnsi="Times New Roman" w:cs="Times New Roman" w:eastAsiaTheme="minorEastAsia"/>
          <w:color w:val="auto"/>
          <w:szCs w:val="15"/>
          <w:u w:val="single"/>
        </w:rPr>
        <w:t xml:space="preserve">  合肥市蜀山区习友路与茂荫路交口投资大厦二楼纪委纪检监察室   </w:t>
      </w:r>
    </w:p>
    <w:p w14:paraId="63751D51">
      <w:pPr>
        <w:spacing w:line="360" w:lineRule="auto"/>
        <w:ind w:firstLine="435"/>
        <w:rPr>
          <w:rFonts w:ascii="Times New Roman" w:hAnsi="Times New Roman" w:cs="Times New Roman" w:eastAsiaTheme="minorEastAsia"/>
          <w:b/>
          <w:sz w:val="24"/>
          <w:szCs w:val="18"/>
        </w:rPr>
      </w:pPr>
      <w:r>
        <w:rPr>
          <w:rFonts w:ascii="Times New Roman" w:hAnsi="Times New Roman" w:eastAsia="宋体" w:cs="Times New Roman"/>
          <w:bCs/>
          <w:snapToGrid w:val="0"/>
          <w:color w:val="auto"/>
          <w:kern w:val="0"/>
          <w:szCs w:val="21"/>
        </w:rPr>
        <w:t>电  话：</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eastAsiaTheme="minorEastAsia"/>
          <w:i w:val="0"/>
          <w:iCs w:val="0"/>
          <w:caps w:val="0"/>
          <w:spacing w:val="0"/>
          <w:sz w:val="21"/>
          <w:szCs w:val="15"/>
          <w:u w:val="single"/>
        </w:rPr>
        <w:t>0551-63539209</w:t>
      </w:r>
      <w:r>
        <w:rPr>
          <w:rFonts w:ascii="Times New Roman" w:hAnsi="Times New Roman" w:cs="Times New Roman" w:eastAsiaTheme="minorEastAsia"/>
          <w:color w:val="auto"/>
          <w:szCs w:val="15"/>
          <w:u w:val="single"/>
        </w:rPr>
        <w:t xml:space="preserve"> </w:t>
      </w:r>
    </w:p>
    <w:p w14:paraId="189210C6">
      <w:pPr>
        <w:spacing w:line="360" w:lineRule="auto"/>
        <w:ind w:firstLine="0"/>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14:paraId="795FF6E6">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w:t>
      </w:r>
      <w:r>
        <w:rPr>
          <w:rFonts w:hint="eastAsia" w:ascii="Times New Roman" w:hAnsi="Times New Roman" w:eastAsia="宋体" w:cs="Times New Roman"/>
          <w:bCs/>
          <w:snapToGrid w:val="0"/>
          <w:kern w:val="0"/>
          <w:szCs w:val="21"/>
          <w:lang w:val="en-US" w:eastAsia="zh-CN"/>
        </w:rPr>
        <w:t>3</w:t>
      </w:r>
      <w:r>
        <w:rPr>
          <w:rFonts w:ascii="Times New Roman" w:hAnsi="Times New Roman" w:eastAsia="宋体" w:cs="Times New Roman"/>
          <w:bCs/>
          <w:snapToGrid w:val="0"/>
          <w:kern w:val="0"/>
          <w:szCs w:val="21"/>
        </w:rPr>
        <w:t>0-12:00，下午2:</w:t>
      </w:r>
      <w:r>
        <w:rPr>
          <w:rFonts w:hint="eastAsia" w:ascii="Times New Roman" w:hAnsi="Times New Roman" w:eastAsia="宋体" w:cs="Times New Roman"/>
          <w:bCs/>
          <w:snapToGrid w:val="0"/>
          <w:kern w:val="0"/>
          <w:szCs w:val="21"/>
          <w:lang w:val="en-US" w:eastAsia="zh-CN"/>
        </w:rPr>
        <w:t>0</w:t>
      </w:r>
      <w:r>
        <w:rPr>
          <w:rFonts w:ascii="Times New Roman" w:hAnsi="Times New Roman" w:eastAsia="宋体" w:cs="Times New Roman"/>
          <w:bCs/>
          <w:snapToGrid w:val="0"/>
          <w:kern w:val="0"/>
          <w:szCs w:val="21"/>
        </w:rPr>
        <w:t>0-5:30，节假日休息）与项目联系人联系。</w:t>
      </w:r>
    </w:p>
    <w:p w14:paraId="42DC18CC">
      <w:pPr>
        <w:widowControl/>
        <w:snapToGrid/>
        <w:spacing w:line="360" w:lineRule="auto"/>
        <w:ind w:firstLine="0" w:firstLineChars="0"/>
        <w:jc w:val="left"/>
        <w:rPr>
          <w:rFonts w:hint="default" w:ascii="Times New Roman" w:hAnsi="Times New Roman" w:cs="Times New Roman" w:eastAsiaTheme="minorEastAsia"/>
          <w:b/>
          <w:bCs w:val="0"/>
          <w:i w:val="0"/>
          <w:iCs w:val="0"/>
          <w:snapToGrid/>
          <w:color w:val="auto"/>
          <w:kern w:val="2"/>
          <w:sz w:val="24"/>
          <w:szCs w:val="24"/>
          <w:highlight w:val="none"/>
          <w:lang w:eastAsia="zh-CN"/>
        </w:rPr>
      </w:pPr>
      <w:r>
        <w:rPr>
          <w:rFonts w:hint="default" w:ascii="Times New Roman" w:hAnsi="Times New Roman" w:cs="Times New Roman" w:eastAsiaTheme="minorEastAsia"/>
          <w:b/>
          <w:bCs w:val="0"/>
          <w:snapToGrid/>
          <w:color w:val="auto"/>
          <w:kern w:val="2"/>
          <w:sz w:val="24"/>
          <w:szCs w:val="24"/>
          <w:highlight w:val="none"/>
          <w:lang w:val="en-US" w:eastAsia="zh-CN"/>
        </w:rPr>
        <w:t>八、交易</w:t>
      </w:r>
      <w:r>
        <w:rPr>
          <w:rFonts w:ascii="Times New Roman" w:hAnsi="Times New Roman" w:cs="Times New Roman" w:eastAsiaTheme="minorEastAsia"/>
          <w:b/>
          <w:bCs w:val="0"/>
          <w:snapToGrid/>
          <w:color w:val="auto"/>
          <w:kern w:val="2"/>
          <w:sz w:val="24"/>
          <w:szCs w:val="24"/>
          <w:highlight w:val="none"/>
        </w:rPr>
        <w:t>保证金账户</w:t>
      </w:r>
    </w:p>
    <w:p w14:paraId="5E799B35">
      <w:pPr>
        <w:widowControl/>
        <w:spacing w:line="500" w:lineRule="exact"/>
        <w:ind w:firstLine="420" w:firstLineChars="200"/>
        <w:jc w:val="left"/>
        <w:rPr>
          <w:rFonts w:hint="default" w:ascii="Times New Roman" w:hAnsi="Times New Roman" w:eastAsia="宋体" w:cs="Times New Roman"/>
          <w:bCs/>
          <w:snapToGrid w:val="0"/>
          <w:kern w:val="0"/>
          <w:szCs w:val="21"/>
          <w:highlight w:val="none"/>
        </w:rPr>
      </w:pPr>
      <w:r>
        <w:rPr>
          <w:rFonts w:ascii="Times New Roman" w:hAnsi="Times New Roman" w:eastAsia="宋体" w:cs="Times New Roman"/>
          <w:bCs/>
          <w:snapToGrid w:val="0"/>
          <w:kern w:val="0"/>
          <w:szCs w:val="21"/>
          <w:highlight w:val="none"/>
        </w:rPr>
        <w:t>单位名称：</w:t>
      </w:r>
      <w:r>
        <w:rPr>
          <w:rFonts w:hint="default" w:ascii="Times New Roman" w:hAnsi="Times New Roman" w:eastAsia="宋体" w:cs="Times New Roman"/>
          <w:bCs/>
          <w:snapToGrid w:val="0"/>
          <w:kern w:val="0"/>
          <w:szCs w:val="21"/>
          <w:highlight w:val="none"/>
          <w:u w:val="single"/>
        </w:rPr>
        <w:t>合肥文旅博览集团有限公司</w:t>
      </w:r>
      <w:r>
        <w:rPr>
          <w:rFonts w:ascii="Times New Roman" w:hAnsi="Times New Roman" w:eastAsia="宋体" w:cs="Times New Roman"/>
          <w:bCs/>
          <w:snapToGrid w:val="0"/>
          <w:kern w:val="0"/>
          <w:szCs w:val="21"/>
          <w:highlight w:val="none"/>
          <w:u w:val="none"/>
        </w:rPr>
        <w:t xml:space="preserve">  </w:t>
      </w:r>
      <w:r>
        <w:rPr>
          <w:rFonts w:hint="default" w:ascii="Times New Roman" w:hAnsi="Times New Roman" w:eastAsia="宋体" w:cs="Times New Roman"/>
          <w:bCs/>
          <w:snapToGrid w:val="0"/>
          <w:kern w:val="0"/>
          <w:szCs w:val="21"/>
          <w:highlight w:val="none"/>
          <w:u w:val="none"/>
        </w:rPr>
        <w:t xml:space="preserve"> </w:t>
      </w:r>
    </w:p>
    <w:p w14:paraId="470179EC">
      <w:pPr>
        <w:widowControl/>
        <w:spacing w:line="500" w:lineRule="exact"/>
        <w:ind w:firstLine="420" w:firstLineChars="200"/>
        <w:jc w:val="left"/>
        <w:rPr>
          <w:rFonts w:ascii="Times New Roman" w:hAnsi="Times New Roman" w:eastAsia="宋体" w:cs="Times New Roman"/>
          <w:bCs/>
          <w:snapToGrid w:val="0"/>
          <w:kern w:val="0"/>
          <w:szCs w:val="21"/>
          <w:highlight w:val="none"/>
        </w:rPr>
      </w:pPr>
      <w:r>
        <w:rPr>
          <w:rFonts w:ascii="Times New Roman" w:hAnsi="Times New Roman" w:eastAsia="宋体" w:cs="Times New Roman"/>
          <w:bCs/>
          <w:snapToGrid w:val="0"/>
          <w:kern w:val="0"/>
          <w:szCs w:val="21"/>
          <w:highlight w:val="none"/>
        </w:rPr>
        <w:t>开户银行账号：</w:t>
      </w:r>
      <w:r>
        <w:rPr>
          <w:rFonts w:hint="default" w:ascii="Times New Roman" w:hAnsi="Times New Roman" w:eastAsia="宋体" w:cs="Times New Roman"/>
          <w:bCs/>
          <w:snapToGrid w:val="0"/>
          <w:kern w:val="0"/>
          <w:szCs w:val="21"/>
          <w:highlight w:val="none"/>
          <w:u w:val="single"/>
        </w:rPr>
        <w:t>1302010509200182305</w:t>
      </w:r>
      <w:r>
        <w:rPr>
          <w:rFonts w:hint="default" w:ascii="Times New Roman" w:hAnsi="Times New Roman" w:eastAsia="宋体" w:cs="Times New Roman"/>
          <w:bCs/>
          <w:snapToGrid w:val="0"/>
          <w:kern w:val="0"/>
          <w:szCs w:val="21"/>
          <w:highlight w:val="none"/>
          <w:u w:val="none"/>
        </w:rPr>
        <w:t xml:space="preserve">   </w:t>
      </w:r>
    </w:p>
    <w:p w14:paraId="32D1F431">
      <w:pPr>
        <w:widowControl/>
        <w:spacing w:line="500" w:lineRule="exact"/>
        <w:ind w:firstLine="420" w:firstLineChars="200"/>
        <w:jc w:val="left"/>
        <w:rPr>
          <w:rFonts w:ascii="Times New Roman" w:hAnsi="Times New Roman" w:eastAsia="宋体" w:cs="Times New Roman"/>
          <w:bCs/>
          <w:snapToGrid w:val="0"/>
          <w:kern w:val="0"/>
          <w:szCs w:val="21"/>
          <w:highlight w:val="none"/>
        </w:rPr>
      </w:pPr>
      <w:r>
        <w:rPr>
          <w:rFonts w:ascii="Times New Roman" w:hAnsi="Times New Roman" w:eastAsia="宋体" w:cs="Times New Roman"/>
          <w:bCs/>
          <w:snapToGrid w:val="0"/>
          <w:kern w:val="0"/>
          <w:szCs w:val="21"/>
          <w:highlight w:val="none"/>
        </w:rPr>
        <w:t>开户银行：</w:t>
      </w:r>
      <w:r>
        <w:rPr>
          <w:rFonts w:hint="default" w:ascii="Times New Roman" w:hAnsi="Times New Roman" w:eastAsia="宋体" w:cs="Times New Roman"/>
          <w:bCs/>
          <w:snapToGrid w:val="0"/>
          <w:kern w:val="0"/>
          <w:szCs w:val="21"/>
          <w:highlight w:val="none"/>
          <w:u w:val="single"/>
        </w:rPr>
        <w:t>工行合肥包河支行</w:t>
      </w:r>
      <w:r>
        <w:rPr>
          <w:rFonts w:ascii="Times New Roman" w:hAnsi="Times New Roman" w:eastAsia="宋体" w:cs="Times New Roman"/>
          <w:bCs/>
          <w:snapToGrid w:val="0"/>
          <w:kern w:val="0"/>
          <w:szCs w:val="21"/>
          <w:highlight w:val="none"/>
          <w:u w:val="none"/>
        </w:rPr>
        <w:t xml:space="preserve">    </w:t>
      </w:r>
      <w:r>
        <w:rPr>
          <w:rFonts w:hint="default" w:ascii="Times New Roman" w:hAnsi="Times New Roman" w:eastAsia="宋体" w:cs="Times New Roman"/>
          <w:bCs/>
          <w:snapToGrid w:val="0"/>
          <w:kern w:val="0"/>
          <w:szCs w:val="21"/>
          <w:highlight w:val="none"/>
          <w:u w:val="none"/>
        </w:rPr>
        <w:t xml:space="preserve">  </w:t>
      </w:r>
    </w:p>
    <w:p w14:paraId="2202B7F6">
      <w:pPr>
        <w:spacing w:line="360" w:lineRule="auto"/>
        <w:ind w:firstLine="435"/>
        <w:rPr>
          <w:rFonts w:ascii="Times New Roman" w:hAnsi="Times New Roman" w:cs="Times New Roman" w:eastAsiaTheme="minorEastAsia"/>
          <w:sz w:val="24"/>
          <w:szCs w:val="18"/>
        </w:rPr>
      </w:pPr>
    </w:p>
    <w:p w14:paraId="262F67D1">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14:paraId="6E002D6F">
      <w:pPr>
        <w:spacing w:line="360" w:lineRule="auto"/>
        <w:jc w:val="center"/>
        <w:outlineLvl w:val="1"/>
        <w:rPr>
          <w:rFonts w:ascii="Times New Roman" w:hAnsi="Times New Roman" w:cs="Times New Roman" w:eastAsiaTheme="minorEastAsia"/>
          <w:b/>
          <w:sz w:val="28"/>
        </w:rPr>
      </w:pPr>
      <w:bookmarkStart w:id="3" w:name="_Toc10420"/>
      <w:bookmarkStart w:id="4" w:name="_Toc22742"/>
      <w:r>
        <w:rPr>
          <w:rFonts w:ascii="Times New Roman" w:hAnsi="Times New Roman" w:cs="Times New Roman" w:eastAsiaTheme="minorEastAsia"/>
          <w:b/>
          <w:sz w:val="28"/>
        </w:rPr>
        <w:t>第二章  投标人须知</w:t>
      </w:r>
      <w:bookmarkEnd w:id="3"/>
      <w:bookmarkEnd w:id="4"/>
    </w:p>
    <w:p w14:paraId="7B4CBE28">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3"/>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55"/>
        <w:gridCol w:w="5798"/>
      </w:tblGrid>
      <w:tr w14:paraId="614C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D5034DA">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072" w:type="pct"/>
            <w:vAlign w:val="center"/>
          </w:tcPr>
          <w:p w14:paraId="36CDB29B">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14:paraId="6A9C9FA8">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14:paraId="31D7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413764A">
            <w:pPr>
              <w:pStyle w:val="32"/>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072" w:type="pct"/>
            <w:vAlign w:val="center"/>
          </w:tcPr>
          <w:p w14:paraId="130E1215">
            <w:pPr>
              <w:pStyle w:val="31"/>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3350" w:type="pct"/>
            <w:vAlign w:val="center"/>
          </w:tcPr>
          <w:p w14:paraId="45C691D0">
            <w:pPr>
              <w:pStyle w:val="31"/>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14:paraId="15FD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2A65E681">
            <w:pPr>
              <w:pStyle w:val="32"/>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072" w:type="pct"/>
            <w:vAlign w:val="center"/>
          </w:tcPr>
          <w:p w14:paraId="2C87A45A">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3350" w:type="pct"/>
            <w:vAlign w:val="center"/>
          </w:tcPr>
          <w:p w14:paraId="46735A50">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4A82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B504A3A">
            <w:pPr>
              <w:pStyle w:val="32"/>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072" w:type="pct"/>
            <w:vAlign w:val="center"/>
          </w:tcPr>
          <w:p w14:paraId="12908259">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投标文件要求</w:t>
            </w:r>
          </w:p>
        </w:tc>
        <w:tc>
          <w:tcPr>
            <w:tcW w:w="3350" w:type="pct"/>
            <w:vAlign w:val="center"/>
          </w:tcPr>
          <w:p w14:paraId="1DCB6891">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u w:val="single"/>
              </w:rPr>
              <w:t>密封纸质投标文件</w:t>
            </w:r>
          </w:p>
        </w:tc>
      </w:tr>
      <w:tr w14:paraId="4FEF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6EB2B488">
            <w:pPr>
              <w:pStyle w:val="32"/>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072" w:type="pct"/>
            <w:vAlign w:val="center"/>
          </w:tcPr>
          <w:p w14:paraId="1C155B1B">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14:paraId="37CCEDD8">
            <w:pPr>
              <w:pStyle w:val="31"/>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73C6B59F">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1FFBFA83">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076E6EC6">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0664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446F6BBA">
            <w:pPr>
              <w:pStyle w:val="32"/>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072" w:type="pct"/>
            <w:vAlign w:val="center"/>
          </w:tcPr>
          <w:p w14:paraId="18403DD9">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14:paraId="7DFABED0">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4E174F86">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14:paraId="5CDB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C0B9DB5">
            <w:pPr>
              <w:pStyle w:val="32"/>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072" w:type="pct"/>
            <w:vAlign w:val="center"/>
          </w:tcPr>
          <w:p w14:paraId="4382B999">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14:paraId="414F51A9">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14:paraId="28FD2961">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14:paraId="6F9C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97E7CFB">
            <w:pPr>
              <w:pStyle w:val="32"/>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072" w:type="pct"/>
            <w:vAlign w:val="center"/>
          </w:tcPr>
          <w:p w14:paraId="33684F9C">
            <w:pPr>
              <w:snapToGrid w:val="0"/>
              <w:spacing w:line="500" w:lineRule="exact"/>
              <w:jc w:val="left"/>
              <w:rPr>
                <w:rFonts w:ascii="Times New Roman" w:hAnsi="Times New Roman" w:cs="Times New Roman" w:eastAsiaTheme="minorEastAsia"/>
                <w:b w:val="0"/>
                <w:sz w:val="21"/>
                <w:szCs w:val="21"/>
              </w:rPr>
            </w:pPr>
            <w:r>
              <w:rPr>
                <w:rFonts w:hint="eastAsia" w:ascii="Times New Roman" w:hAnsi="Times New Roman"/>
                <w:color w:val="000000"/>
                <w:highlight w:val="none"/>
                <w:lang w:val="en-US" w:eastAsia="zh-CN"/>
              </w:rPr>
              <w:t>交易</w:t>
            </w:r>
            <w:r>
              <w:rPr>
                <w:rFonts w:ascii="Times New Roman" w:hAnsi="Times New Roman"/>
                <w:color w:val="000000"/>
                <w:highlight w:val="none"/>
              </w:rPr>
              <w:t>保证金</w:t>
            </w:r>
          </w:p>
        </w:tc>
        <w:tc>
          <w:tcPr>
            <w:tcW w:w="3350" w:type="pct"/>
            <w:vAlign w:val="center"/>
          </w:tcPr>
          <w:p w14:paraId="518285EC">
            <w:pPr>
              <w:snapToGrid w:val="0"/>
              <w:spacing w:line="500" w:lineRule="exact"/>
              <w:rPr>
                <w:rFonts w:ascii="Times New Roman" w:hAnsi="Times New Roman"/>
                <w:highlight w:val="none"/>
              </w:rPr>
            </w:pPr>
            <w:r>
              <w:rPr>
                <w:rFonts w:ascii="Times New Roman" w:hAnsi="Times New Roman"/>
                <w:highlight w:val="none"/>
              </w:rPr>
              <w:t>1.是否要求投标人递交</w:t>
            </w:r>
            <w:r>
              <w:rPr>
                <w:rFonts w:hint="eastAsia" w:ascii="Times New Roman" w:hAnsi="Times New Roman"/>
                <w:highlight w:val="none"/>
                <w:lang w:val="en-US" w:eastAsia="zh-CN"/>
              </w:rPr>
              <w:t>交易</w:t>
            </w:r>
            <w:r>
              <w:rPr>
                <w:rFonts w:ascii="Times New Roman" w:hAnsi="Times New Roman"/>
                <w:highlight w:val="none"/>
              </w:rPr>
              <w:t>保证金：</w:t>
            </w:r>
          </w:p>
          <w:p w14:paraId="3E37BB4A">
            <w:pPr>
              <w:snapToGrid w:val="0"/>
              <w:spacing w:line="500" w:lineRule="exact"/>
              <w:rPr>
                <w:rFonts w:ascii="Times New Roman" w:hAnsi="Times New Roman"/>
                <w:highlight w:val="none"/>
              </w:rPr>
            </w:pPr>
            <w:r>
              <w:rPr>
                <w:rFonts w:hint="eastAsia" w:ascii="Times New Roman" w:hAnsi="Times New Roman"/>
                <w:highlight w:val="none"/>
                <w:lang w:eastAsia="zh-CN"/>
              </w:rPr>
              <w:t>□</w:t>
            </w:r>
            <w:r>
              <w:rPr>
                <w:rFonts w:ascii="Times New Roman" w:hAnsi="Times New Roman"/>
                <w:highlight w:val="none"/>
              </w:rPr>
              <w:t xml:space="preserve">不要求  </w:t>
            </w:r>
            <w:r>
              <w:rPr>
                <w:rFonts w:hint="eastAsia" w:ascii="Times New Roman" w:hAnsi="Times New Roman"/>
                <w:highlight w:val="none"/>
                <w:lang w:eastAsia="zh-CN"/>
              </w:rPr>
              <w:t>☑</w:t>
            </w:r>
            <w:r>
              <w:rPr>
                <w:rFonts w:ascii="Times New Roman" w:hAnsi="Times New Roman"/>
                <w:highlight w:val="none"/>
              </w:rPr>
              <w:t>要求</w:t>
            </w:r>
          </w:p>
          <w:p w14:paraId="53958532">
            <w:pPr>
              <w:snapToGrid w:val="0"/>
              <w:spacing w:line="500" w:lineRule="exact"/>
              <w:rPr>
                <w:rFonts w:ascii="Times New Roman" w:hAnsi="Times New Roman"/>
                <w:highlight w:val="none"/>
              </w:rPr>
            </w:pPr>
            <w:r>
              <w:rPr>
                <w:rFonts w:hint="eastAsia" w:ascii="Times New Roman" w:hAnsi="Times New Roman"/>
                <w:highlight w:val="none"/>
                <w:lang w:eastAsia="zh-CN"/>
              </w:rPr>
              <w:t>交易保证金</w:t>
            </w:r>
            <w:r>
              <w:rPr>
                <w:rFonts w:ascii="Times New Roman" w:hAnsi="Times New Roman"/>
                <w:highlight w:val="none"/>
              </w:rPr>
              <w:t>的形式：</w:t>
            </w:r>
          </w:p>
          <w:p w14:paraId="2611E3FE">
            <w:pPr>
              <w:snapToGrid w:val="0"/>
              <w:spacing w:line="500" w:lineRule="exact"/>
              <w:rPr>
                <w:rFonts w:ascii="Times New Roman" w:hAnsi="Times New Roman"/>
                <w:highlight w:val="none"/>
              </w:rPr>
            </w:pPr>
            <w:r>
              <w:rPr>
                <w:rFonts w:ascii="Times New Roman" w:hAnsi="Times New Roman"/>
                <w:highlight w:val="none"/>
              </w:rPr>
              <w:t xml:space="preserve"> </w:t>
            </w:r>
            <w:r>
              <w:rPr>
                <w:rFonts w:hint="eastAsia" w:ascii="Times New Roman" w:hAnsi="Times New Roman"/>
                <w:highlight w:val="none"/>
                <w:lang w:eastAsia="zh-CN"/>
              </w:rPr>
              <w:t>☑</w:t>
            </w:r>
            <w:r>
              <w:rPr>
                <w:rFonts w:ascii="Times New Roman" w:hAnsi="Times New Roman"/>
                <w:highlight w:val="none"/>
              </w:rPr>
              <w:t xml:space="preserve">银行转账  </w:t>
            </w:r>
            <w:r>
              <w:rPr>
                <w:rFonts w:hint="eastAsia" w:ascii="Times New Roman" w:hAnsi="Times New Roman"/>
                <w:highlight w:val="none"/>
                <w:lang w:eastAsia="zh-CN"/>
              </w:rPr>
              <w:t>□</w:t>
            </w:r>
            <w:r>
              <w:rPr>
                <w:rFonts w:ascii="Times New Roman" w:hAnsi="Times New Roman"/>
                <w:highlight w:val="none"/>
              </w:rPr>
              <w:t xml:space="preserve">银行电汇  </w:t>
            </w:r>
          </w:p>
          <w:p w14:paraId="0B70EB4D">
            <w:pPr>
              <w:snapToGrid w:val="0"/>
              <w:spacing w:line="500" w:lineRule="exact"/>
              <w:rPr>
                <w:rFonts w:hint="default" w:ascii="Times New Roman" w:hAnsi="Times New Roman" w:eastAsia="宋体" w:cs="Times New Roman"/>
                <w:highlight w:val="none"/>
                <w:u w:val="single"/>
                <w:lang w:val="en-US" w:eastAsia="zh-CN"/>
              </w:rPr>
            </w:pPr>
            <w:r>
              <w:rPr>
                <w:rFonts w:hint="eastAsia" w:ascii="Times New Roman" w:hAnsi="Times New Roman"/>
                <w:highlight w:val="none"/>
                <w:lang w:val="en-US" w:eastAsia="zh-CN"/>
              </w:rPr>
              <w:t>交易</w:t>
            </w:r>
            <w:r>
              <w:rPr>
                <w:rFonts w:ascii="Times New Roman" w:hAnsi="Times New Roman"/>
                <w:highlight w:val="none"/>
              </w:rPr>
              <w:t>保证金的金额：</w:t>
            </w:r>
            <w:r>
              <w:rPr>
                <w:rFonts w:hint="eastAsia" w:ascii="Times New Roman" w:hAnsi="Times New Roman" w:eastAsia="宋体" w:cs="Times New Roman"/>
                <w:b/>
                <w:bCs/>
                <w:highlight w:val="none"/>
                <w:u w:val="single"/>
                <w:lang w:val="en-US" w:eastAsia="zh-CN"/>
              </w:rPr>
              <w:t>5000元</w:t>
            </w:r>
          </w:p>
          <w:p w14:paraId="5C496530">
            <w:pPr>
              <w:snapToGrid w:val="0"/>
              <w:spacing w:line="500" w:lineRule="exact"/>
              <w:rPr>
                <w:highlight w:val="none"/>
              </w:rPr>
            </w:pPr>
            <w:r>
              <w:rPr>
                <w:highlight w:val="none"/>
              </w:rPr>
              <w:t xml:space="preserve">递交要求： </w:t>
            </w:r>
          </w:p>
          <w:p w14:paraId="56140D69">
            <w:pPr>
              <w:snapToGrid w:val="0"/>
              <w:spacing w:line="500" w:lineRule="exact"/>
              <w:rPr>
                <w:highlight w:val="none"/>
              </w:rPr>
            </w:pPr>
            <w:r>
              <w:rPr>
                <w:highlight w:val="none"/>
              </w:rPr>
              <w:t>①</w:t>
            </w:r>
            <w:r>
              <w:rPr>
                <w:rFonts w:hint="eastAsia"/>
                <w:highlight w:val="none"/>
                <w:lang w:val="en-US" w:eastAsia="zh-CN"/>
              </w:rPr>
              <w:t>交易</w:t>
            </w:r>
            <w:r>
              <w:rPr>
                <w:highlight w:val="none"/>
              </w:rPr>
              <w:t>保证金的到账截止时间：</w:t>
            </w:r>
            <w:r>
              <w:rPr>
                <w:rFonts w:hint="eastAsia"/>
                <w:highlight w:val="none"/>
              </w:rPr>
              <w:t>报名</w:t>
            </w:r>
            <w:r>
              <w:rPr>
                <w:highlight w:val="none"/>
              </w:rPr>
              <w:t>截止时间。</w:t>
            </w:r>
          </w:p>
          <w:p w14:paraId="63C9DDB1">
            <w:pPr>
              <w:snapToGrid w:val="0"/>
              <w:spacing w:line="500" w:lineRule="exact"/>
              <w:rPr>
                <w:rFonts w:ascii="Times New Roman" w:hAnsi="Times New Roman" w:cs="Times New Roman" w:eastAsiaTheme="minorEastAsia"/>
                <w:szCs w:val="21"/>
              </w:rPr>
            </w:pPr>
            <w:r>
              <w:rPr>
                <w:rFonts w:hint="eastAsia"/>
                <w:color w:val="auto"/>
                <w:highlight w:val="none"/>
                <w:lang w:val="en-US" w:eastAsia="zh-CN"/>
              </w:rPr>
              <w:t>②</w:t>
            </w:r>
            <w:r>
              <w:rPr>
                <w:color w:val="auto"/>
                <w:highlight w:val="none"/>
              </w:rPr>
              <w:t>转帐时请备注“××项目</w:t>
            </w:r>
            <w:r>
              <w:rPr>
                <w:rFonts w:hint="eastAsia"/>
                <w:color w:val="auto"/>
                <w:highlight w:val="none"/>
                <w:lang w:val="en-US" w:eastAsia="zh-CN"/>
              </w:rPr>
              <w:t>交易</w:t>
            </w:r>
            <w:r>
              <w:rPr>
                <w:color w:val="auto"/>
                <w:highlight w:val="none"/>
              </w:rPr>
              <w:t>保证金，并将转账凭证扫描件发送至</w:t>
            </w:r>
            <w:r>
              <w:rPr>
                <w:rFonts w:hint="eastAsia"/>
                <w:color w:val="auto"/>
                <w:highlight w:val="none"/>
                <w:lang w:val="en-US" w:eastAsia="zh-CN"/>
              </w:rPr>
              <w:t>361923526</w:t>
            </w:r>
            <w:r>
              <w:rPr>
                <w:color w:val="auto"/>
                <w:highlight w:val="none"/>
              </w:rPr>
              <w:t>@qq.com邮箱</w:t>
            </w:r>
            <w:r>
              <w:rPr>
                <w:rFonts w:hint="eastAsia"/>
                <w:color w:val="auto"/>
                <w:highlight w:val="none"/>
              </w:rPr>
              <w:t>。</w:t>
            </w:r>
          </w:p>
        </w:tc>
      </w:tr>
      <w:tr w14:paraId="7252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EE1602B">
            <w:pPr>
              <w:pStyle w:val="32"/>
              <w:pBdr>
                <w:bottom w:val="none" w:color="auto" w:sz="0" w:space="0"/>
              </w:pBdr>
              <w:tabs>
                <w:tab w:val="clear" w:pos="4153"/>
                <w:tab w:val="clear" w:pos="8306"/>
              </w:tabs>
              <w:adjustRightInd/>
              <w:spacing w:line="240" w:lineRule="auto"/>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8</w:t>
            </w:r>
          </w:p>
        </w:tc>
        <w:tc>
          <w:tcPr>
            <w:tcW w:w="1072" w:type="pct"/>
            <w:shd w:val="clear" w:color="auto" w:fill="auto"/>
            <w:vAlign w:val="center"/>
          </w:tcPr>
          <w:p w14:paraId="6A6215A7">
            <w:pPr>
              <w:spacing w:line="500" w:lineRule="exact"/>
              <w:jc w:val="center"/>
              <w:rPr>
                <w:rFonts w:hint="eastAsia" w:ascii="Times New Roman" w:hAnsi="Times New Roman" w:eastAsiaTheme="minorEastAsia" w:cstheme="minorBidi"/>
                <w:color w:val="000000"/>
                <w:kern w:val="2"/>
                <w:sz w:val="21"/>
                <w:szCs w:val="24"/>
                <w:lang w:val="en-US" w:eastAsia="zh-CN" w:bidi="ar-SA"/>
              </w:rPr>
            </w:pPr>
            <w:r>
              <w:rPr>
                <w:rFonts w:ascii="Times New Roman" w:hAnsi="Times New Roman"/>
                <w:color w:val="000000"/>
                <w:szCs w:val="21"/>
              </w:rPr>
              <w:t>其他不予退还</w:t>
            </w:r>
            <w:r>
              <w:rPr>
                <w:rFonts w:hint="eastAsia" w:ascii="Times New Roman" w:hAnsi="Times New Roman"/>
                <w:color w:val="000000"/>
                <w:szCs w:val="21"/>
                <w:lang w:eastAsia="zh-CN"/>
              </w:rPr>
              <w:t>交易保证金</w:t>
            </w:r>
            <w:r>
              <w:rPr>
                <w:rFonts w:ascii="Times New Roman" w:hAnsi="Times New Roman"/>
                <w:color w:val="000000"/>
                <w:szCs w:val="21"/>
              </w:rPr>
              <w:t>的情形</w:t>
            </w:r>
          </w:p>
        </w:tc>
        <w:tc>
          <w:tcPr>
            <w:tcW w:w="3350" w:type="pct"/>
            <w:shd w:val="clear" w:color="auto" w:fill="auto"/>
            <w:vAlign w:val="center"/>
          </w:tcPr>
          <w:p w14:paraId="295509B9">
            <w:pPr>
              <w:keepNext/>
              <w:keepLines/>
              <w:spacing w:line="500" w:lineRule="exact"/>
              <w:outlineLvl w:val="0"/>
              <w:rPr>
                <w:rFonts w:ascii="Times New Roman" w:hAnsi="Times New Roman"/>
                <w:bCs/>
                <w:snapToGrid w:val="0"/>
                <w:color w:val="000000"/>
                <w:kern w:val="0"/>
                <w:szCs w:val="21"/>
              </w:rPr>
            </w:pPr>
            <w:r>
              <w:rPr>
                <w:rFonts w:ascii="Times New Roman" w:hAnsi="Times New Roman"/>
                <w:bCs/>
                <w:snapToGrid w:val="0"/>
                <w:color w:val="000000"/>
                <w:kern w:val="0"/>
                <w:szCs w:val="21"/>
              </w:rPr>
              <w:t>（1）中标候选人无正当理由放弃中标项目资格的；</w:t>
            </w:r>
          </w:p>
          <w:p w14:paraId="47F85907">
            <w:pPr>
              <w:spacing w:line="500" w:lineRule="exact"/>
              <w:rPr>
                <w:rFonts w:ascii="Times New Roman" w:hAnsi="Times New Roman"/>
                <w:color w:val="000000"/>
              </w:rPr>
            </w:pPr>
            <w:r>
              <w:rPr>
                <w:rFonts w:ascii="Times New Roman" w:hAnsi="Times New Roman"/>
                <w:color w:val="000000"/>
              </w:rPr>
              <w:t>（2）投标人存在弄虚作假行为的；</w:t>
            </w:r>
          </w:p>
          <w:p w14:paraId="76362F9A">
            <w:pPr>
              <w:spacing w:line="500" w:lineRule="exact"/>
              <w:rPr>
                <w:rFonts w:ascii="Times New Roman" w:hAnsi="Times New Roman" w:eastAsiaTheme="minorEastAsia" w:cstheme="minorBidi"/>
                <w:color w:val="000000"/>
                <w:kern w:val="2"/>
                <w:sz w:val="21"/>
                <w:szCs w:val="24"/>
                <w:lang w:val="en-US" w:eastAsia="zh-CN" w:bidi="ar-SA"/>
              </w:rPr>
            </w:pPr>
            <w:r>
              <w:rPr>
                <w:rFonts w:ascii="Times New Roman" w:hAnsi="Times New Roman"/>
                <w:color w:val="000000"/>
              </w:rPr>
              <w:t>（3）经监管部门认定投标人存在串通投标情形的。</w:t>
            </w:r>
          </w:p>
        </w:tc>
      </w:tr>
      <w:tr w14:paraId="0952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4786362">
            <w:pPr>
              <w:pStyle w:val="31"/>
              <w:widowControl w:val="0"/>
              <w:spacing w:before="0" w:beforeAutospacing="0" w:after="0" w:afterAutospacing="0" w:line="360" w:lineRule="auto"/>
              <w:rPr>
                <w:rFonts w:hint="eastAsia" w:ascii="Times New Roman" w:hAnsi="Times New Roman" w:cs="Times New Roman" w:eastAsiaTheme="minorEastAsia"/>
                <w:b w:val="0"/>
                <w:sz w:val="21"/>
                <w:szCs w:val="21"/>
                <w:lang w:eastAsia="zh-CN"/>
              </w:rPr>
            </w:pPr>
            <w:r>
              <w:rPr>
                <w:rFonts w:hint="eastAsia" w:ascii="Times New Roman" w:hAnsi="Times New Roman" w:cs="Times New Roman"/>
                <w:b w:val="0"/>
                <w:sz w:val="21"/>
                <w:szCs w:val="21"/>
                <w:lang w:val="en-US" w:eastAsia="zh-CN"/>
              </w:rPr>
              <w:t>9</w:t>
            </w:r>
          </w:p>
        </w:tc>
        <w:tc>
          <w:tcPr>
            <w:tcW w:w="1072" w:type="pct"/>
            <w:vAlign w:val="center"/>
          </w:tcPr>
          <w:p w14:paraId="792A7B3F">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w:t>
            </w:r>
            <w:r>
              <w:rPr>
                <w:rFonts w:ascii="Times New Roman" w:hAnsi="Times New Roman" w:cs="Times New Roman" w:eastAsiaTheme="minorEastAsia"/>
                <w:bCs/>
                <w:kern w:val="0"/>
                <w:szCs w:val="21"/>
              </w:rPr>
              <w:t>价须知</w:t>
            </w:r>
          </w:p>
        </w:tc>
        <w:tc>
          <w:tcPr>
            <w:tcW w:w="3350" w:type="pct"/>
            <w:vAlign w:val="center"/>
          </w:tcPr>
          <w:p w14:paraId="5175100E">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（1）投标人的报价应</w:t>
            </w:r>
            <w:r>
              <w:rPr>
                <w:rFonts w:hint="eastAsia" w:ascii="Times New Roman" w:hAnsi="Times New Roman" w:eastAsia="宋体" w:cs="Times New Roman"/>
                <w:szCs w:val="21"/>
                <w:highlight w:val="none"/>
                <w:lang w:val="en-US" w:eastAsia="zh-CN"/>
              </w:rPr>
              <w:t>包括但不限于投标单位的人工费、保险费、福利费、审计费、利润、税金及完成项目应有的全部费用</w:t>
            </w:r>
            <w:r>
              <w:rPr>
                <w:rFonts w:ascii="Times New Roman" w:hAnsi="Times New Roman" w:eastAsia="宋体" w:cs="Times New Roman"/>
                <w:szCs w:val="21"/>
                <w:highlight w:val="none"/>
              </w:rPr>
              <w:t>。</w:t>
            </w:r>
          </w:p>
          <w:p w14:paraId="66EE50EB">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（2）投标人投标报价不得</w:t>
            </w:r>
            <w:r>
              <w:rPr>
                <w:rFonts w:hint="eastAsia" w:ascii="Times New Roman" w:hAnsi="Times New Roman" w:eastAsia="宋体" w:cs="Times New Roman"/>
                <w:szCs w:val="21"/>
                <w:lang w:val="en-US" w:eastAsia="zh-CN"/>
              </w:rPr>
              <w:t>低于</w:t>
            </w:r>
            <w:r>
              <w:rPr>
                <w:rFonts w:ascii="Times New Roman" w:hAnsi="Times New Roman" w:eastAsia="宋体" w:cs="Times New Roman"/>
                <w:szCs w:val="21"/>
              </w:rPr>
              <w:t>询价文件（公告）列明的项目</w:t>
            </w:r>
            <w:r>
              <w:rPr>
                <w:rFonts w:hint="eastAsia" w:ascii="Times New Roman" w:hAnsi="Times New Roman" w:eastAsia="宋体" w:cs="Times New Roman"/>
                <w:szCs w:val="21"/>
                <w:lang w:val="en-US" w:eastAsia="zh-CN"/>
              </w:rPr>
              <w:t>最低限价</w:t>
            </w:r>
            <w:r>
              <w:rPr>
                <w:rFonts w:hint="eastAsia" w:ascii="Times New Roman" w:hAnsi="Times New Roman" w:eastAsia="宋体" w:cs="Times New Roman"/>
                <w:szCs w:val="21"/>
                <w:lang w:eastAsia="zh-CN"/>
              </w:rPr>
              <w:t>，</w:t>
            </w:r>
            <w:r>
              <w:rPr>
                <w:rFonts w:ascii="Times New Roman" w:hAnsi="Times New Roman" w:eastAsia="宋体" w:cs="Times New Roman"/>
                <w:szCs w:val="21"/>
              </w:rPr>
              <w:t>否则其投标文件将被否决。</w:t>
            </w:r>
          </w:p>
        </w:tc>
      </w:tr>
      <w:tr w14:paraId="0D54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shd w:val="clear" w:color="auto" w:fill="auto"/>
            <w:vAlign w:val="center"/>
          </w:tcPr>
          <w:p w14:paraId="5F048EF3">
            <w:pPr>
              <w:spacing w:line="500" w:lineRule="exact"/>
              <w:jc w:val="center"/>
              <w:rPr>
                <w:rFonts w:hint="default" w:ascii="Times New Roman" w:hAnsi="Times New Roman" w:eastAsiaTheme="minorEastAsia" w:cstheme="minorBidi"/>
                <w:kern w:val="2"/>
                <w:sz w:val="21"/>
                <w:szCs w:val="24"/>
                <w:lang w:val="en-US" w:eastAsia="zh-CN" w:bidi="ar-SA"/>
              </w:rPr>
            </w:pPr>
            <w:r>
              <w:rPr>
                <w:rFonts w:hint="eastAsia" w:ascii="Times New Roman" w:hAnsi="Times New Roman"/>
                <w:lang w:val="en-US" w:eastAsia="zh-CN"/>
              </w:rPr>
              <w:t>10</w:t>
            </w:r>
          </w:p>
        </w:tc>
        <w:tc>
          <w:tcPr>
            <w:tcW w:w="1072" w:type="pct"/>
            <w:shd w:val="clear" w:color="auto" w:fill="auto"/>
            <w:vAlign w:val="center"/>
          </w:tcPr>
          <w:p w14:paraId="61C3FC09">
            <w:pPr>
              <w:spacing w:line="500" w:lineRule="exact"/>
              <w:jc w:val="left"/>
              <w:rPr>
                <w:rFonts w:ascii="Times New Roman" w:hAnsi="Times New Roman" w:eastAsiaTheme="minorEastAsia" w:cstheme="minorBidi"/>
                <w:kern w:val="2"/>
                <w:sz w:val="21"/>
                <w:szCs w:val="24"/>
                <w:lang w:val="en-US" w:eastAsia="zh-CN" w:bidi="ar-SA"/>
              </w:rPr>
            </w:pPr>
            <w:r>
              <w:rPr>
                <w:rFonts w:ascii="Times New Roman" w:hAnsi="Times New Roman"/>
                <w:szCs w:val="21"/>
              </w:rPr>
              <w:t>履约保证金</w:t>
            </w:r>
          </w:p>
        </w:tc>
        <w:tc>
          <w:tcPr>
            <w:tcW w:w="3350" w:type="pct"/>
            <w:shd w:val="clear" w:color="auto" w:fill="auto"/>
            <w:vAlign w:val="center"/>
          </w:tcPr>
          <w:p w14:paraId="4B03D479">
            <w:pPr>
              <w:snapToGrid w:val="0"/>
              <w:spacing w:line="500" w:lineRule="exact"/>
              <w:rPr>
                <w:rFonts w:ascii="Times New Roman" w:hAnsi="Times New Roman"/>
                <w:b/>
                <w:bCs/>
                <w:snapToGrid w:val="0"/>
                <w:color w:val="auto"/>
                <w:highlight w:val="none"/>
              </w:rPr>
            </w:pPr>
            <w:r>
              <w:rPr>
                <w:rFonts w:ascii="Times New Roman" w:hAnsi="Times New Roman"/>
                <w:b/>
                <w:bCs/>
                <w:snapToGrid w:val="0"/>
                <w:color w:val="auto"/>
                <w:highlight w:val="none"/>
              </w:rPr>
              <w:t>是否要求投标人递交</w:t>
            </w:r>
            <w:r>
              <w:rPr>
                <w:rFonts w:ascii="Times New Roman" w:hAnsi="Times New Roman"/>
                <w:b/>
                <w:bCs/>
                <w:color w:val="auto"/>
                <w:szCs w:val="24"/>
                <w:highlight w:val="none"/>
              </w:rPr>
              <w:t>履约保证金</w:t>
            </w:r>
            <w:r>
              <w:rPr>
                <w:rFonts w:ascii="Times New Roman" w:hAnsi="Times New Roman"/>
                <w:b/>
                <w:bCs/>
                <w:snapToGrid w:val="0"/>
                <w:color w:val="auto"/>
                <w:highlight w:val="none"/>
              </w:rPr>
              <w:t>：</w:t>
            </w:r>
          </w:p>
          <w:p w14:paraId="79DC4938">
            <w:pPr>
              <w:snapToGrid w:val="0"/>
              <w:spacing w:line="500" w:lineRule="exact"/>
              <w:rPr>
                <w:rFonts w:ascii="Times New Roman" w:hAnsi="Times New Roman"/>
                <w:b/>
                <w:bCs/>
                <w:snapToGrid w:val="0"/>
                <w:color w:val="auto"/>
                <w:highlight w:val="none"/>
              </w:rPr>
            </w:pPr>
            <w:r>
              <w:rPr>
                <w:rFonts w:hint="eastAsia" w:ascii="Times New Roman" w:hAnsi="Times New Roman"/>
                <w:b/>
                <w:bCs/>
                <w:snapToGrid w:val="0"/>
                <w:color w:val="auto"/>
                <w:highlight w:val="none"/>
                <w:lang w:eastAsia="zh-CN"/>
              </w:rPr>
              <w:t>□</w:t>
            </w:r>
            <w:r>
              <w:rPr>
                <w:rFonts w:ascii="Times New Roman" w:hAnsi="Times New Roman"/>
                <w:b/>
                <w:bCs/>
                <w:snapToGrid w:val="0"/>
                <w:color w:val="auto"/>
                <w:highlight w:val="none"/>
              </w:rPr>
              <w:t xml:space="preserve">不要求  </w:t>
            </w:r>
            <w:r>
              <w:rPr>
                <w:rFonts w:hint="eastAsia" w:ascii="Times New Roman" w:hAnsi="Times New Roman"/>
                <w:color w:val="auto"/>
                <w:szCs w:val="24"/>
                <w:highlight w:val="none"/>
                <w:lang w:eastAsia="zh-CN"/>
              </w:rPr>
              <w:t>☑</w:t>
            </w:r>
            <w:r>
              <w:rPr>
                <w:rFonts w:ascii="Times New Roman" w:hAnsi="Times New Roman"/>
                <w:b/>
                <w:bCs/>
                <w:snapToGrid w:val="0"/>
                <w:color w:val="auto"/>
                <w:highlight w:val="none"/>
              </w:rPr>
              <w:t>要求</w:t>
            </w:r>
          </w:p>
          <w:p w14:paraId="4282D7C6">
            <w:pPr>
              <w:snapToGrid w:val="0"/>
              <w:spacing w:line="500" w:lineRule="exact"/>
              <w:rPr>
                <w:rFonts w:ascii="Times New Roman" w:hAnsi="Times New Roman"/>
                <w:bCs/>
                <w:snapToGrid w:val="0"/>
                <w:color w:val="auto"/>
                <w:highlight w:val="none"/>
              </w:rPr>
            </w:pPr>
            <w:r>
              <w:rPr>
                <w:rFonts w:ascii="Times New Roman" w:hAnsi="Times New Roman"/>
                <w:bCs/>
                <w:snapToGrid w:val="0"/>
                <w:color w:val="auto"/>
                <w:highlight w:val="none"/>
              </w:rPr>
              <w:t>（1）递交形式：</w:t>
            </w:r>
          </w:p>
          <w:p w14:paraId="496277D6">
            <w:pPr>
              <w:snapToGrid w:val="0"/>
              <w:spacing w:line="500" w:lineRule="exact"/>
              <w:rPr>
                <w:rFonts w:ascii="Times New Roman" w:hAnsi="Times New Roman"/>
                <w:bCs/>
                <w:snapToGrid w:val="0"/>
                <w:color w:val="auto"/>
                <w:highlight w:val="none"/>
              </w:rPr>
            </w:pPr>
            <w:r>
              <w:rPr>
                <w:rFonts w:ascii="Times New Roman" w:hAnsi="Times New Roman"/>
                <w:b/>
                <w:bCs w:val="0"/>
                <w:snapToGrid w:val="0"/>
                <w:color w:val="auto"/>
                <w:highlight w:val="none"/>
              </w:rPr>
              <w:fldChar w:fldCharType="begin"/>
            </w:r>
            <w:r>
              <w:rPr>
                <w:rFonts w:ascii="Times New Roman" w:hAnsi="Times New Roman"/>
                <w:b/>
                <w:bCs w:val="0"/>
                <w:snapToGrid w:val="0"/>
                <w:color w:val="auto"/>
                <w:highlight w:val="none"/>
              </w:rPr>
              <w:instrText xml:space="preserve"> eq \o\ac(□</w:instrText>
            </w:r>
            <w:r>
              <w:rPr>
                <w:rFonts w:hint="eastAsia" w:ascii="Times New Roman" w:hAnsi="Times New Roman"/>
                <w:b/>
                <w:bCs w:val="0"/>
                <w:snapToGrid w:val="0"/>
                <w:color w:val="auto"/>
                <w:highlight w:val="none"/>
                <w:lang w:eastAsia="zh-CN"/>
              </w:rPr>
              <w:instrText xml:space="preserve">,</w:instrText>
            </w:r>
            <w:r>
              <w:rPr>
                <w:rFonts w:hint="eastAsia" w:ascii="Times New Roman" w:hAnsi="Times New Roman"/>
                <w:b/>
                <w:bCs w:val="0"/>
                <w:snapToGrid w:val="0"/>
                <w:color w:val="auto"/>
                <w:position w:val="2"/>
                <w:sz w:val="13"/>
                <w:highlight w:val="none"/>
                <w:lang w:eastAsia="zh-CN"/>
              </w:rPr>
              <w:instrText xml:space="preserve">√</w:instrText>
            </w:r>
            <w:r>
              <w:rPr>
                <w:rFonts w:ascii="Times New Roman" w:hAnsi="Times New Roman"/>
                <w:b/>
                <w:bCs w:val="0"/>
                <w:snapToGrid w:val="0"/>
                <w:color w:val="auto"/>
                <w:highlight w:val="none"/>
              </w:rPr>
              <w:instrText xml:space="preserve">)</w:instrText>
            </w:r>
            <w:r>
              <w:rPr>
                <w:rFonts w:ascii="Times New Roman" w:hAnsi="Times New Roman"/>
                <w:b/>
                <w:bCs w:val="0"/>
                <w:snapToGrid w:val="0"/>
                <w:color w:val="auto"/>
                <w:highlight w:val="none"/>
              </w:rPr>
              <w:fldChar w:fldCharType="end"/>
            </w:r>
            <w:r>
              <w:rPr>
                <w:rFonts w:ascii="Times New Roman" w:hAnsi="Times New Roman"/>
                <w:b/>
                <w:bCs w:val="0"/>
                <w:snapToGrid w:val="0"/>
                <w:color w:val="auto"/>
                <w:highlight w:val="none"/>
              </w:rPr>
              <w:t>银行转账</w:t>
            </w:r>
            <w:r>
              <w:rPr>
                <w:rFonts w:ascii="Times New Roman" w:hAnsi="Times New Roman"/>
                <w:bCs/>
                <w:snapToGrid w:val="0"/>
                <w:color w:val="auto"/>
                <w:highlight w:val="none"/>
              </w:rPr>
              <w:t xml:space="preserve">  </w:t>
            </w:r>
            <w:r>
              <w:rPr>
                <w:rFonts w:ascii="Times New Roman" w:hAnsi="Times New Roman"/>
                <w:bCs/>
                <w:snapToGrid w:val="0"/>
                <w:color w:val="auto"/>
                <w:highlight w:val="none"/>
              </w:rPr>
              <w:fldChar w:fldCharType="begin"/>
            </w:r>
            <w:r>
              <w:rPr>
                <w:rFonts w:ascii="Times New Roman" w:hAnsi="Times New Roman"/>
                <w:bCs/>
                <w:snapToGrid w:val="0"/>
                <w:color w:val="auto"/>
                <w:highlight w:val="none"/>
              </w:rPr>
              <w:instrText xml:space="preserve"> eq \o\ac(□)</w:instrText>
            </w:r>
            <w:r>
              <w:rPr>
                <w:rFonts w:ascii="Times New Roman" w:hAnsi="Times New Roman"/>
                <w:bCs/>
                <w:snapToGrid w:val="0"/>
                <w:color w:val="auto"/>
                <w:highlight w:val="none"/>
              </w:rPr>
              <w:fldChar w:fldCharType="end"/>
            </w:r>
            <w:r>
              <w:rPr>
                <w:rFonts w:ascii="Times New Roman" w:hAnsi="Times New Roman"/>
                <w:bCs/>
                <w:snapToGrid w:val="0"/>
                <w:color w:val="auto"/>
                <w:highlight w:val="none"/>
              </w:rPr>
              <w:t xml:space="preserve">银行电汇  </w:t>
            </w:r>
          </w:p>
          <w:p w14:paraId="253A8ED7">
            <w:pPr>
              <w:numPr>
                <w:ilvl w:val="0"/>
                <w:numId w:val="2"/>
              </w:numPr>
              <w:snapToGrid w:val="0"/>
              <w:spacing w:line="500" w:lineRule="exact"/>
              <w:rPr>
                <w:rFonts w:ascii="Times New Roman" w:hAnsi="Times New Roman" w:eastAsiaTheme="minorEastAsia" w:cstheme="minorBidi"/>
                <w:color w:val="auto"/>
                <w:kern w:val="2"/>
                <w:sz w:val="21"/>
                <w:szCs w:val="24"/>
                <w:highlight w:val="none"/>
                <w:lang w:val="en-US" w:eastAsia="zh-CN" w:bidi="ar-SA"/>
              </w:rPr>
            </w:pPr>
            <w:r>
              <w:rPr>
                <w:rFonts w:ascii="Times New Roman" w:hAnsi="Times New Roman"/>
                <w:bCs/>
                <w:snapToGrid w:val="0"/>
                <w:color w:val="auto"/>
                <w:highlight w:val="none"/>
              </w:rPr>
              <w:t>递交金额：</w:t>
            </w:r>
            <w:r>
              <w:rPr>
                <w:rFonts w:hint="eastAsia" w:ascii="Times New Roman" w:hAnsi="Times New Roman"/>
                <w:b/>
                <w:bCs w:val="0"/>
                <w:snapToGrid w:val="0"/>
                <w:color w:val="auto"/>
                <w:szCs w:val="24"/>
                <w:highlight w:val="none"/>
                <w:u w:val="single"/>
                <w:lang w:val="en-US" w:eastAsia="zh-CN"/>
              </w:rPr>
              <w:t>5000元</w:t>
            </w:r>
            <w:r>
              <w:rPr>
                <w:rFonts w:ascii="Times New Roman" w:hAnsi="Times New Roman"/>
                <w:b/>
                <w:color w:val="auto"/>
                <w:szCs w:val="24"/>
                <w:highlight w:val="none"/>
              </w:rPr>
              <w:t>。</w:t>
            </w:r>
          </w:p>
        </w:tc>
      </w:tr>
      <w:tr w14:paraId="7CEF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6274620">
            <w:pPr>
              <w:pStyle w:val="31"/>
              <w:widowControl w:val="0"/>
              <w:spacing w:before="0" w:beforeAutospacing="0" w:after="0" w:afterAutospacing="0" w:line="360" w:lineRule="auto"/>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lang w:val="en-US" w:eastAsia="zh-CN"/>
              </w:rPr>
              <w:t>11</w:t>
            </w:r>
          </w:p>
        </w:tc>
        <w:tc>
          <w:tcPr>
            <w:tcW w:w="1072" w:type="pct"/>
            <w:vAlign w:val="center"/>
          </w:tcPr>
          <w:p w14:paraId="5AB78C65">
            <w:pPr>
              <w:pStyle w:val="31"/>
              <w:widowControl w:val="0"/>
              <w:spacing w:before="0" w:beforeAutospacing="0" w:after="0" w:afterAutospacing="0" w:line="360" w:lineRule="auto"/>
              <w:jc w:val="left"/>
              <w:rPr>
                <w:rFonts w:ascii="Times New Roman" w:hAnsi="Times New Roman" w:eastAsia="宋体" w:cs="Times New Roman"/>
                <w:szCs w:val="21"/>
              </w:rPr>
            </w:pPr>
            <w:r>
              <w:rPr>
                <w:rFonts w:hint="eastAsia" w:cs="宋体"/>
                <w:b w:val="0"/>
                <w:sz w:val="21"/>
                <w:szCs w:val="21"/>
              </w:rPr>
              <w:t>现场踏勘</w:t>
            </w:r>
          </w:p>
        </w:tc>
        <w:tc>
          <w:tcPr>
            <w:tcW w:w="3350" w:type="pct"/>
            <w:vAlign w:val="center"/>
          </w:tcPr>
          <w:p w14:paraId="68543814">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14:paraId="1C864527">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14:paraId="45BFE45C">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14:paraId="4E93F7F1">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r>
              <w:rPr>
                <w:rFonts w:hint="eastAsia" w:cs="宋体"/>
                <w:bCs/>
                <w:kern w:val="2"/>
                <w:sz w:val="21"/>
                <w:szCs w:val="21"/>
                <w:u w:val="single"/>
                <w:lang w:val="en-US" w:eastAsia="zh-CN"/>
              </w:rPr>
              <w:t xml:space="preserve">王工  </w:t>
            </w:r>
            <w:r>
              <w:rPr>
                <w:rFonts w:hint="eastAsia" w:ascii="Times New Roman" w:hAnsi="Times New Roman" w:cs="Times New Roman"/>
                <w:szCs w:val="15"/>
                <w:lang w:val="en-US" w:eastAsia="zh-CN"/>
              </w:rPr>
              <w:t xml:space="preserve">0551-63530220 / </w:t>
            </w:r>
            <w:r>
              <w:rPr>
                <w:rFonts w:hint="eastAsia" w:ascii="Times New Roman" w:hAnsi="Times New Roman" w:cs="Times New Roman"/>
                <w:szCs w:val="15"/>
                <w:u w:val="single"/>
                <w:lang w:val="en-US" w:eastAsia="zh-CN"/>
              </w:rPr>
              <w:t>18895679746</w:t>
            </w:r>
          </w:p>
          <w:p w14:paraId="2AB20A76">
            <w:pPr>
              <w:pStyle w:val="31"/>
              <w:widowControl w:val="0"/>
              <w:spacing w:before="0" w:beforeAutospacing="0" w:after="0" w:afterAutospacing="0" w:line="360" w:lineRule="auto"/>
              <w:jc w:val="both"/>
              <w:rPr>
                <w:rFonts w:ascii="Times New Roman" w:hAnsi="Times New Roman" w:eastAsia="宋体" w:cs="Times New Roman"/>
                <w:szCs w:val="21"/>
              </w:rPr>
            </w:pPr>
            <w:r>
              <w:rPr>
                <w:rFonts w:hint="eastAsia" w:cs="宋体"/>
                <w:bCs w:val="0"/>
                <w:kern w:val="2"/>
                <w:sz w:val="21"/>
                <w:szCs w:val="21"/>
              </w:rPr>
              <w:t>备注：如投标人未参加招标人统一组织的现场踏勘，视同放弃现场踏勘，由此引起的一切责任由投标人自行承担。</w:t>
            </w:r>
          </w:p>
        </w:tc>
      </w:tr>
      <w:tr w14:paraId="0334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6F992EC">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12</w:t>
            </w:r>
          </w:p>
        </w:tc>
        <w:tc>
          <w:tcPr>
            <w:tcW w:w="1072" w:type="pct"/>
            <w:vAlign w:val="center"/>
          </w:tcPr>
          <w:p w14:paraId="5E821016">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3350" w:type="pct"/>
            <w:vAlign w:val="center"/>
          </w:tcPr>
          <w:p w14:paraId="4359E22C">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 xml:space="preserve">无   </w:t>
            </w:r>
            <w:r>
              <w:rPr>
                <w:rFonts w:hint="eastAsia" w:ascii="Times New Roman" w:hAnsi="Times New Roman" w:cs="Times New Roman"/>
                <w:szCs w:val="21"/>
                <w:lang w:eastAsia="zh-CN"/>
              </w:rPr>
              <w:t>☑</w:t>
            </w:r>
            <w:r>
              <w:rPr>
                <w:rFonts w:hint="eastAsia" w:ascii="Times New Roman" w:hAnsi="Times New Roman" w:eastAsia="宋体" w:cs="Times New Roman"/>
                <w:bCs/>
                <w:szCs w:val="21"/>
                <w:lang w:val="en-US" w:eastAsia="zh-CN"/>
              </w:rPr>
              <w:t>资产处置</w:t>
            </w:r>
            <w:r>
              <w:rPr>
                <w:rFonts w:ascii="Times New Roman" w:hAnsi="Times New Roman" w:eastAsia="宋体" w:cs="Times New Roman"/>
                <w:bCs/>
                <w:szCs w:val="21"/>
              </w:rPr>
              <w:t>清单</w:t>
            </w:r>
            <w:r>
              <w:rPr>
                <w:rFonts w:ascii="Times New Roman" w:hAnsi="Times New Roman" w:cs="Times New Roman" w:eastAsiaTheme="minorEastAsia"/>
                <w:szCs w:val="21"/>
              </w:rPr>
              <w:t xml:space="preserve">  </w:t>
            </w:r>
          </w:p>
          <w:p w14:paraId="62E5FA56">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14:paraId="535CFDC9">
            <w:pPr>
              <w:pStyle w:val="31"/>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上述资料请投标人在在合肥文旅博览集团有限公司官网自行下载本项目附件。</w:t>
            </w:r>
          </w:p>
        </w:tc>
      </w:tr>
      <w:tr w14:paraId="7024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C72E759">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13</w:t>
            </w:r>
          </w:p>
        </w:tc>
        <w:tc>
          <w:tcPr>
            <w:tcW w:w="1072" w:type="pct"/>
            <w:vAlign w:val="center"/>
          </w:tcPr>
          <w:p w14:paraId="0BA157AE">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14:paraId="4DE75778">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44EE8E91">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0683620F">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35DC48A7">
            <w:pPr>
              <w:pStyle w:val="4"/>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0E36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6D434E6">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14</w:t>
            </w:r>
          </w:p>
        </w:tc>
        <w:tc>
          <w:tcPr>
            <w:tcW w:w="1072" w:type="pct"/>
            <w:vAlign w:val="center"/>
          </w:tcPr>
          <w:p w14:paraId="79D509A5">
            <w:pPr>
              <w:pStyle w:val="31"/>
              <w:widowControl w:val="0"/>
              <w:spacing w:before="0" w:beforeAutospacing="0" w:after="0" w:afterAutospacing="0" w:line="360" w:lineRule="auto"/>
              <w:jc w:val="left"/>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14:paraId="0682A17C">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14:paraId="135B7687">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4DA7427D">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784DDA1A">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14:paraId="3758F4C2">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3DFD6D46">
            <w:pPr>
              <w:pStyle w:val="31"/>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14:paraId="5600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A7C3795">
            <w:pPr>
              <w:pStyle w:val="32"/>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bCs/>
                <w:kern w:val="2"/>
                <w:sz w:val="21"/>
                <w:szCs w:val="21"/>
                <w:lang w:val="en-US" w:eastAsia="zh-CN"/>
              </w:rPr>
              <w:t>15</w:t>
            </w:r>
          </w:p>
        </w:tc>
        <w:tc>
          <w:tcPr>
            <w:tcW w:w="1072" w:type="pct"/>
            <w:vAlign w:val="center"/>
          </w:tcPr>
          <w:p w14:paraId="6DB49E6D">
            <w:pPr>
              <w:pStyle w:val="31"/>
              <w:widowControl w:val="0"/>
              <w:spacing w:before="0" w:beforeAutospacing="0" w:after="0" w:afterAutospacing="0" w:line="360" w:lineRule="auto"/>
              <w:jc w:val="left"/>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14:paraId="03C0919F">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14:paraId="218C19AC">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14:paraId="0D31B88A">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4BBF197B">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资产处置</w:t>
      </w:r>
      <w:r>
        <w:rPr>
          <w:rFonts w:ascii="Times New Roman" w:hAnsi="Times New Roman" w:eastAsia="宋体" w:cs="Times New Roman"/>
          <w:szCs w:val="21"/>
        </w:rPr>
        <w:t>。</w:t>
      </w:r>
    </w:p>
    <w:p w14:paraId="51D9153A">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14:paraId="4950D2F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14:paraId="7D6C569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14:paraId="1996AB6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14:paraId="6F9DC70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14:paraId="0412F951">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14:paraId="1ACAFE7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14:paraId="566480B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w:t>
      </w:r>
      <w:r>
        <w:rPr>
          <w:rFonts w:hint="eastAsia" w:ascii="Times New Roman" w:hAnsi="Times New Roman" w:cs="Times New Roman"/>
          <w:szCs w:val="21"/>
          <w:lang w:val="en-US" w:eastAsia="zh-CN"/>
        </w:rPr>
        <w:t>2</w:t>
      </w:r>
      <w:r>
        <w:rPr>
          <w:rFonts w:ascii="Times New Roman" w:hAnsi="Times New Roman" w:cs="Times New Roman" w:eastAsiaTheme="minorEastAsia"/>
          <w:szCs w:val="21"/>
        </w:rPr>
        <w:t>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14:paraId="4EB56D3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w:t>
      </w:r>
      <w:r>
        <w:rPr>
          <w:rFonts w:hint="eastAsia" w:ascii="Times New Roman" w:hAnsi="Times New Roman" w:cs="Times New Roman"/>
          <w:szCs w:val="21"/>
          <w:lang w:val="en-US" w:eastAsia="zh-CN"/>
        </w:rPr>
        <w:t>3</w:t>
      </w:r>
      <w:r>
        <w:rPr>
          <w:rFonts w:ascii="Times New Roman" w:hAnsi="Times New Roman" w:cs="Times New Roman" w:eastAsiaTheme="minorEastAsia"/>
          <w:szCs w:val="21"/>
        </w:rPr>
        <w:t>除询价文件中有特殊要求外，投标文件中所使用的计量单位，应采用中华人民共和国法定计量单位。</w:t>
      </w:r>
    </w:p>
    <w:p w14:paraId="3088B133">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14:paraId="41D5F01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14:paraId="5D75A47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14:paraId="2C697213">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14:paraId="29965DF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14:paraId="317292C8">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14:paraId="6E41E2EF">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w:t>
      </w:r>
    </w:p>
    <w:p w14:paraId="46FC47A6">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w:t>
      </w:r>
      <w:r>
        <w:rPr>
          <w:rFonts w:hint="eastAsia" w:ascii="Times New Roman" w:hAnsi="Times New Roman" w:cs="Times New Roman"/>
          <w:szCs w:val="21"/>
          <w:lang w:val="en-US" w:eastAsia="zh-CN"/>
        </w:rPr>
        <w:t>低于</w:t>
      </w:r>
      <w:r>
        <w:rPr>
          <w:rFonts w:ascii="Times New Roman" w:hAnsi="Times New Roman" w:cs="Times New Roman" w:eastAsiaTheme="minorEastAsia"/>
          <w:szCs w:val="21"/>
        </w:rPr>
        <w:t>询价文件规定的</w:t>
      </w:r>
      <w:r>
        <w:rPr>
          <w:rFonts w:hint="eastAsia" w:ascii="Times New Roman" w:hAnsi="Times New Roman" w:cs="Times New Roman"/>
          <w:szCs w:val="21"/>
          <w:lang w:val="en-US" w:eastAsia="zh-CN"/>
        </w:rPr>
        <w:t>最低限价</w:t>
      </w:r>
      <w:r>
        <w:rPr>
          <w:rFonts w:ascii="Times New Roman" w:hAnsi="Times New Roman" w:cs="Times New Roman" w:eastAsiaTheme="minorEastAsia"/>
          <w:szCs w:val="21"/>
        </w:rPr>
        <w:t>金额或者分项、分包最高限价，否则其投标文件将被认定为无效投标。</w:t>
      </w:r>
    </w:p>
    <w:p w14:paraId="2D7959D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w:t>
      </w:r>
      <w:r>
        <w:rPr>
          <w:rFonts w:hint="eastAsia" w:ascii="Times New Roman" w:hAnsi="Times New Roman" w:cs="Times New Roman"/>
          <w:szCs w:val="21"/>
          <w:lang w:val="en-US" w:eastAsia="zh-CN"/>
        </w:rPr>
        <w:t>3</w:t>
      </w:r>
      <w:r>
        <w:rPr>
          <w:rFonts w:ascii="Times New Roman" w:hAnsi="Times New Roman" w:cs="Times New Roman" w:eastAsiaTheme="minorEastAsia"/>
          <w:szCs w:val="21"/>
        </w:rPr>
        <w:t>招标人不接受具有附加条件的报价。</w:t>
      </w:r>
    </w:p>
    <w:p w14:paraId="684F161D">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14:paraId="442C4FCD">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14:paraId="03196EC8">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07453B87">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14:paraId="11BE7059">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14:paraId="34DFCCB7">
      <w:pPr>
        <w:spacing w:line="360" w:lineRule="auto"/>
        <w:ind w:firstLine="420" w:firstLineChars="200"/>
        <w:rPr>
          <w:rFonts w:ascii="Times New Roman" w:hAnsi="Times New Roman" w:cs="Times New Roman" w:eastAsiaTheme="minorEastAsia"/>
          <w:b/>
          <w:bCs/>
          <w:color w:val="auto"/>
          <w:szCs w:val="21"/>
        </w:rPr>
      </w:pPr>
      <w:r>
        <w:rPr>
          <w:rFonts w:ascii="Times New Roman" w:hAnsi="Times New Roman" w:cs="Times New Roman" w:eastAsiaTheme="minorEastAsia"/>
          <w:szCs w:val="21"/>
        </w:rPr>
        <w:t>（1）投标文件应装订成册、密封，同时在密封处加盖骑缝</w:t>
      </w:r>
      <w:r>
        <w:rPr>
          <w:rFonts w:ascii="Times New Roman" w:hAnsi="Times New Roman" w:cs="Times New Roman" w:eastAsiaTheme="minorEastAsia"/>
          <w:color w:val="auto"/>
          <w:szCs w:val="21"/>
        </w:rPr>
        <w:t>章</w:t>
      </w:r>
      <w:r>
        <w:rPr>
          <w:rFonts w:ascii="Times New Roman" w:hAnsi="Times New Roman" w:cs="Times New Roman" w:eastAsiaTheme="minorEastAsia"/>
          <w:b/>
          <w:bCs/>
          <w:color w:val="auto"/>
          <w:szCs w:val="21"/>
        </w:rPr>
        <w:t>。</w:t>
      </w:r>
      <w:r>
        <w:rPr>
          <w:rFonts w:ascii="Times New Roman" w:hAnsi="Times New Roman" w:cs="Times New Roman" w:eastAsiaTheme="minorEastAsia"/>
          <w:color w:val="auto"/>
          <w:szCs w:val="21"/>
        </w:rPr>
        <w:t>投标文件要求：</w:t>
      </w:r>
      <w:r>
        <w:rPr>
          <w:rFonts w:ascii="Times New Roman" w:hAnsi="Times New Roman" w:cs="Times New Roman" w:eastAsiaTheme="minorEastAsia"/>
          <w:b/>
          <w:bCs/>
          <w:color w:val="auto"/>
          <w:szCs w:val="21"/>
          <w:highlight w:val="none"/>
        </w:rPr>
        <w:t>正</w:t>
      </w:r>
      <w:r>
        <w:rPr>
          <w:rFonts w:hint="eastAsia" w:ascii="Times New Roman" w:hAnsi="Times New Roman" w:cs="Times New Roman"/>
          <w:b/>
          <w:bCs/>
          <w:color w:val="auto"/>
          <w:szCs w:val="21"/>
          <w:highlight w:val="none"/>
          <w:lang w:val="en-US" w:eastAsia="zh-CN"/>
        </w:rPr>
        <w:t>本</w:t>
      </w:r>
      <w:r>
        <w:rPr>
          <w:rFonts w:ascii="Times New Roman" w:hAnsi="Times New Roman" w:cs="Times New Roman" w:eastAsiaTheme="minorEastAsia"/>
          <w:b/>
          <w:bCs/>
          <w:color w:val="auto"/>
          <w:szCs w:val="21"/>
          <w:highlight w:val="none"/>
        </w:rPr>
        <w:t>一份。</w:t>
      </w:r>
    </w:p>
    <w:p w14:paraId="6E9650D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33D56B6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14:paraId="02975D3A">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14:paraId="2B468D24">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67F62CBF">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5" w:name="_Hlk22476245"/>
      <w:r>
        <w:rPr>
          <w:rFonts w:ascii="Times New Roman" w:hAnsi="Times New Roman" w:cs="Times New Roman" w:eastAsiaTheme="minorEastAsia"/>
          <w:szCs w:val="21"/>
        </w:rPr>
        <w:t>投标文件提交截止时间</w:t>
      </w:r>
      <w:bookmarkEnd w:id="5"/>
      <w:r>
        <w:rPr>
          <w:rFonts w:ascii="Times New Roman" w:hAnsi="Times New Roman" w:cs="Times New Roman" w:eastAsiaTheme="minorEastAsia"/>
          <w:szCs w:val="21"/>
        </w:rPr>
        <w:t>前，将封装的投标文件送到指定开标地点。</w:t>
      </w:r>
    </w:p>
    <w:p w14:paraId="39A67F0B">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14:paraId="7EBA7549">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14:paraId="110F320D">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14:paraId="1FAE4C4A">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14:paraId="57D9EA6B">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14:paraId="5CB8F27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由招标人抽取专家等方式组建的评审小组，负责本项目评审工作。评审小组成员由3人以上单数组成，评审小组及其成员应当依照有关规定履行相关职责和义务。</w:t>
      </w:r>
    </w:p>
    <w:p w14:paraId="7753E03A">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14:paraId="1A7B823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14:paraId="289971D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14:paraId="0FBFADF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14:paraId="5EA48427">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14:paraId="3A95287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14:paraId="6529CB5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14:paraId="2B6A55F1">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14:paraId="5019123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5F5C8B3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14:paraId="0172FDC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14:paraId="3348867E">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14:paraId="3EB3F8E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14:paraId="74939D6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14:paraId="0920788C">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14:paraId="5A28F86E">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430ED583">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14:paraId="31F2A7FC">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14:paraId="5C8B2AA1">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14:paraId="0346123F">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14:paraId="20B32211">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14:paraId="0C499F8C">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14:paraId="67E9C356">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14:paraId="255032C0">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14:paraId="1B87E191">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14:paraId="592F27E3">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14:paraId="07C35203">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6" w:name="_Toc11969"/>
      <w:r>
        <w:rPr>
          <w:rFonts w:ascii="Times New Roman" w:hAnsi="Times New Roman" w:cs="Times New Roman" w:eastAsiaTheme="minorEastAsia"/>
          <w:b/>
          <w:sz w:val="28"/>
        </w:rPr>
        <w:t xml:space="preserve"> </w:t>
      </w:r>
      <w:bookmarkEnd w:id="6"/>
      <w:bookmarkStart w:id="7" w:name="_Toc20088"/>
      <w:r>
        <w:rPr>
          <w:rFonts w:ascii="Times New Roman" w:hAnsi="Times New Roman" w:cs="Times New Roman" w:eastAsiaTheme="minorEastAsia"/>
          <w:b/>
          <w:sz w:val="28"/>
        </w:rPr>
        <w:t>招标人要求</w:t>
      </w:r>
      <w:bookmarkEnd w:id="7"/>
    </w:p>
    <w:p w14:paraId="0ED95917">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14:paraId="60FB74BB">
      <w:pPr>
        <w:keepNext w:val="0"/>
        <w:keepLines w:val="0"/>
        <w:pageBreakBefore w:val="0"/>
        <w:widowControl w:val="0"/>
        <w:kinsoku/>
        <w:wordWrap/>
        <w:overflowPunct/>
        <w:topLinePunct w:val="0"/>
        <w:autoSpaceDE/>
        <w:autoSpaceDN/>
        <w:bidi w:val="0"/>
        <w:spacing w:line="500" w:lineRule="exact"/>
        <w:ind w:firstLine="482" w:firstLineChars="200"/>
        <w:textAlignment w:val="auto"/>
        <w:outlineLvl w:val="1"/>
        <w:rPr>
          <w:rFonts w:ascii="Times New Roman" w:hAnsi="Times New Roman"/>
          <w:b/>
          <w:sz w:val="24"/>
          <w:szCs w:val="24"/>
        </w:rPr>
      </w:pPr>
      <w:bookmarkStart w:id="8" w:name="_Toc482188637"/>
      <w:bookmarkStart w:id="9" w:name="_Toc4596"/>
      <w:bookmarkStart w:id="10" w:name="_Toc29723"/>
      <w:bookmarkStart w:id="11" w:name="_Toc12194"/>
      <w:bookmarkStart w:id="12" w:name="_Toc19590"/>
      <w:r>
        <w:rPr>
          <w:rFonts w:ascii="Times New Roman" w:hAnsi="Times New Roman"/>
          <w:b/>
          <w:sz w:val="24"/>
          <w:szCs w:val="24"/>
        </w:rPr>
        <w:t>一、</w:t>
      </w:r>
      <w:bookmarkEnd w:id="8"/>
      <w:r>
        <w:rPr>
          <w:rFonts w:hint="eastAsia" w:ascii="Times New Roman" w:hAnsi="Times New Roman"/>
          <w:b/>
          <w:sz w:val="24"/>
          <w:szCs w:val="24"/>
        </w:rPr>
        <w:t>项目概况</w:t>
      </w:r>
      <w:bookmarkEnd w:id="9"/>
      <w:bookmarkEnd w:id="10"/>
      <w:bookmarkEnd w:id="11"/>
      <w:bookmarkEnd w:id="12"/>
    </w:p>
    <w:p w14:paraId="35DE4542">
      <w:pPr>
        <w:keepNext w:val="0"/>
        <w:keepLines w:val="0"/>
        <w:pageBreakBefore w:val="0"/>
        <w:widowControl w:val="0"/>
        <w:kinsoku/>
        <w:wordWrap/>
        <w:overflowPunct/>
        <w:topLinePunct w:val="0"/>
        <w:autoSpaceDE/>
        <w:autoSpaceDN/>
        <w:bidi w:val="0"/>
        <w:adjustRightInd/>
        <w:snapToGrid/>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bookmarkStart w:id="13" w:name="_Hlk157672209"/>
      <w:bookmarkStart w:id="14" w:name="_Toc20000"/>
      <w:r>
        <w:rPr>
          <w:rFonts w:hint="eastAsia" w:asciiTheme="minorEastAsia" w:hAnsiTheme="minorEastAsia" w:eastAsiaTheme="minorEastAsia" w:cstheme="minorEastAsia"/>
          <w:spacing w:val="6"/>
          <w:sz w:val="21"/>
          <w:szCs w:val="21"/>
          <w:highlight w:val="none"/>
          <w:lang w:val="en-US" w:eastAsia="zh-CN"/>
        </w:rPr>
        <w:t>本项目处置资产为合肥文旅博览集团有限公司拟进行202</w:t>
      </w:r>
      <w:r>
        <w:rPr>
          <w:rFonts w:hint="eastAsia" w:asciiTheme="minorEastAsia" w:hAnsiTheme="minorEastAsia" w:cstheme="minorEastAsia"/>
          <w:spacing w:val="6"/>
          <w:sz w:val="21"/>
          <w:szCs w:val="21"/>
          <w:highlight w:val="none"/>
          <w:lang w:val="en-US" w:eastAsia="zh-CN"/>
        </w:rPr>
        <w:t>5</w:t>
      </w:r>
      <w:r>
        <w:rPr>
          <w:rFonts w:hint="eastAsia" w:asciiTheme="minorEastAsia" w:hAnsiTheme="minorEastAsia" w:eastAsiaTheme="minorEastAsia" w:cstheme="minorEastAsia"/>
          <w:spacing w:val="6"/>
          <w:sz w:val="21"/>
          <w:szCs w:val="21"/>
          <w:highlight w:val="none"/>
          <w:lang w:val="en-US" w:eastAsia="zh-CN"/>
        </w:rPr>
        <w:t>年</w:t>
      </w:r>
      <w:r>
        <w:rPr>
          <w:rFonts w:hint="eastAsia" w:asciiTheme="minorEastAsia" w:hAnsiTheme="minorEastAsia" w:cstheme="minorEastAsia"/>
          <w:spacing w:val="6"/>
          <w:sz w:val="21"/>
          <w:szCs w:val="21"/>
          <w:highlight w:val="none"/>
          <w:lang w:val="en-US" w:eastAsia="zh-CN"/>
        </w:rPr>
        <w:t>下半年</w:t>
      </w:r>
      <w:r>
        <w:rPr>
          <w:rFonts w:hint="eastAsia" w:asciiTheme="minorEastAsia" w:hAnsiTheme="minorEastAsia" w:eastAsiaTheme="minorEastAsia" w:cstheme="minorEastAsia"/>
          <w:spacing w:val="6"/>
          <w:sz w:val="21"/>
          <w:szCs w:val="21"/>
          <w:highlight w:val="none"/>
          <w:lang w:val="en-US" w:eastAsia="zh-CN"/>
        </w:rPr>
        <w:t>集中处置的资产</w:t>
      </w:r>
      <w:bookmarkEnd w:id="13"/>
      <w:r>
        <w:rPr>
          <w:rFonts w:hint="eastAsia" w:asciiTheme="minorEastAsia" w:hAnsiTheme="minorEastAsia" w:eastAsiaTheme="minorEastAsia" w:cstheme="minorEastAsia"/>
          <w:spacing w:val="6"/>
          <w:sz w:val="21"/>
          <w:szCs w:val="21"/>
          <w:highlight w:val="none"/>
          <w:lang w:val="en-US" w:eastAsia="zh-CN"/>
        </w:rPr>
        <w:t>，主要包括市政务综合楼维修改造拆除更换下来的空调管道、风机盘管、生活水泵、污水泵等</w:t>
      </w:r>
      <w:r>
        <w:rPr>
          <w:rFonts w:hint="eastAsia" w:asciiTheme="minorEastAsia" w:hAnsiTheme="minorEastAsia" w:cstheme="minorEastAsia"/>
          <w:spacing w:val="6"/>
          <w:sz w:val="21"/>
          <w:szCs w:val="21"/>
          <w:highlight w:val="none"/>
          <w:lang w:val="en-US" w:eastAsia="zh-CN"/>
        </w:rPr>
        <w:t>报废资产，</w:t>
      </w:r>
      <w:r>
        <w:rPr>
          <w:rFonts w:hint="eastAsia" w:asciiTheme="minorEastAsia" w:hAnsiTheme="minorEastAsia" w:eastAsiaTheme="minorEastAsia" w:cstheme="minorEastAsia"/>
          <w:spacing w:val="6"/>
          <w:sz w:val="21"/>
          <w:szCs w:val="21"/>
          <w:highlight w:val="none"/>
          <w:lang w:val="en-US" w:eastAsia="zh-CN"/>
        </w:rPr>
        <w:t>详见</w:t>
      </w:r>
      <w:r>
        <w:rPr>
          <w:rFonts w:hint="eastAsia" w:asciiTheme="minorEastAsia" w:hAnsiTheme="minorEastAsia" w:cstheme="minorEastAsia"/>
          <w:spacing w:val="6"/>
          <w:sz w:val="21"/>
          <w:szCs w:val="21"/>
          <w:highlight w:val="none"/>
          <w:lang w:val="en-US" w:eastAsia="zh-CN"/>
        </w:rPr>
        <w:t>资产处置清单</w:t>
      </w:r>
      <w:r>
        <w:rPr>
          <w:rFonts w:hint="eastAsia" w:asciiTheme="minorEastAsia" w:hAnsiTheme="minorEastAsia" w:eastAsiaTheme="minorEastAsia" w:cstheme="minorEastAsia"/>
          <w:spacing w:val="6"/>
          <w:sz w:val="21"/>
          <w:szCs w:val="21"/>
          <w:highlight w:val="none"/>
          <w:lang w:val="en-US" w:eastAsia="zh-CN"/>
        </w:rPr>
        <w:t>。本项目处置资产均以现场实物现状为准，本公告披露的资产</w:t>
      </w:r>
      <w:r>
        <w:rPr>
          <w:rFonts w:hint="eastAsia" w:asciiTheme="minorEastAsia" w:hAnsiTheme="minorEastAsia" w:cstheme="minorEastAsia"/>
          <w:spacing w:val="6"/>
          <w:sz w:val="21"/>
          <w:szCs w:val="21"/>
          <w:highlight w:val="none"/>
          <w:lang w:val="en-US" w:eastAsia="zh-CN"/>
        </w:rPr>
        <w:t>处置</w:t>
      </w:r>
      <w:r>
        <w:rPr>
          <w:rFonts w:hint="eastAsia" w:asciiTheme="minorEastAsia" w:hAnsiTheme="minorEastAsia" w:eastAsiaTheme="minorEastAsia" w:cstheme="minorEastAsia"/>
          <w:spacing w:val="6"/>
          <w:sz w:val="21"/>
          <w:szCs w:val="21"/>
          <w:highlight w:val="none"/>
          <w:lang w:val="en-US" w:eastAsia="zh-CN"/>
        </w:rPr>
        <w:t>清单仅供参考，不代表标的资产与其完全一致。</w:t>
      </w:r>
      <w:r>
        <w:rPr>
          <w:rFonts w:hint="eastAsia" w:asciiTheme="minorEastAsia" w:hAnsiTheme="minorEastAsia" w:cstheme="minorEastAsia"/>
          <w:spacing w:val="6"/>
          <w:sz w:val="21"/>
          <w:szCs w:val="21"/>
          <w:highlight w:val="none"/>
          <w:lang w:val="en-US" w:eastAsia="zh-CN"/>
        </w:rPr>
        <w:t>投标人</w:t>
      </w:r>
      <w:r>
        <w:rPr>
          <w:rFonts w:hint="eastAsia" w:asciiTheme="minorEastAsia" w:hAnsiTheme="minorEastAsia" w:eastAsiaTheme="minorEastAsia" w:cstheme="minorEastAsia"/>
          <w:spacing w:val="6"/>
          <w:sz w:val="21"/>
          <w:szCs w:val="21"/>
          <w:highlight w:val="none"/>
          <w:lang w:val="en-US" w:eastAsia="zh-CN"/>
        </w:rPr>
        <w:t>应自行考虑成本，合理报价。</w:t>
      </w:r>
    </w:p>
    <w:p w14:paraId="3F7812D1">
      <w:pPr>
        <w:keepNext w:val="0"/>
        <w:keepLines w:val="0"/>
        <w:pageBreakBefore w:val="0"/>
        <w:widowControl w:val="0"/>
        <w:kinsoku/>
        <w:wordWrap/>
        <w:overflowPunct/>
        <w:topLinePunct w:val="0"/>
        <w:autoSpaceDE/>
        <w:autoSpaceDN/>
        <w:bidi w:val="0"/>
        <w:adjustRightInd/>
        <w:snapToGrid/>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zh-CN" w:eastAsia="zh-CN"/>
        </w:rPr>
      </w:pPr>
      <w:r>
        <w:rPr>
          <w:rFonts w:hint="eastAsia" w:asciiTheme="minorEastAsia" w:hAnsiTheme="minorEastAsia" w:eastAsiaTheme="minorEastAsia" w:cstheme="minorEastAsia"/>
          <w:spacing w:val="6"/>
          <w:sz w:val="21"/>
          <w:szCs w:val="21"/>
          <w:highlight w:val="none"/>
          <w:lang w:val="en-US" w:eastAsia="zh-CN"/>
        </w:rPr>
        <w:t>上述资产</w:t>
      </w:r>
      <w:r>
        <w:rPr>
          <w:rFonts w:hint="eastAsia" w:asciiTheme="minorEastAsia" w:hAnsiTheme="minorEastAsia" w:cstheme="minorEastAsia"/>
          <w:spacing w:val="6"/>
          <w:sz w:val="21"/>
          <w:szCs w:val="21"/>
          <w:highlight w:val="none"/>
          <w:lang w:val="en-US" w:eastAsia="zh-CN"/>
        </w:rPr>
        <w:t>处置</w:t>
      </w:r>
      <w:r>
        <w:rPr>
          <w:rFonts w:hint="eastAsia" w:asciiTheme="minorEastAsia" w:hAnsiTheme="minorEastAsia" w:eastAsiaTheme="minorEastAsia" w:cstheme="minorEastAsia"/>
          <w:spacing w:val="6"/>
          <w:sz w:val="21"/>
          <w:szCs w:val="21"/>
          <w:highlight w:val="none"/>
          <w:lang w:val="en-US" w:eastAsia="zh-CN"/>
        </w:rPr>
        <w:t>已经上级主管单位批准同意处置</w:t>
      </w:r>
      <w:r>
        <w:rPr>
          <w:rFonts w:hint="eastAsia" w:asciiTheme="minorEastAsia" w:hAnsiTheme="minorEastAsia" w:eastAsiaTheme="minorEastAsia" w:cstheme="minorEastAsia"/>
          <w:color w:val="auto"/>
          <w:spacing w:val="6"/>
          <w:sz w:val="21"/>
          <w:szCs w:val="21"/>
          <w:highlight w:val="none"/>
          <w:lang w:val="en-US" w:eastAsia="zh-CN"/>
        </w:rPr>
        <w:t>，</w:t>
      </w:r>
      <w:r>
        <w:rPr>
          <w:rFonts w:hint="eastAsia"/>
          <w:color w:val="auto"/>
          <w:highlight w:val="none"/>
        </w:rPr>
        <w:t>广东信德资产评估与房地产土地估价有限公司</w:t>
      </w:r>
      <w:r>
        <w:rPr>
          <w:rFonts w:hint="eastAsia" w:asciiTheme="minorEastAsia" w:hAnsiTheme="minorEastAsia" w:eastAsiaTheme="minorEastAsia" w:cstheme="minorEastAsia"/>
          <w:color w:val="auto"/>
          <w:spacing w:val="6"/>
          <w:sz w:val="21"/>
          <w:szCs w:val="21"/>
          <w:highlight w:val="none"/>
          <w:lang w:val="en-US" w:eastAsia="zh-CN"/>
        </w:rPr>
        <w:t>出具了信德评报字(2025)第00151号(AH)《</w:t>
      </w:r>
      <w:r>
        <w:rPr>
          <w:rFonts w:hint="eastAsia" w:asciiTheme="minorEastAsia" w:hAnsiTheme="minorEastAsia" w:cstheme="minorEastAsia"/>
          <w:color w:val="auto"/>
          <w:spacing w:val="6"/>
          <w:sz w:val="21"/>
          <w:szCs w:val="21"/>
          <w:highlight w:val="none"/>
          <w:lang w:val="en-US" w:eastAsia="zh-CN"/>
        </w:rPr>
        <w:t>资产</w:t>
      </w:r>
      <w:r>
        <w:rPr>
          <w:rFonts w:hint="eastAsia" w:asciiTheme="minorEastAsia" w:hAnsiTheme="minorEastAsia" w:eastAsiaTheme="minorEastAsia" w:cstheme="minorEastAsia"/>
          <w:color w:val="auto"/>
          <w:spacing w:val="6"/>
          <w:sz w:val="21"/>
          <w:szCs w:val="21"/>
          <w:highlight w:val="none"/>
          <w:lang w:val="en-US" w:eastAsia="zh-CN"/>
        </w:rPr>
        <w:t>评估报告》，</w:t>
      </w:r>
      <w:r>
        <w:rPr>
          <w:rFonts w:hint="eastAsia" w:asciiTheme="minorEastAsia" w:hAnsiTheme="minorEastAsia" w:eastAsiaTheme="minorEastAsia" w:cstheme="minorEastAsia"/>
          <w:spacing w:val="6"/>
          <w:sz w:val="21"/>
          <w:szCs w:val="21"/>
          <w:highlight w:val="none"/>
          <w:lang w:val="en-US" w:eastAsia="zh-CN"/>
        </w:rPr>
        <w:t>资产评估总价值为人民币</w:t>
      </w:r>
      <w:r>
        <w:rPr>
          <w:rFonts w:hint="eastAsia" w:asciiTheme="minorEastAsia" w:hAnsiTheme="minorEastAsia" w:cstheme="minorEastAsia"/>
          <w:spacing w:val="6"/>
          <w:sz w:val="21"/>
          <w:szCs w:val="21"/>
          <w:highlight w:val="none"/>
          <w:lang w:val="en-US" w:eastAsia="zh-CN"/>
        </w:rPr>
        <w:t>57015</w:t>
      </w:r>
      <w:r>
        <w:rPr>
          <w:rFonts w:hint="eastAsia" w:asciiTheme="minorEastAsia" w:hAnsiTheme="minorEastAsia" w:eastAsiaTheme="minorEastAsia" w:cstheme="minorEastAsia"/>
          <w:spacing w:val="6"/>
          <w:sz w:val="21"/>
          <w:szCs w:val="21"/>
          <w:highlight w:val="none"/>
          <w:lang w:val="en-US" w:eastAsia="zh-CN"/>
        </w:rPr>
        <w:t>元。资产评估结果已经</w:t>
      </w:r>
      <w:r>
        <w:rPr>
          <w:rFonts w:hint="eastAsia" w:asciiTheme="minorEastAsia" w:hAnsiTheme="minorEastAsia" w:cstheme="minorEastAsia"/>
          <w:spacing w:val="6"/>
          <w:sz w:val="21"/>
          <w:szCs w:val="21"/>
          <w:highlight w:val="none"/>
          <w:lang w:val="en-US" w:eastAsia="zh-CN"/>
        </w:rPr>
        <w:t>有关</w:t>
      </w:r>
      <w:r>
        <w:rPr>
          <w:rFonts w:hint="eastAsia" w:asciiTheme="minorEastAsia" w:hAnsiTheme="minorEastAsia" w:eastAsiaTheme="minorEastAsia" w:cstheme="minorEastAsia"/>
          <w:spacing w:val="6"/>
          <w:sz w:val="21"/>
          <w:szCs w:val="21"/>
          <w:highlight w:val="none"/>
          <w:lang w:val="en-US" w:eastAsia="zh-CN"/>
        </w:rPr>
        <w:t>部门备案。</w:t>
      </w:r>
    </w:p>
    <w:p w14:paraId="7ACC2942">
      <w:pPr>
        <w:keepNext w:val="0"/>
        <w:keepLines w:val="0"/>
        <w:pageBreakBefore w:val="0"/>
        <w:widowControl w:val="0"/>
        <w:numPr>
          <w:ilvl w:val="-1"/>
          <w:numId w:val="0"/>
        </w:numPr>
        <w:kinsoku/>
        <w:wordWrap/>
        <w:overflowPunct/>
        <w:topLinePunct w:val="0"/>
        <w:autoSpaceDE/>
        <w:autoSpaceDN/>
        <w:bidi w:val="0"/>
        <w:spacing w:line="500" w:lineRule="exact"/>
        <w:ind w:firstLine="482" w:firstLineChars="200"/>
        <w:textAlignment w:val="auto"/>
        <w:outlineLvl w:val="1"/>
        <w:rPr>
          <w:rFonts w:hint="eastAsia" w:ascii="Times New Roman" w:hAnsi="Times New Roman"/>
          <w:b/>
          <w:sz w:val="24"/>
        </w:rPr>
      </w:pPr>
      <w:bookmarkStart w:id="15" w:name="_Toc25259"/>
      <w:bookmarkStart w:id="16" w:name="_Toc29461"/>
      <w:r>
        <w:rPr>
          <w:rFonts w:hint="default" w:ascii="Times New Roman" w:hAnsi="Times New Roman" w:cstheme="minorBidi"/>
          <w:b/>
          <w:sz w:val="24"/>
          <w:szCs w:val="24"/>
          <w:lang w:val="en-US" w:eastAsia="zh-CN"/>
        </w:rPr>
        <w:t>二、</w:t>
      </w:r>
      <w:r>
        <w:rPr>
          <w:rFonts w:hint="default" w:ascii="Times New Roman" w:hAnsi="Times New Roman" w:cstheme="minorBidi"/>
          <w:b/>
          <w:sz w:val="24"/>
          <w:szCs w:val="24"/>
        </w:rPr>
        <w:t>服务内容及</w:t>
      </w:r>
      <w:r>
        <w:rPr>
          <w:rFonts w:hint="eastAsia" w:ascii="Times New Roman" w:hAnsi="Times New Roman" w:cstheme="minorBidi"/>
          <w:b/>
          <w:sz w:val="24"/>
          <w:szCs w:val="24"/>
        </w:rPr>
        <w:t>要求</w:t>
      </w:r>
      <w:bookmarkEnd w:id="14"/>
      <w:bookmarkEnd w:id="15"/>
      <w:bookmarkEnd w:id="16"/>
    </w:p>
    <w:p w14:paraId="26EFE182">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1.标的以现状移交，以转让资产清单为限</w:t>
      </w:r>
      <w:r>
        <w:rPr>
          <w:rFonts w:hint="eastAsia" w:asciiTheme="minorEastAsia" w:hAnsiTheme="minorEastAsia" w:cstheme="minorEastAsia"/>
          <w:spacing w:val="6"/>
          <w:sz w:val="21"/>
          <w:szCs w:val="21"/>
          <w:highlight w:val="none"/>
          <w:lang w:val="en-US" w:eastAsia="zh-CN"/>
        </w:rPr>
        <w:t>，</w:t>
      </w:r>
      <w:r>
        <w:rPr>
          <w:rFonts w:hint="eastAsia" w:asciiTheme="minorEastAsia" w:hAnsiTheme="minorEastAsia" w:eastAsiaTheme="minorEastAsia" w:cstheme="minorEastAsia"/>
          <w:spacing w:val="6"/>
          <w:sz w:val="21"/>
          <w:szCs w:val="21"/>
          <w:highlight w:val="none"/>
          <w:lang w:val="en-US" w:eastAsia="zh-CN"/>
        </w:rPr>
        <w:t>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14:paraId="71C2F442">
      <w:pPr>
        <w:keepNext w:val="0"/>
        <w:keepLines w:val="0"/>
        <w:pageBreakBefore w:val="0"/>
        <w:widowControl/>
        <w:kinsoku/>
        <w:wordWrap/>
        <w:overflowPunct/>
        <w:topLinePunct w:val="0"/>
        <w:autoSpaceDE/>
        <w:autoSpaceDN/>
        <w:bidi w:val="0"/>
        <w:adjustRightInd w:val="0"/>
        <w:snapToGrid w:val="0"/>
        <w:spacing w:line="576" w:lineRule="exact"/>
        <w:ind w:firstLine="444" w:firstLineChars="200"/>
        <w:jc w:val="left"/>
        <w:textAlignment w:val="auto"/>
        <w:rPr>
          <w:rFonts w:hint="default"/>
          <w:lang w:val="en-US" w:eastAsia="zh-CN"/>
        </w:rPr>
      </w:pPr>
      <w:r>
        <w:rPr>
          <w:rFonts w:hint="eastAsia" w:asciiTheme="minorEastAsia" w:hAnsiTheme="minorEastAsia" w:cstheme="minorEastAsia"/>
          <w:spacing w:val="6"/>
          <w:sz w:val="21"/>
          <w:szCs w:val="21"/>
          <w:highlight w:val="none"/>
          <w:lang w:val="en-US" w:eastAsia="zh-CN"/>
        </w:rPr>
        <w:t>2.</w:t>
      </w:r>
      <w:r>
        <w:rPr>
          <w:rFonts w:hint="eastAsia" w:asciiTheme="minorEastAsia" w:hAnsiTheme="minorEastAsia" w:eastAsiaTheme="minorEastAsia" w:cstheme="minorEastAsia"/>
          <w:color w:val="auto"/>
          <w:spacing w:val="6"/>
          <w:sz w:val="21"/>
          <w:szCs w:val="21"/>
          <w:highlight w:val="none"/>
          <w:shd w:val="clear" w:color="auto" w:fill="auto"/>
          <w:lang w:val="en-US" w:eastAsia="zh-CN"/>
        </w:rPr>
        <w:t>本项目转让价款为含税价格，根据资产处置清单情况，</w:t>
      </w:r>
      <w:r>
        <w:rPr>
          <w:rFonts w:hint="eastAsia" w:asciiTheme="minorEastAsia" w:hAnsiTheme="minorEastAsia" w:cstheme="minorEastAsia"/>
          <w:spacing w:val="6"/>
          <w:sz w:val="21"/>
          <w:szCs w:val="21"/>
          <w:highlight w:val="none"/>
          <w:shd w:val="clear"/>
          <w:lang w:val="en-US" w:eastAsia="zh-CN"/>
        </w:rPr>
        <w:t>委托方</w:t>
      </w:r>
      <w:r>
        <w:rPr>
          <w:rFonts w:hint="eastAsia" w:asciiTheme="minorEastAsia" w:hAnsiTheme="minorEastAsia" w:eastAsiaTheme="minorEastAsia" w:cstheme="minorEastAsia"/>
          <w:color w:val="auto"/>
          <w:spacing w:val="6"/>
          <w:sz w:val="21"/>
          <w:szCs w:val="21"/>
          <w:highlight w:val="none"/>
          <w:shd w:val="clear" w:color="auto" w:fill="auto"/>
          <w:lang w:val="en-US" w:eastAsia="zh-CN"/>
        </w:rPr>
        <w:t>可开具增值税发票（税率届时按国家最新税率政策或最新税控软件确定）。</w:t>
      </w:r>
    </w:p>
    <w:p w14:paraId="67B43A7A">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cstheme="minorEastAsia"/>
          <w:spacing w:val="6"/>
          <w:sz w:val="21"/>
          <w:szCs w:val="21"/>
          <w:highlight w:val="none"/>
          <w:lang w:val="en-US" w:eastAsia="zh-CN"/>
        </w:rPr>
        <w:t>3</w:t>
      </w:r>
      <w:r>
        <w:rPr>
          <w:rFonts w:hint="eastAsia" w:asciiTheme="minorEastAsia" w:hAnsiTheme="minorEastAsia" w:eastAsiaTheme="minorEastAsia" w:cstheme="minorEastAsia"/>
          <w:spacing w:val="6"/>
          <w:sz w:val="21"/>
          <w:szCs w:val="21"/>
          <w:highlight w:val="none"/>
          <w:lang w:val="en-US" w:eastAsia="zh-CN"/>
        </w:rPr>
        <w:t>.受让方须在委托方指定的场地进行验收和交接标的，不得在委托方场地对标的进行分解、拆解。自转让价款全部付清之日起</w:t>
      </w:r>
      <w:r>
        <w:rPr>
          <w:rFonts w:hint="default" w:asciiTheme="minorEastAsia" w:hAnsiTheme="minorEastAsia" w:cstheme="minorEastAsia"/>
          <w:spacing w:val="6"/>
          <w:sz w:val="21"/>
          <w:szCs w:val="21"/>
          <w:highlight w:val="none"/>
          <w:lang w:val="en-US" w:eastAsia="zh-CN"/>
        </w:rPr>
        <w:t>3</w:t>
      </w:r>
      <w:r>
        <w:rPr>
          <w:rFonts w:hint="eastAsia" w:asciiTheme="minorEastAsia" w:hAnsiTheme="minorEastAsia" w:eastAsiaTheme="minorEastAsia" w:cstheme="minorEastAsia"/>
          <w:spacing w:val="6"/>
          <w:sz w:val="21"/>
          <w:szCs w:val="21"/>
          <w:highlight w:val="none"/>
          <w:lang w:val="en-US" w:eastAsia="zh-CN"/>
        </w:rPr>
        <w:t>个工作日内，委托方协助受让方办理资产交接等手续。</w:t>
      </w:r>
    </w:p>
    <w:p w14:paraId="3E07607F">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cstheme="minorEastAsia"/>
          <w:spacing w:val="6"/>
          <w:sz w:val="21"/>
          <w:szCs w:val="21"/>
          <w:highlight w:val="none"/>
          <w:lang w:val="en-US" w:eastAsia="zh-CN"/>
        </w:rPr>
        <w:t>4</w:t>
      </w:r>
      <w:r>
        <w:rPr>
          <w:rFonts w:hint="eastAsia" w:asciiTheme="minorEastAsia" w:hAnsiTheme="minorEastAsia" w:eastAsiaTheme="minorEastAsia" w:cstheme="minorEastAsia"/>
          <w:spacing w:val="6"/>
          <w:sz w:val="21"/>
          <w:szCs w:val="21"/>
          <w:highlight w:val="none"/>
          <w:lang w:val="en-US" w:eastAsia="zh-CN"/>
        </w:rPr>
        <w:t>.受让方须在签订《资产转让合同》之日起</w:t>
      </w:r>
      <w:r>
        <w:rPr>
          <w:rFonts w:hint="eastAsia" w:asciiTheme="minorEastAsia" w:hAnsiTheme="minorEastAsia" w:cstheme="minorEastAsia"/>
          <w:spacing w:val="6"/>
          <w:sz w:val="21"/>
          <w:szCs w:val="21"/>
          <w:highlight w:val="none"/>
          <w:lang w:val="en-US" w:eastAsia="zh-CN"/>
        </w:rPr>
        <w:t>5</w:t>
      </w:r>
      <w:r>
        <w:rPr>
          <w:rFonts w:hint="eastAsia" w:asciiTheme="minorEastAsia" w:hAnsiTheme="minorEastAsia" w:eastAsiaTheme="minorEastAsia" w:cstheme="minorEastAsia"/>
          <w:spacing w:val="6"/>
          <w:sz w:val="21"/>
          <w:szCs w:val="21"/>
          <w:highlight w:val="none"/>
          <w:lang w:val="en-US" w:eastAsia="zh-CN"/>
        </w:rPr>
        <w:t>日内完成标的</w:t>
      </w:r>
      <w:r>
        <w:rPr>
          <w:rFonts w:hint="eastAsia"/>
        </w:rPr>
        <w:t>回收及现场清理</w:t>
      </w:r>
      <w:r>
        <w:rPr>
          <w:rFonts w:hint="eastAsia" w:asciiTheme="minorEastAsia" w:hAnsiTheme="minorEastAsia" w:eastAsiaTheme="minorEastAsia" w:cstheme="minorEastAsia"/>
          <w:spacing w:val="6"/>
          <w:sz w:val="21"/>
          <w:szCs w:val="21"/>
          <w:highlight w:val="none"/>
          <w:lang w:val="en-US" w:eastAsia="zh-CN"/>
        </w:rPr>
        <w:t>工作。</w:t>
      </w:r>
    </w:p>
    <w:p w14:paraId="29775701">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cstheme="minorEastAsia"/>
          <w:spacing w:val="6"/>
          <w:sz w:val="21"/>
          <w:szCs w:val="21"/>
          <w:highlight w:val="none"/>
          <w:lang w:val="en-US" w:eastAsia="zh-CN"/>
        </w:rPr>
        <w:t>5</w:t>
      </w:r>
      <w:r>
        <w:rPr>
          <w:rFonts w:hint="eastAsia" w:asciiTheme="minorEastAsia" w:hAnsiTheme="minorEastAsia" w:eastAsiaTheme="minorEastAsia" w:cstheme="minorEastAsia"/>
          <w:spacing w:val="6"/>
          <w:sz w:val="21"/>
          <w:szCs w:val="21"/>
          <w:highlight w:val="none"/>
          <w:lang w:val="en-US" w:eastAsia="zh-CN"/>
        </w:rPr>
        <w:t>.受让方须遵守国家、省、市相关再生资源利用方面的法律、法规和政策规定，否则由此引起的一切责任均由受让方承担。如在对转让标的拆卸、搬运或残余物处置过程中造成人身伤亡、财产损失的，由此产生的一切经济赔偿责任和法律后果均由受让方自行承担。</w:t>
      </w:r>
    </w:p>
    <w:p w14:paraId="573A36A9">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cstheme="minorEastAsia"/>
          <w:spacing w:val="6"/>
          <w:sz w:val="21"/>
          <w:szCs w:val="21"/>
          <w:highlight w:val="none"/>
          <w:lang w:val="en-US" w:eastAsia="zh-CN"/>
        </w:rPr>
        <w:t>6</w:t>
      </w:r>
      <w:r>
        <w:rPr>
          <w:rFonts w:hint="eastAsia" w:asciiTheme="minorEastAsia" w:hAnsiTheme="minorEastAsia" w:eastAsiaTheme="minorEastAsia" w:cstheme="minorEastAsia"/>
          <w:spacing w:val="6"/>
          <w:sz w:val="21"/>
          <w:szCs w:val="21"/>
          <w:highlight w:val="none"/>
          <w:lang w:val="en-US" w:eastAsia="zh-CN"/>
        </w:rPr>
        <w:t>.其他未尽事宜详见本公告附件《资产转让合同》。</w:t>
      </w:r>
    </w:p>
    <w:p w14:paraId="101548E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1"/>
        <w:rPr>
          <w:rFonts w:hint="default" w:ascii="Times New Roman" w:hAnsi="Times New Roman" w:cstheme="minorBidi"/>
          <w:b/>
          <w:spacing w:val="0"/>
          <w:sz w:val="24"/>
          <w:szCs w:val="24"/>
          <w:lang w:val="en-US" w:eastAsia="zh-CN"/>
        </w:rPr>
      </w:pPr>
      <w:r>
        <w:rPr>
          <w:rFonts w:hint="default" w:ascii="Times New Roman" w:hAnsi="Times New Roman" w:cstheme="minorBidi"/>
          <w:b/>
          <w:spacing w:val="0"/>
          <w:sz w:val="24"/>
          <w:szCs w:val="24"/>
          <w:lang w:val="en-US" w:eastAsia="zh-CN"/>
        </w:rPr>
        <w:t>三、资产处置清单</w:t>
      </w:r>
    </w:p>
    <w:tbl>
      <w:tblPr>
        <w:tblStyle w:val="23"/>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635"/>
        <w:gridCol w:w="1125"/>
        <w:gridCol w:w="1500"/>
        <w:gridCol w:w="945"/>
        <w:gridCol w:w="780"/>
        <w:gridCol w:w="1545"/>
      </w:tblGrid>
      <w:tr w14:paraId="71AF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6189">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22A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 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5E1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存放位置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63D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5C6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 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292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204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09C6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08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46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风机盘管</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F9D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市政务大楼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10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42CWA-006K</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7F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211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82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D669">
            <w:pPr>
              <w:jc w:val="center"/>
              <w:rPr>
                <w:rFonts w:hint="eastAsia" w:ascii="仿宋" w:hAnsi="仿宋" w:eastAsia="仿宋" w:cs="仿宋"/>
                <w:i w:val="0"/>
                <w:iCs w:val="0"/>
                <w:color w:val="000000"/>
                <w:sz w:val="22"/>
                <w:szCs w:val="22"/>
                <w:u w:val="none"/>
              </w:rPr>
            </w:pPr>
          </w:p>
        </w:tc>
      </w:tr>
      <w:tr w14:paraId="5B5A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33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86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新风机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73FED">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19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DBFPX2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30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E9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22A5">
            <w:pPr>
              <w:jc w:val="center"/>
              <w:rPr>
                <w:rFonts w:hint="eastAsia" w:ascii="仿宋" w:hAnsi="仿宋" w:eastAsia="仿宋" w:cs="仿宋"/>
                <w:i w:val="0"/>
                <w:iCs w:val="0"/>
                <w:color w:val="000000"/>
                <w:sz w:val="22"/>
                <w:szCs w:val="22"/>
                <w:u w:val="none"/>
              </w:rPr>
            </w:pPr>
          </w:p>
        </w:tc>
      </w:tr>
      <w:tr w14:paraId="7F09C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60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1C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空调进出水管道</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83A38">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6068">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B5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7F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D362">
            <w:pPr>
              <w:jc w:val="center"/>
              <w:rPr>
                <w:rFonts w:hint="eastAsia" w:ascii="仿宋" w:hAnsi="仿宋" w:eastAsia="仿宋" w:cs="仿宋"/>
                <w:i w:val="0"/>
                <w:iCs w:val="0"/>
                <w:color w:val="000000"/>
                <w:sz w:val="22"/>
                <w:szCs w:val="22"/>
                <w:u w:val="none"/>
              </w:rPr>
            </w:pPr>
          </w:p>
        </w:tc>
      </w:tr>
      <w:tr w14:paraId="5E47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49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CF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卡式风机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237F4">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16B0">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4C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A9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54AE">
            <w:pPr>
              <w:jc w:val="center"/>
              <w:rPr>
                <w:rFonts w:hint="eastAsia" w:ascii="仿宋" w:hAnsi="仿宋" w:eastAsia="仿宋" w:cs="仿宋"/>
                <w:i w:val="0"/>
                <w:iCs w:val="0"/>
                <w:color w:val="000000"/>
                <w:sz w:val="22"/>
                <w:szCs w:val="22"/>
                <w:u w:val="none"/>
              </w:rPr>
            </w:pPr>
          </w:p>
        </w:tc>
      </w:tr>
      <w:tr w14:paraId="197B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09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5F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生活水泵</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CDCF8">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CED5">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7B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FB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BE26">
            <w:pPr>
              <w:jc w:val="center"/>
              <w:rPr>
                <w:rFonts w:hint="eastAsia" w:ascii="仿宋" w:hAnsi="仿宋" w:eastAsia="仿宋" w:cs="仿宋"/>
                <w:i w:val="0"/>
                <w:iCs w:val="0"/>
                <w:color w:val="000000"/>
                <w:sz w:val="22"/>
                <w:szCs w:val="22"/>
                <w:u w:val="none"/>
              </w:rPr>
            </w:pPr>
          </w:p>
        </w:tc>
      </w:tr>
      <w:tr w14:paraId="001E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FE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40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污水泵</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9534A">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4A68">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A8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A2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76D1">
            <w:pPr>
              <w:jc w:val="center"/>
              <w:rPr>
                <w:rFonts w:hint="eastAsia" w:ascii="仿宋" w:hAnsi="仿宋" w:eastAsia="仿宋" w:cs="仿宋"/>
                <w:i w:val="0"/>
                <w:iCs w:val="0"/>
                <w:color w:val="000000"/>
                <w:sz w:val="22"/>
                <w:szCs w:val="22"/>
                <w:u w:val="none"/>
              </w:rPr>
            </w:pPr>
          </w:p>
        </w:tc>
      </w:tr>
      <w:tr w14:paraId="780F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AB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99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吊顶铝扣板及龙骨</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A7FDA">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E4BA">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00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F2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B150">
            <w:pPr>
              <w:jc w:val="center"/>
              <w:rPr>
                <w:rFonts w:hint="eastAsia" w:ascii="仿宋" w:hAnsi="仿宋" w:eastAsia="仿宋" w:cs="仿宋"/>
                <w:i w:val="0"/>
                <w:iCs w:val="0"/>
                <w:color w:val="000000"/>
                <w:sz w:val="22"/>
                <w:szCs w:val="22"/>
                <w:u w:val="none"/>
              </w:rPr>
            </w:pPr>
          </w:p>
        </w:tc>
      </w:tr>
      <w:tr w14:paraId="0E45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A4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C6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椅子</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078A">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CA95">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78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92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F190">
            <w:pPr>
              <w:jc w:val="center"/>
              <w:rPr>
                <w:rFonts w:hint="eastAsia" w:ascii="仿宋" w:hAnsi="仿宋" w:eastAsia="仿宋" w:cs="仿宋"/>
                <w:i w:val="0"/>
                <w:iCs w:val="0"/>
                <w:color w:val="000000"/>
                <w:sz w:val="22"/>
                <w:szCs w:val="22"/>
                <w:u w:val="none"/>
              </w:rPr>
            </w:pPr>
          </w:p>
        </w:tc>
      </w:tr>
      <w:tr w14:paraId="11AD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D4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80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大白椅</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CA568">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FA85">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16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D8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2D7C">
            <w:pPr>
              <w:jc w:val="center"/>
              <w:rPr>
                <w:rFonts w:hint="eastAsia" w:ascii="仿宋" w:hAnsi="仿宋" w:eastAsia="仿宋" w:cs="仿宋"/>
                <w:i w:val="0"/>
                <w:iCs w:val="0"/>
                <w:color w:val="000000"/>
                <w:sz w:val="22"/>
                <w:szCs w:val="22"/>
                <w:u w:val="none"/>
              </w:rPr>
            </w:pPr>
          </w:p>
        </w:tc>
      </w:tr>
      <w:tr w14:paraId="5672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E9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61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变压器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46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文渊府停车场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9E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S11-M-400/10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A4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3A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B37D">
            <w:pPr>
              <w:jc w:val="center"/>
              <w:rPr>
                <w:rFonts w:hint="eastAsia" w:ascii="仿宋" w:hAnsi="仿宋" w:eastAsia="仿宋" w:cs="仿宋"/>
                <w:i w:val="0"/>
                <w:iCs w:val="0"/>
                <w:color w:val="000000"/>
                <w:sz w:val="22"/>
                <w:szCs w:val="22"/>
                <w:u w:val="none"/>
              </w:rPr>
            </w:pPr>
          </w:p>
        </w:tc>
      </w:tr>
      <w:tr w14:paraId="0069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90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52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172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投资大厦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2A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扬天 T4900v</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76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17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0469">
            <w:pPr>
              <w:jc w:val="center"/>
              <w:rPr>
                <w:rFonts w:hint="eastAsia" w:ascii="仿宋" w:hAnsi="仿宋" w:eastAsia="仿宋" w:cs="仿宋"/>
                <w:i w:val="0"/>
                <w:iCs w:val="0"/>
                <w:color w:val="000000"/>
                <w:sz w:val="22"/>
                <w:szCs w:val="22"/>
                <w:u w:val="none"/>
              </w:rPr>
            </w:pPr>
          </w:p>
        </w:tc>
      </w:tr>
      <w:tr w14:paraId="2FE4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A8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38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B0277">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C4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 ProDesk 480 GIMT</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06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1C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D917">
            <w:pPr>
              <w:jc w:val="center"/>
              <w:rPr>
                <w:rFonts w:hint="eastAsia" w:ascii="仿宋" w:hAnsi="仿宋" w:eastAsia="仿宋" w:cs="仿宋"/>
                <w:i w:val="0"/>
                <w:iCs w:val="0"/>
                <w:color w:val="000000"/>
                <w:sz w:val="22"/>
                <w:szCs w:val="22"/>
                <w:u w:val="none"/>
              </w:rPr>
            </w:pPr>
          </w:p>
        </w:tc>
      </w:tr>
      <w:tr w14:paraId="1061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0D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06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C172D">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98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 ProDesk 480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5F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E0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177A">
            <w:pPr>
              <w:jc w:val="center"/>
              <w:rPr>
                <w:rFonts w:hint="eastAsia" w:ascii="仿宋" w:hAnsi="仿宋" w:eastAsia="仿宋" w:cs="仿宋"/>
                <w:i w:val="0"/>
                <w:iCs w:val="0"/>
                <w:color w:val="000000"/>
                <w:sz w:val="22"/>
                <w:szCs w:val="22"/>
                <w:u w:val="none"/>
              </w:rPr>
            </w:pPr>
          </w:p>
        </w:tc>
      </w:tr>
      <w:tr w14:paraId="7288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C5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01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2BC38">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09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HP280 Pro G2 MT</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13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08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358F">
            <w:pPr>
              <w:jc w:val="center"/>
              <w:rPr>
                <w:rFonts w:hint="eastAsia" w:ascii="仿宋" w:hAnsi="仿宋" w:eastAsia="仿宋" w:cs="仿宋"/>
                <w:i w:val="0"/>
                <w:iCs w:val="0"/>
                <w:color w:val="000000"/>
                <w:sz w:val="22"/>
                <w:szCs w:val="22"/>
                <w:u w:val="none"/>
              </w:rPr>
            </w:pPr>
          </w:p>
        </w:tc>
      </w:tr>
      <w:tr w14:paraId="18630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3C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F8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1FCF9">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84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宏碁 D430（3034）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1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12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3799">
            <w:pPr>
              <w:jc w:val="center"/>
              <w:rPr>
                <w:rFonts w:hint="eastAsia" w:ascii="仿宋" w:hAnsi="仿宋" w:eastAsia="仿宋" w:cs="仿宋"/>
                <w:i w:val="0"/>
                <w:iCs w:val="0"/>
                <w:color w:val="000000"/>
                <w:sz w:val="22"/>
                <w:szCs w:val="22"/>
                <w:u w:val="none"/>
              </w:rPr>
            </w:pPr>
          </w:p>
        </w:tc>
      </w:tr>
      <w:tr w14:paraId="6958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E1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DB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FA56">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9E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宏碁 Veriton D430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C2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15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D3F2">
            <w:pPr>
              <w:jc w:val="center"/>
              <w:rPr>
                <w:rFonts w:hint="eastAsia" w:ascii="仿宋" w:hAnsi="仿宋" w:eastAsia="仿宋" w:cs="仿宋"/>
                <w:i w:val="0"/>
                <w:iCs w:val="0"/>
                <w:color w:val="000000"/>
                <w:sz w:val="22"/>
                <w:szCs w:val="22"/>
                <w:u w:val="none"/>
              </w:rPr>
            </w:pPr>
          </w:p>
        </w:tc>
      </w:tr>
      <w:tr w14:paraId="25C5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3A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68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F044E">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F4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启天 M7100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26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CE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3DC4">
            <w:pPr>
              <w:jc w:val="center"/>
              <w:rPr>
                <w:rFonts w:hint="eastAsia" w:ascii="仿宋" w:hAnsi="仿宋" w:eastAsia="仿宋" w:cs="仿宋"/>
                <w:i w:val="0"/>
                <w:iCs w:val="0"/>
                <w:color w:val="000000"/>
                <w:sz w:val="22"/>
                <w:szCs w:val="22"/>
                <w:u w:val="none"/>
              </w:rPr>
            </w:pPr>
          </w:p>
        </w:tc>
      </w:tr>
      <w:tr w14:paraId="3FE5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AD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DC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FDCB">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23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启天 M7100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ED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C3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6727">
            <w:pPr>
              <w:jc w:val="center"/>
              <w:rPr>
                <w:rFonts w:hint="eastAsia" w:ascii="仿宋" w:hAnsi="仿宋" w:eastAsia="仿宋" w:cs="仿宋"/>
                <w:i w:val="0"/>
                <w:iCs w:val="0"/>
                <w:color w:val="000000"/>
                <w:sz w:val="22"/>
                <w:szCs w:val="22"/>
                <w:u w:val="none"/>
              </w:rPr>
            </w:pPr>
          </w:p>
        </w:tc>
      </w:tr>
      <w:tr w14:paraId="3F1D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3E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D0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6B5AA">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A8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 Pro 3380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48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45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DCD6">
            <w:pPr>
              <w:jc w:val="center"/>
              <w:rPr>
                <w:rFonts w:hint="eastAsia" w:ascii="仿宋" w:hAnsi="仿宋" w:eastAsia="仿宋" w:cs="仿宋"/>
                <w:i w:val="0"/>
                <w:iCs w:val="0"/>
                <w:color w:val="000000"/>
                <w:sz w:val="22"/>
                <w:szCs w:val="22"/>
                <w:u w:val="none"/>
              </w:rPr>
            </w:pPr>
          </w:p>
        </w:tc>
      </w:tr>
      <w:tr w14:paraId="4BC5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E3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A0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493A3">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35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HP288PROG6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6E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7B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6C60">
            <w:pPr>
              <w:jc w:val="center"/>
              <w:rPr>
                <w:rFonts w:hint="eastAsia" w:ascii="仿宋" w:hAnsi="仿宋" w:eastAsia="仿宋" w:cs="仿宋"/>
                <w:i w:val="0"/>
                <w:iCs w:val="0"/>
                <w:color w:val="000000"/>
                <w:sz w:val="22"/>
                <w:szCs w:val="22"/>
                <w:u w:val="none"/>
              </w:rPr>
            </w:pPr>
          </w:p>
        </w:tc>
      </w:tr>
      <w:tr w14:paraId="6DBB0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2D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AC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FDE3">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35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DELL OptiPlex7040 MT</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A3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87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AF32">
            <w:pPr>
              <w:jc w:val="center"/>
              <w:rPr>
                <w:rFonts w:hint="eastAsia" w:ascii="仿宋" w:hAnsi="仿宋" w:eastAsia="仿宋" w:cs="仿宋"/>
                <w:i w:val="0"/>
                <w:iCs w:val="0"/>
                <w:color w:val="000000"/>
                <w:sz w:val="22"/>
                <w:szCs w:val="22"/>
                <w:u w:val="none"/>
              </w:rPr>
            </w:pPr>
          </w:p>
        </w:tc>
      </w:tr>
      <w:tr w14:paraId="4132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E6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8B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9E283">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A3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DELL OptiPlex7040 MT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3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5A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DBB2">
            <w:pPr>
              <w:jc w:val="center"/>
              <w:rPr>
                <w:rFonts w:hint="eastAsia" w:ascii="仿宋" w:hAnsi="仿宋" w:eastAsia="仿宋" w:cs="仿宋"/>
                <w:i w:val="0"/>
                <w:iCs w:val="0"/>
                <w:color w:val="000000"/>
                <w:sz w:val="22"/>
                <w:szCs w:val="22"/>
                <w:u w:val="none"/>
              </w:rPr>
            </w:pPr>
          </w:p>
        </w:tc>
      </w:tr>
      <w:tr w14:paraId="3DD3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CB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74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41363">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12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DELL OptiPlex7040 MT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D0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8F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BBBD">
            <w:pPr>
              <w:jc w:val="center"/>
              <w:rPr>
                <w:rFonts w:hint="eastAsia" w:ascii="仿宋" w:hAnsi="仿宋" w:eastAsia="仿宋" w:cs="仿宋"/>
                <w:i w:val="0"/>
                <w:iCs w:val="0"/>
                <w:color w:val="000000"/>
                <w:sz w:val="22"/>
                <w:szCs w:val="22"/>
                <w:u w:val="none"/>
              </w:rPr>
            </w:pPr>
          </w:p>
        </w:tc>
      </w:tr>
      <w:tr w14:paraId="72F9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13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15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B7335">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6B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启天 M6900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36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BC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69EE">
            <w:pPr>
              <w:jc w:val="center"/>
              <w:rPr>
                <w:rFonts w:hint="eastAsia" w:ascii="仿宋" w:hAnsi="仿宋" w:eastAsia="仿宋" w:cs="仿宋"/>
                <w:i w:val="0"/>
                <w:iCs w:val="0"/>
                <w:color w:val="000000"/>
                <w:sz w:val="22"/>
                <w:szCs w:val="22"/>
                <w:u w:val="none"/>
              </w:rPr>
            </w:pPr>
          </w:p>
        </w:tc>
      </w:tr>
      <w:tr w14:paraId="55850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D1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74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0915A">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98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 ProDesk 480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DF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8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0DDE">
            <w:pPr>
              <w:jc w:val="center"/>
              <w:rPr>
                <w:rFonts w:hint="eastAsia" w:ascii="仿宋" w:hAnsi="仿宋" w:eastAsia="仿宋" w:cs="仿宋"/>
                <w:i w:val="0"/>
                <w:iCs w:val="0"/>
                <w:color w:val="000000"/>
                <w:sz w:val="22"/>
                <w:szCs w:val="22"/>
                <w:u w:val="none"/>
              </w:rPr>
            </w:pPr>
          </w:p>
        </w:tc>
      </w:tr>
      <w:tr w14:paraId="429B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D6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CE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7084">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38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扬天 T4900v</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3F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9F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E382">
            <w:pPr>
              <w:jc w:val="center"/>
              <w:rPr>
                <w:rFonts w:hint="eastAsia" w:ascii="仿宋" w:hAnsi="仿宋" w:eastAsia="仿宋" w:cs="仿宋"/>
                <w:i w:val="0"/>
                <w:iCs w:val="0"/>
                <w:color w:val="000000"/>
                <w:sz w:val="22"/>
                <w:szCs w:val="22"/>
                <w:u w:val="none"/>
              </w:rPr>
            </w:pPr>
          </w:p>
        </w:tc>
      </w:tr>
      <w:tr w14:paraId="6277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99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7C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7A6B2">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B7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启天 M7199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9D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6E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08CF">
            <w:pPr>
              <w:jc w:val="center"/>
              <w:rPr>
                <w:rFonts w:hint="eastAsia" w:ascii="仿宋" w:hAnsi="仿宋" w:eastAsia="仿宋" w:cs="仿宋"/>
                <w:i w:val="0"/>
                <w:iCs w:val="0"/>
                <w:color w:val="000000"/>
                <w:sz w:val="22"/>
                <w:szCs w:val="22"/>
                <w:u w:val="none"/>
              </w:rPr>
            </w:pPr>
          </w:p>
        </w:tc>
      </w:tr>
      <w:tr w14:paraId="1C3D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EB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4F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2F8C">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F8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 ProDesk 480 G7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84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55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FBA1">
            <w:pPr>
              <w:jc w:val="center"/>
              <w:rPr>
                <w:rFonts w:hint="eastAsia" w:ascii="仿宋" w:hAnsi="仿宋" w:eastAsia="仿宋" w:cs="仿宋"/>
                <w:i w:val="0"/>
                <w:iCs w:val="0"/>
                <w:color w:val="000000"/>
                <w:sz w:val="22"/>
                <w:szCs w:val="22"/>
                <w:u w:val="none"/>
              </w:rPr>
            </w:pPr>
          </w:p>
        </w:tc>
      </w:tr>
      <w:tr w14:paraId="71B63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54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28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电脑主机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ABF6C">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CD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华硕主机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8C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7D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F089">
            <w:pPr>
              <w:jc w:val="center"/>
              <w:rPr>
                <w:rFonts w:hint="eastAsia" w:ascii="仿宋" w:hAnsi="仿宋" w:eastAsia="仿宋" w:cs="仿宋"/>
                <w:i w:val="0"/>
                <w:iCs w:val="0"/>
                <w:color w:val="000000"/>
                <w:sz w:val="22"/>
                <w:szCs w:val="22"/>
                <w:u w:val="none"/>
              </w:rPr>
            </w:pPr>
          </w:p>
        </w:tc>
      </w:tr>
      <w:tr w14:paraId="0051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76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C1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电脑主机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85DFE">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FD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联想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97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8C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4939">
            <w:pPr>
              <w:jc w:val="center"/>
              <w:rPr>
                <w:rFonts w:hint="eastAsia" w:ascii="仿宋" w:hAnsi="仿宋" w:eastAsia="仿宋" w:cs="仿宋"/>
                <w:i w:val="0"/>
                <w:iCs w:val="0"/>
                <w:color w:val="000000"/>
                <w:sz w:val="22"/>
                <w:szCs w:val="22"/>
                <w:u w:val="none"/>
              </w:rPr>
            </w:pPr>
          </w:p>
        </w:tc>
      </w:tr>
      <w:tr w14:paraId="358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54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AB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C216B">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C4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DELL</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7A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56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456B">
            <w:pPr>
              <w:jc w:val="center"/>
              <w:rPr>
                <w:rFonts w:hint="eastAsia" w:ascii="仿宋" w:hAnsi="仿宋" w:eastAsia="仿宋" w:cs="仿宋"/>
                <w:i w:val="0"/>
                <w:iCs w:val="0"/>
                <w:color w:val="000000"/>
                <w:sz w:val="22"/>
                <w:szCs w:val="22"/>
                <w:u w:val="none"/>
              </w:rPr>
            </w:pPr>
          </w:p>
        </w:tc>
      </w:tr>
      <w:tr w14:paraId="2A9F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00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07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显示器</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0A5D1">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B9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联想 L193 Wide 显示器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34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1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3460">
            <w:pPr>
              <w:jc w:val="center"/>
              <w:rPr>
                <w:rFonts w:hint="eastAsia" w:ascii="仿宋" w:hAnsi="仿宋" w:eastAsia="仿宋" w:cs="仿宋"/>
                <w:i w:val="0"/>
                <w:iCs w:val="0"/>
                <w:color w:val="000000"/>
                <w:sz w:val="22"/>
                <w:szCs w:val="22"/>
                <w:u w:val="none"/>
              </w:rPr>
            </w:pPr>
          </w:p>
        </w:tc>
      </w:tr>
      <w:tr w14:paraId="28C6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9D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54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Apple 一体机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2A974">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3E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Apple 一体机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6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F5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4F5F">
            <w:pPr>
              <w:jc w:val="center"/>
              <w:rPr>
                <w:rFonts w:hint="eastAsia" w:ascii="仿宋" w:hAnsi="仿宋" w:eastAsia="仿宋" w:cs="仿宋"/>
                <w:i w:val="0"/>
                <w:iCs w:val="0"/>
                <w:color w:val="000000"/>
                <w:sz w:val="22"/>
                <w:szCs w:val="22"/>
                <w:u w:val="none"/>
              </w:rPr>
            </w:pPr>
          </w:p>
        </w:tc>
      </w:tr>
      <w:tr w14:paraId="53AF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08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E4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打印机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3657D">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18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联想打印机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32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6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7757">
            <w:pPr>
              <w:jc w:val="center"/>
              <w:rPr>
                <w:rFonts w:hint="eastAsia" w:ascii="仿宋" w:hAnsi="仿宋" w:eastAsia="仿宋" w:cs="仿宋"/>
                <w:i w:val="0"/>
                <w:iCs w:val="0"/>
                <w:color w:val="000000"/>
                <w:sz w:val="22"/>
                <w:szCs w:val="22"/>
                <w:u w:val="none"/>
              </w:rPr>
            </w:pPr>
          </w:p>
        </w:tc>
      </w:tr>
      <w:tr w14:paraId="2E4CD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E2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DF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打印机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77E5">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99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佳能打印机 Canon S6300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F8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9A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4D1A">
            <w:pPr>
              <w:jc w:val="center"/>
              <w:rPr>
                <w:rFonts w:hint="eastAsia" w:ascii="仿宋" w:hAnsi="仿宋" w:eastAsia="仿宋" w:cs="仿宋"/>
                <w:i w:val="0"/>
                <w:iCs w:val="0"/>
                <w:color w:val="000000"/>
                <w:sz w:val="22"/>
                <w:szCs w:val="22"/>
                <w:u w:val="none"/>
              </w:rPr>
            </w:pPr>
          </w:p>
        </w:tc>
      </w:tr>
      <w:tr w14:paraId="5FF8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B8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C1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IBM服务器</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883F">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F9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IBM服务器 X3650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03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D4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B233">
            <w:pPr>
              <w:jc w:val="center"/>
              <w:rPr>
                <w:rFonts w:hint="eastAsia" w:ascii="仿宋" w:hAnsi="仿宋" w:eastAsia="仿宋" w:cs="仿宋"/>
                <w:i w:val="0"/>
                <w:iCs w:val="0"/>
                <w:color w:val="000000"/>
                <w:sz w:val="22"/>
                <w:szCs w:val="22"/>
                <w:u w:val="none"/>
              </w:rPr>
            </w:pPr>
          </w:p>
        </w:tc>
      </w:tr>
      <w:tr w14:paraId="6DB1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A5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CF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 xml:space="preserve">方正扫描仪 </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1BEB">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42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方正扫描仪 方正Z1000+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2D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17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81EA">
            <w:pPr>
              <w:jc w:val="center"/>
              <w:rPr>
                <w:rFonts w:hint="eastAsia" w:ascii="仿宋" w:hAnsi="仿宋" w:eastAsia="仿宋" w:cs="仿宋"/>
                <w:i w:val="0"/>
                <w:iCs w:val="0"/>
                <w:color w:val="000000"/>
                <w:sz w:val="22"/>
                <w:szCs w:val="22"/>
                <w:u w:val="none"/>
              </w:rPr>
            </w:pPr>
          </w:p>
        </w:tc>
      </w:tr>
      <w:tr w14:paraId="74A7A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A6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A2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戴尔台式电脑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B288B">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35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DELL Optiplex7040 MT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40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39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285E">
            <w:pPr>
              <w:jc w:val="center"/>
              <w:rPr>
                <w:rFonts w:hint="eastAsia" w:ascii="仿宋" w:hAnsi="仿宋" w:eastAsia="仿宋" w:cs="仿宋"/>
                <w:i w:val="0"/>
                <w:iCs w:val="0"/>
                <w:color w:val="000000"/>
                <w:sz w:val="22"/>
                <w:szCs w:val="22"/>
                <w:u w:val="none"/>
              </w:rPr>
            </w:pPr>
          </w:p>
        </w:tc>
      </w:tr>
      <w:tr w14:paraId="1D70F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83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4F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联想台式电脑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EF561">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49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启天M6900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11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14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3473">
            <w:pPr>
              <w:jc w:val="center"/>
              <w:rPr>
                <w:rFonts w:hint="eastAsia" w:ascii="仿宋" w:hAnsi="仿宋" w:eastAsia="仿宋" w:cs="仿宋"/>
                <w:i w:val="0"/>
                <w:iCs w:val="0"/>
                <w:color w:val="000000"/>
                <w:sz w:val="22"/>
                <w:szCs w:val="22"/>
                <w:u w:val="none"/>
              </w:rPr>
            </w:pPr>
          </w:p>
        </w:tc>
      </w:tr>
      <w:tr w14:paraId="432E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C5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CB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惠普台式电脑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09C6A">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64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HP280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02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1E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DAE3">
            <w:pPr>
              <w:jc w:val="center"/>
              <w:rPr>
                <w:rFonts w:hint="eastAsia" w:ascii="仿宋" w:hAnsi="仿宋" w:eastAsia="仿宋" w:cs="仿宋"/>
                <w:i w:val="0"/>
                <w:iCs w:val="0"/>
                <w:color w:val="000000"/>
                <w:sz w:val="22"/>
                <w:szCs w:val="22"/>
                <w:u w:val="none"/>
              </w:rPr>
            </w:pPr>
          </w:p>
        </w:tc>
      </w:tr>
      <w:tr w14:paraId="25BF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26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6D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资产扫描枪、条码打印机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586EB">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E2CF">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4D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EF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0397">
            <w:pPr>
              <w:jc w:val="center"/>
              <w:rPr>
                <w:rFonts w:hint="eastAsia" w:ascii="仿宋" w:hAnsi="仿宋" w:eastAsia="仿宋" w:cs="仿宋"/>
                <w:i w:val="0"/>
                <w:iCs w:val="0"/>
                <w:color w:val="000000"/>
                <w:sz w:val="22"/>
                <w:szCs w:val="22"/>
                <w:u w:val="none"/>
              </w:rPr>
            </w:pPr>
          </w:p>
        </w:tc>
      </w:tr>
      <w:tr w14:paraId="46A9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3A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71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资产扫描枪、条码打印机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3BE30">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62B9">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AF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49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A343">
            <w:pPr>
              <w:jc w:val="center"/>
              <w:rPr>
                <w:rFonts w:hint="eastAsia" w:ascii="仿宋" w:hAnsi="仿宋" w:eastAsia="仿宋" w:cs="仿宋"/>
                <w:i w:val="0"/>
                <w:iCs w:val="0"/>
                <w:color w:val="000000"/>
                <w:sz w:val="22"/>
                <w:szCs w:val="22"/>
                <w:u w:val="none"/>
              </w:rPr>
            </w:pPr>
          </w:p>
        </w:tc>
      </w:tr>
      <w:tr w14:paraId="0900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64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F7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爱普生喷墨打印机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4BED4">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D0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EPSON STYLUS PHOTO</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03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CC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AF52">
            <w:pPr>
              <w:jc w:val="center"/>
              <w:rPr>
                <w:rFonts w:hint="eastAsia" w:ascii="仿宋" w:hAnsi="仿宋" w:eastAsia="仿宋" w:cs="仿宋"/>
                <w:i w:val="0"/>
                <w:iCs w:val="0"/>
                <w:color w:val="000000"/>
                <w:sz w:val="22"/>
                <w:szCs w:val="22"/>
                <w:u w:val="none"/>
              </w:rPr>
            </w:pPr>
          </w:p>
        </w:tc>
      </w:tr>
      <w:tr w14:paraId="376B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E2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F4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惠普笔记本</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8CB3E">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DF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 EliteBook 2530P</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8A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A4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BFC8">
            <w:pPr>
              <w:jc w:val="center"/>
              <w:rPr>
                <w:rFonts w:hint="eastAsia" w:ascii="仿宋" w:hAnsi="仿宋" w:eastAsia="仿宋" w:cs="仿宋"/>
                <w:i w:val="0"/>
                <w:iCs w:val="0"/>
                <w:color w:val="000000"/>
                <w:sz w:val="22"/>
                <w:szCs w:val="22"/>
                <w:u w:val="none"/>
              </w:rPr>
            </w:pPr>
          </w:p>
        </w:tc>
      </w:tr>
      <w:tr w14:paraId="1B3C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B5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21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惠普打印机</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9EA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文渊府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22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 1020plus</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EE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3A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D2D4">
            <w:pPr>
              <w:jc w:val="center"/>
              <w:rPr>
                <w:rFonts w:hint="eastAsia" w:ascii="仿宋" w:hAnsi="仿宋" w:eastAsia="仿宋" w:cs="仿宋"/>
                <w:i w:val="0"/>
                <w:iCs w:val="0"/>
                <w:color w:val="000000"/>
                <w:sz w:val="22"/>
                <w:szCs w:val="22"/>
                <w:u w:val="none"/>
              </w:rPr>
            </w:pPr>
          </w:p>
        </w:tc>
      </w:tr>
      <w:tr w14:paraId="155E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BB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7B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联想台式电脑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67F2D">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42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扬天T4900d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DA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09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12BD">
            <w:pPr>
              <w:jc w:val="center"/>
              <w:rPr>
                <w:rFonts w:hint="eastAsia" w:ascii="仿宋" w:hAnsi="仿宋" w:eastAsia="仿宋" w:cs="仿宋"/>
                <w:i w:val="0"/>
                <w:iCs w:val="0"/>
                <w:color w:val="000000"/>
                <w:sz w:val="22"/>
                <w:szCs w:val="22"/>
                <w:u w:val="none"/>
              </w:rPr>
            </w:pPr>
          </w:p>
        </w:tc>
      </w:tr>
      <w:tr w14:paraId="2CF3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31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F7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联想台式电脑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E43CC">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D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扬天T4900d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E3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8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61E3">
            <w:pPr>
              <w:jc w:val="center"/>
              <w:rPr>
                <w:rFonts w:hint="eastAsia" w:ascii="仿宋" w:hAnsi="仿宋" w:eastAsia="仿宋" w:cs="仿宋"/>
                <w:i w:val="0"/>
                <w:iCs w:val="0"/>
                <w:color w:val="000000"/>
                <w:sz w:val="22"/>
                <w:szCs w:val="22"/>
                <w:u w:val="none"/>
              </w:rPr>
            </w:pPr>
          </w:p>
        </w:tc>
      </w:tr>
      <w:tr w14:paraId="2CBD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7B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A8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联想台式电脑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105FD">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02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扬天T4900d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E3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78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6C3C">
            <w:pPr>
              <w:jc w:val="center"/>
              <w:rPr>
                <w:rFonts w:hint="eastAsia" w:ascii="仿宋" w:hAnsi="仿宋" w:eastAsia="仿宋" w:cs="仿宋"/>
                <w:i w:val="0"/>
                <w:iCs w:val="0"/>
                <w:color w:val="000000"/>
                <w:sz w:val="22"/>
                <w:szCs w:val="22"/>
                <w:u w:val="none"/>
              </w:rPr>
            </w:pPr>
          </w:p>
        </w:tc>
      </w:tr>
      <w:tr w14:paraId="7CBB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1F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69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TP-LINK交换机等网络设备</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ACE35">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0C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TP-LINK8口千兆、6口百兆、无线路由器等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00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47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602B">
            <w:pPr>
              <w:jc w:val="center"/>
              <w:rPr>
                <w:rFonts w:hint="eastAsia" w:ascii="仿宋" w:hAnsi="仿宋" w:eastAsia="仿宋" w:cs="仿宋"/>
                <w:i w:val="0"/>
                <w:iCs w:val="0"/>
                <w:color w:val="000000"/>
                <w:sz w:val="22"/>
                <w:szCs w:val="22"/>
                <w:u w:val="none"/>
              </w:rPr>
            </w:pPr>
          </w:p>
        </w:tc>
      </w:tr>
      <w:tr w14:paraId="6CB0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10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5C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京瓷复印一体机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14A67">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30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TASKalfa 3050CI</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68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57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BB20">
            <w:pPr>
              <w:jc w:val="center"/>
              <w:rPr>
                <w:rFonts w:hint="eastAsia" w:ascii="仿宋" w:hAnsi="仿宋" w:eastAsia="仿宋" w:cs="仿宋"/>
                <w:i w:val="0"/>
                <w:iCs w:val="0"/>
                <w:color w:val="000000"/>
                <w:sz w:val="22"/>
                <w:szCs w:val="22"/>
                <w:u w:val="none"/>
              </w:rPr>
            </w:pPr>
          </w:p>
        </w:tc>
      </w:tr>
    </w:tbl>
    <w:p w14:paraId="10923D7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1"/>
        <w:rPr>
          <w:rFonts w:hint="default" w:ascii="Times New Roman" w:hAnsi="Times New Roman" w:cstheme="minorBidi"/>
          <w:b/>
          <w:sz w:val="24"/>
          <w:szCs w:val="24"/>
        </w:rPr>
      </w:pPr>
      <w:bookmarkStart w:id="17" w:name="_Toc12017"/>
      <w:bookmarkStart w:id="18" w:name="_Toc12074"/>
      <w:bookmarkStart w:id="19" w:name="_Toc4247"/>
      <w:r>
        <w:rPr>
          <w:rFonts w:hint="default" w:ascii="Times New Roman" w:hAnsi="Times New Roman" w:cstheme="minorBidi"/>
          <w:b/>
          <w:sz w:val="24"/>
          <w:szCs w:val="24"/>
          <w:lang w:val="en-US" w:eastAsia="zh-CN"/>
        </w:rPr>
        <w:t>四、</w:t>
      </w:r>
      <w:r>
        <w:rPr>
          <w:rFonts w:hint="default" w:ascii="Times New Roman" w:hAnsi="Times New Roman" w:cstheme="minorBidi"/>
          <w:b/>
          <w:sz w:val="24"/>
          <w:szCs w:val="24"/>
        </w:rPr>
        <w:t>报价要求</w:t>
      </w:r>
      <w:bookmarkEnd w:id="17"/>
      <w:bookmarkEnd w:id="18"/>
      <w:bookmarkEnd w:id="19"/>
    </w:p>
    <w:p w14:paraId="4CCF21B1">
      <w:pPr>
        <w:keepNext w:val="0"/>
        <w:keepLines w:val="0"/>
        <w:pageBreakBefore w:val="0"/>
        <w:widowControl/>
        <w:kinsoku/>
        <w:wordWrap/>
        <w:overflowPunct/>
        <w:topLinePunct w:val="0"/>
        <w:autoSpaceDE/>
        <w:autoSpaceDN/>
        <w:bidi w:val="0"/>
        <w:adjustRightInd/>
        <w:snapToGrid/>
        <w:spacing w:line="360" w:lineRule="auto"/>
        <w:ind w:firstLine="444" w:firstLineChars="200"/>
        <w:textAlignment w:val="auto"/>
        <w:rPr>
          <w:rFonts w:hint="eastAsia" w:asciiTheme="minorEastAsia" w:hAnsiTheme="minorEastAsia" w:eastAsiaTheme="minorEastAsia" w:cstheme="minorEastAsia"/>
          <w:color w:val="auto"/>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1、本项目采用总价报价，投标单位报投标总价</w:t>
      </w:r>
      <w:r>
        <w:rPr>
          <w:rFonts w:hint="eastAsia" w:asciiTheme="minorEastAsia" w:hAnsiTheme="minorEastAsia" w:cstheme="minorEastAsia"/>
          <w:spacing w:val="6"/>
          <w:sz w:val="21"/>
          <w:szCs w:val="21"/>
          <w:lang w:val="en-US" w:eastAsia="zh-CN"/>
        </w:rPr>
        <w:t>不得低于项目最低限价</w:t>
      </w:r>
      <w:r>
        <w:rPr>
          <w:rFonts w:hint="eastAsia" w:asciiTheme="minorEastAsia" w:hAnsiTheme="minorEastAsia" w:eastAsiaTheme="minorEastAsia" w:cstheme="minorEastAsia"/>
          <w:spacing w:val="6"/>
          <w:sz w:val="21"/>
          <w:szCs w:val="21"/>
          <w:lang w:val="en-US" w:eastAsia="zh-CN"/>
        </w:rPr>
        <w:t>，该总价包括但不限于投</w:t>
      </w:r>
      <w:r>
        <w:rPr>
          <w:rFonts w:hint="eastAsia" w:asciiTheme="minorEastAsia" w:hAnsiTheme="minorEastAsia" w:eastAsiaTheme="minorEastAsia" w:cstheme="minorEastAsia"/>
          <w:color w:val="auto"/>
          <w:spacing w:val="6"/>
          <w:sz w:val="21"/>
          <w:szCs w:val="21"/>
          <w:lang w:val="en-US" w:eastAsia="zh-CN"/>
        </w:rPr>
        <w:t>标单位的人</w:t>
      </w:r>
      <w:r>
        <w:rPr>
          <w:rFonts w:hint="eastAsia" w:asciiTheme="minorEastAsia" w:hAnsiTheme="minorEastAsia" w:eastAsiaTheme="minorEastAsia" w:cstheme="minorEastAsia"/>
          <w:color w:val="auto"/>
          <w:spacing w:val="6"/>
          <w:sz w:val="21"/>
          <w:szCs w:val="21"/>
          <w:highlight w:val="none"/>
          <w:lang w:val="en-US" w:eastAsia="zh-CN"/>
        </w:rPr>
        <w:t>工费、</w:t>
      </w:r>
      <w:r>
        <w:rPr>
          <w:rFonts w:hint="eastAsia" w:asciiTheme="minorEastAsia" w:hAnsiTheme="minorEastAsia" w:cstheme="minorEastAsia"/>
          <w:color w:val="auto"/>
          <w:spacing w:val="6"/>
          <w:sz w:val="21"/>
          <w:szCs w:val="21"/>
          <w:highlight w:val="none"/>
          <w:lang w:val="en-US" w:eastAsia="zh-CN"/>
        </w:rPr>
        <w:t>运输费、勘察费、机械费</w:t>
      </w:r>
      <w:r>
        <w:rPr>
          <w:rFonts w:hint="eastAsia" w:asciiTheme="minorEastAsia" w:hAnsiTheme="minorEastAsia" w:cstheme="minorEastAsia"/>
          <w:color w:val="auto"/>
          <w:spacing w:val="6"/>
          <w:sz w:val="21"/>
          <w:szCs w:val="21"/>
          <w:lang w:val="en-US" w:eastAsia="zh-CN"/>
        </w:rPr>
        <w:t>、</w:t>
      </w:r>
      <w:r>
        <w:rPr>
          <w:rFonts w:hint="eastAsia" w:asciiTheme="minorEastAsia" w:hAnsiTheme="minorEastAsia" w:eastAsiaTheme="minorEastAsia" w:cstheme="minorEastAsia"/>
          <w:color w:val="auto"/>
          <w:spacing w:val="6"/>
          <w:sz w:val="21"/>
          <w:szCs w:val="21"/>
          <w:lang w:val="en-US" w:eastAsia="zh-CN"/>
        </w:rPr>
        <w:t>保险费、福利费、审计费、利润、税金及完成项</w:t>
      </w:r>
      <w:r>
        <w:rPr>
          <w:rFonts w:hint="eastAsia" w:asciiTheme="minorEastAsia" w:hAnsiTheme="minorEastAsia" w:eastAsiaTheme="minorEastAsia" w:cstheme="minorEastAsia"/>
          <w:spacing w:val="6"/>
          <w:sz w:val="21"/>
          <w:szCs w:val="21"/>
          <w:lang w:val="en-US" w:eastAsia="zh-CN"/>
        </w:rPr>
        <w:t>目应有的全部费用。以投标总价作为</w:t>
      </w:r>
      <w:r>
        <w:rPr>
          <w:rFonts w:hint="eastAsia" w:asciiTheme="minorEastAsia" w:hAnsiTheme="minorEastAsia" w:eastAsiaTheme="minorEastAsia" w:cstheme="minorEastAsia"/>
          <w:color w:val="auto"/>
          <w:spacing w:val="6"/>
          <w:sz w:val="21"/>
          <w:szCs w:val="21"/>
          <w:lang w:val="en-US" w:eastAsia="zh-CN"/>
        </w:rPr>
        <w:t>评标依据，</w:t>
      </w:r>
      <w:r>
        <w:rPr>
          <w:rFonts w:ascii="Times New Roman" w:hAnsi="Times New Roman" w:cs="Times New Roman" w:eastAsiaTheme="minorEastAsia"/>
          <w:color w:val="auto"/>
          <w:szCs w:val="16"/>
        </w:rPr>
        <w:t>如果有效投标人的最终报价出现两家或两家以上相同者，则采取评审小组评委投票的方式，按少数服从多数的原则确定中标人。</w:t>
      </w:r>
    </w:p>
    <w:p w14:paraId="3BF71085">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2、投标人需提前自行对项目现场和周围环境进行勘察，勘查现场所发生的费用由投标人自行承担。</w:t>
      </w:r>
    </w:p>
    <w:p w14:paraId="37B592C7">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spacing w:val="6"/>
          <w:sz w:val="21"/>
          <w:szCs w:val="21"/>
          <w:lang w:val="en-US" w:eastAsia="zh-CN"/>
        </w:rPr>
        <w:t>3、</w:t>
      </w:r>
      <w:r>
        <w:rPr>
          <w:rFonts w:hint="eastAsia" w:asciiTheme="minorEastAsia" w:hAnsiTheme="minorEastAsia" w:cstheme="minorEastAsia"/>
          <w:spacing w:val="6"/>
          <w:sz w:val="21"/>
          <w:szCs w:val="21"/>
          <w:lang w:val="en-US" w:eastAsia="zh-CN"/>
        </w:rPr>
        <w:t>投标</w:t>
      </w:r>
      <w:r>
        <w:rPr>
          <w:rFonts w:hint="eastAsia" w:asciiTheme="minorEastAsia" w:hAnsiTheme="minorEastAsia" w:eastAsiaTheme="minorEastAsia" w:cstheme="minorEastAsia"/>
          <w:spacing w:val="6"/>
          <w:sz w:val="21"/>
          <w:szCs w:val="21"/>
          <w:lang w:val="en-US" w:eastAsia="zh-CN"/>
        </w:rPr>
        <w:t>总价包括本次评估全部内容及工期的成本、利润、税</w:t>
      </w:r>
      <w:r>
        <w:rPr>
          <w:rFonts w:hint="eastAsia" w:asciiTheme="minorEastAsia" w:hAnsiTheme="minorEastAsia" w:eastAsiaTheme="minorEastAsia" w:cstheme="minorEastAsia"/>
          <w:spacing w:val="6"/>
          <w:sz w:val="21"/>
          <w:szCs w:val="21"/>
          <w:highlight w:val="none"/>
          <w:lang w:val="en-US" w:eastAsia="zh-CN"/>
        </w:rPr>
        <w:t>金、运输费、</w:t>
      </w:r>
      <w:r>
        <w:rPr>
          <w:rFonts w:hint="eastAsia" w:asciiTheme="minorEastAsia" w:hAnsiTheme="minorEastAsia" w:cstheme="minorEastAsia"/>
          <w:spacing w:val="6"/>
          <w:sz w:val="21"/>
          <w:szCs w:val="21"/>
          <w:highlight w:val="none"/>
          <w:lang w:val="en-US" w:eastAsia="zh-CN"/>
        </w:rPr>
        <w:t>勘察、机械、</w:t>
      </w:r>
      <w:r>
        <w:rPr>
          <w:rFonts w:hint="eastAsia" w:asciiTheme="minorEastAsia" w:hAnsiTheme="minorEastAsia" w:eastAsiaTheme="minorEastAsia" w:cstheme="minorEastAsia"/>
          <w:spacing w:val="6"/>
          <w:sz w:val="21"/>
          <w:szCs w:val="21"/>
          <w:highlight w:val="none"/>
          <w:lang w:val="en-US" w:eastAsia="zh-CN"/>
        </w:rPr>
        <w:t>损耗等所有费用。</w:t>
      </w:r>
    </w:p>
    <w:p w14:paraId="3D5BB171">
      <w:pPr>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lang w:val="en-US" w:eastAsia="zh-CN"/>
        </w:rPr>
        <w:t>4、</w:t>
      </w:r>
      <w:r>
        <w:rPr>
          <w:rFonts w:hint="eastAsia" w:asciiTheme="minorEastAsia" w:hAnsiTheme="minorEastAsia" w:cstheme="minorEastAsia"/>
          <w:sz w:val="21"/>
          <w:szCs w:val="21"/>
        </w:rPr>
        <w:t>投标报价总价不得</w:t>
      </w:r>
      <w:r>
        <w:rPr>
          <w:rFonts w:hint="eastAsia" w:asciiTheme="minorEastAsia" w:hAnsiTheme="minorEastAsia" w:cstheme="minorEastAsia"/>
          <w:sz w:val="21"/>
          <w:szCs w:val="21"/>
          <w:lang w:eastAsia="zh-CN"/>
        </w:rPr>
        <w:t>低</w:t>
      </w:r>
      <w:r>
        <w:rPr>
          <w:rFonts w:hint="eastAsia" w:asciiTheme="minorEastAsia" w:hAnsiTheme="minorEastAsia" w:cstheme="minorEastAsia"/>
          <w:sz w:val="21"/>
          <w:szCs w:val="21"/>
        </w:rPr>
        <w:t>于项目</w:t>
      </w:r>
      <w:r>
        <w:rPr>
          <w:rFonts w:hint="eastAsia" w:asciiTheme="minorEastAsia" w:hAnsiTheme="minorEastAsia" w:cstheme="minorEastAsia"/>
          <w:sz w:val="21"/>
          <w:szCs w:val="21"/>
          <w:lang w:val="en-US" w:eastAsia="zh-CN"/>
        </w:rPr>
        <w:t>最低限价</w:t>
      </w:r>
      <w:r>
        <w:rPr>
          <w:rFonts w:hint="eastAsia" w:asciiTheme="minorEastAsia" w:hAnsiTheme="minorEastAsia" w:cstheme="minorEastAsia"/>
          <w:sz w:val="21"/>
          <w:szCs w:val="21"/>
        </w:rPr>
        <w:t>。</w:t>
      </w:r>
    </w:p>
    <w:p w14:paraId="4AD253CD">
      <w:pPr>
        <w:spacing w:line="500" w:lineRule="exact"/>
        <w:ind w:firstLine="482" w:firstLineChars="200"/>
        <w:outlineLvl w:val="1"/>
        <w:rPr>
          <w:rFonts w:hint="default" w:ascii="Times New Roman" w:hAnsi="Times New Roman" w:cstheme="minorBidi"/>
          <w:b/>
          <w:sz w:val="24"/>
          <w:szCs w:val="24"/>
        </w:rPr>
      </w:pPr>
      <w:bookmarkStart w:id="20" w:name="_Toc30196"/>
      <w:bookmarkStart w:id="21" w:name="_Toc6380"/>
      <w:bookmarkStart w:id="22" w:name="_Toc3469"/>
      <w:r>
        <w:rPr>
          <w:rFonts w:hint="default" w:ascii="Times New Roman" w:hAnsi="Times New Roman" w:cstheme="minorBidi"/>
          <w:b/>
          <w:sz w:val="24"/>
          <w:szCs w:val="24"/>
          <w:lang w:val="en-US" w:eastAsia="zh-CN"/>
        </w:rPr>
        <w:t>五、</w:t>
      </w:r>
      <w:r>
        <w:rPr>
          <w:rFonts w:hint="default" w:ascii="Times New Roman" w:hAnsi="Times New Roman" w:cstheme="minorBidi"/>
          <w:b/>
          <w:sz w:val="24"/>
          <w:szCs w:val="24"/>
        </w:rPr>
        <w:t>付款方式</w:t>
      </w:r>
      <w:bookmarkEnd w:id="20"/>
      <w:bookmarkEnd w:id="21"/>
      <w:bookmarkEnd w:id="22"/>
    </w:p>
    <w:p w14:paraId="43D782BD">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乙方须自《资产转让合同》签订之日起</w:t>
      </w:r>
      <w:r>
        <w:rPr>
          <w:rFonts w:hint="eastAsia" w:asciiTheme="minorEastAsia" w:hAnsiTheme="minorEastAsia" w:cstheme="minorEastAsia"/>
          <w:spacing w:val="6"/>
          <w:sz w:val="21"/>
          <w:szCs w:val="21"/>
          <w:lang w:val="en-US" w:eastAsia="zh-CN"/>
        </w:rPr>
        <w:t>3</w:t>
      </w:r>
      <w:r>
        <w:rPr>
          <w:rFonts w:hint="eastAsia" w:asciiTheme="minorEastAsia" w:hAnsiTheme="minorEastAsia" w:eastAsiaTheme="minorEastAsia" w:cstheme="minorEastAsia"/>
          <w:spacing w:val="6"/>
          <w:sz w:val="21"/>
          <w:szCs w:val="21"/>
          <w:lang w:val="en-US" w:eastAsia="zh-CN"/>
        </w:rPr>
        <w:t>个工作日内向合肥</w:t>
      </w:r>
      <w:r>
        <w:rPr>
          <w:rFonts w:hint="eastAsia" w:asciiTheme="minorEastAsia" w:hAnsiTheme="minorEastAsia" w:cstheme="minorEastAsia"/>
          <w:spacing w:val="6"/>
          <w:sz w:val="21"/>
          <w:szCs w:val="21"/>
          <w:lang w:val="en-US" w:eastAsia="zh-CN"/>
        </w:rPr>
        <w:t>文旅博览集团有限公司</w:t>
      </w:r>
      <w:r>
        <w:rPr>
          <w:rFonts w:hint="eastAsia" w:asciiTheme="minorEastAsia" w:hAnsiTheme="minorEastAsia" w:eastAsiaTheme="minorEastAsia" w:cstheme="minorEastAsia"/>
          <w:spacing w:val="6"/>
          <w:sz w:val="21"/>
          <w:szCs w:val="21"/>
          <w:lang w:val="en-US" w:eastAsia="zh-CN"/>
        </w:rPr>
        <w:t>指定账户（户名：</w:t>
      </w:r>
      <w:r>
        <w:rPr>
          <w:rFonts w:hint="eastAsia" w:asciiTheme="minorEastAsia" w:hAnsiTheme="minorEastAsia" w:cstheme="minorEastAsia"/>
          <w:spacing w:val="6"/>
          <w:sz w:val="21"/>
          <w:szCs w:val="21"/>
          <w:lang w:val="en-US" w:eastAsia="zh-CN"/>
        </w:rPr>
        <w:t>合肥文旅博览集团有限公司</w:t>
      </w:r>
      <w:r>
        <w:rPr>
          <w:rFonts w:hint="eastAsia" w:asciiTheme="minorEastAsia" w:hAnsiTheme="minorEastAsia" w:eastAsiaTheme="minorEastAsia" w:cstheme="minorEastAsia"/>
          <w:spacing w:val="6"/>
          <w:sz w:val="21"/>
          <w:szCs w:val="21"/>
          <w:lang w:val="en-US" w:eastAsia="zh-CN"/>
        </w:rPr>
        <w:t>；开户银行：工行合肥包河支行；账号：1302010509200182305）一次性付清全部转让价款。</w:t>
      </w:r>
    </w:p>
    <w:p w14:paraId="48627C1A">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p>
    <w:p w14:paraId="343899F2">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both"/>
        <w:textAlignment w:val="auto"/>
        <w:outlineLvl w:val="0"/>
        <w:rPr>
          <w:rFonts w:ascii="Times New Roman" w:hAnsi="Times New Roman" w:cs="Times New Roman" w:eastAsiaTheme="minorEastAsia"/>
          <w:b/>
          <w:sz w:val="28"/>
        </w:rPr>
      </w:pPr>
    </w:p>
    <w:p w14:paraId="751DC1AC">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both"/>
        <w:textAlignment w:val="auto"/>
        <w:outlineLvl w:val="0"/>
        <w:rPr>
          <w:rFonts w:ascii="Times New Roman" w:hAnsi="Times New Roman" w:cs="Times New Roman" w:eastAsiaTheme="minorEastAsia"/>
          <w:b/>
          <w:sz w:val="28"/>
        </w:rPr>
      </w:pPr>
    </w:p>
    <w:p w14:paraId="3772ADFC">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both"/>
        <w:textAlignment w:val="auto"/>
        <w:outlineLvl w:val="0"/>
        <w:rPr>
          <w:rFonts w:ascii="Times New Roman" w:hAnsi="Times New Roman" w:cs="Times New Roman" w:eastAsiaTheme="minorEastAsia"/>
          <w:b/>
          <w:sz w:val="28"/>
        </w:rPr>
      </w:pPr>
    </w:p>
    <w:p w14:paraId="6359E1F0">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both"/>
        <w:textAlignment w:val="auto"/>
        <w:outlineLvl w:val="0"/>
        <w:rPr>
          <w:rFonts w:ascii="Times New Roman" w:hAnsi="Times New Roman" w:cs="Times New Roman" w:eastAsiaTheme="minorEastAsia"/>
          <w:b/>
          <w:sz w:val="28"/>
        </w:rPr>
      </w:pPr>
    </w:p>
    <w:p w14:paraId="1F254DE5">
      <w:pPr>
        <w:spacing w:line="360" w:lineRule="auto"/>
        <w:jc w:val="center"/>
        <w:outlineLvl w:val="1"/>
        <w:rPr>
          <w:rFonts w:ascii="Times New Roman" w:hAnsi="Times New Roman" w:cs="Times New Roman" w:eastAsiaTheme="minorEastAsia"/>
          <w:b/>
          <w:sz w:val="28"/>
        </w:rPr>
      </w:pPr>
      <w:bookmarkStart w:id="23" w:name="_Toc17615"/>
      <w:bookmarkStart w:id="24" w:name="_Toc9258"/>
      <w:r>
        <w:rPr>
          <w:rFonts w:ascii="Times New Roman" w:hAnsi="Times New Roman" w:cs="Times New Roman" w:eastAsiaTheme="minorEastAsia"/>
          <w:b/>
          <w:sz w:val="28"/>
        </w:rPr>
        <w:t>第四章  评审方法和标准</w:t>
      </w:r>
      <w:bookmarkEnd w:id="23"/>
      <w:bookmarkEnd w:id="24"/>
    </w:p>
    <w:p w14:paraId="2E364C5D">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14:paraId="14780CB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14:paraId="60AF8F9B">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14:paraId="1566257E">
      <w:pPr>
        <w:spacing w:line="360" w:lineRule="auto"/>
        <w:ind w:firstLine="420" w:firstLineChars="200"/>
        <w:rPr>
          <w:rFonts w:ascii="Times New Roman" w:hAnsi="Times New Roman" w:cs="Times New Roman" w:eastAsiaTheme="minorEastAsia"/>
          <w:szCs w:val="16"/>
        </w:rPr>
      </w:pPr>
      <w:bookmarkStart w:id="25" w:name="_Hlk23204339"/>
      <w:r>
        <w:rPr>
          <w:rFonts w:ascii="Times New Roman" w:hAnsi="Times New Roman" w:cs="Times New Roman" w:eastAsiaTheme="minorEastAsia"/>
          <w:szCs w:val="16"/>
        </w:rPr>
        <w:t>1.本次项目评审采用</w:t>
      </w:r>
      <w:r>
        <w:rPr>
          <w:rFonts w:hint="eastAsia" w:ascii="Times New Roman" w:hAnsi="Times New Roman" w:cs="Times New Roman"/>
          <w:szCs w:val="16"/>
          <w:lang w:val="en-US" w:eastAsia="zh-CN"/>
        </w:rPr>
        <w:t>有效</w:t>
      </w:r>
      <w:r>
        <w:rPr>
          <w:rFonts w:ascii="Times New Roman" w:hAnsi="Times New Roman" w:cs="Times New Roman" w:eastAsiaTheme="minorEastAsia"/>
          <w:b/>
          <w:szCs w:val="16"/>
        </w:rPr>
        <w:t>最</w:t>
      </w:r>
      <w:r>
        <w:rPr>
          <w:rFonts w:hint="eastAsia" w:ascii="Times New Roman" w:hAnsi="Times New Roman" w:cs="Times New Roman"/>
          <w:b/>
          <w:szCs w:val="16"/>
          <w:lang w:val="en-US" w:eastAsia="zh-CN"/>
        </w:rPr>
        <w:t>高</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r>
        <w:rPr>
          <w:rFonts w:hint="eastAsia" w:ascii="Times New Roman" w:hAnsi="Times New Roman" w:cs="Times New Roman"/>
          <w:szCs w:val="16"/>
          <w:lang w:eastAsia="zh-CN"/>
        </w:rPr>
        <w:t>，</w:t>
      </w:r>
      <w:r>
        <w:rPr>
          <w:rFonts w:hint="eastAsia" w:ascii="Times New Roman" w:hAnsi="Times New Roman" w:cs="Times New Roman"/>
          <w:b/>
          <w:bCs/>
          <w:szCs w:val="16"/>
          <w:lang w:eastAsia="zh-CN"/>
        </w:rPr>
        <w:t>本项目最低限价为</w:t>
      </w:r>
      <w:r>
        <w:rPr>
          <w:rFonts w:hint="eastAsia" w:ascii="Times New Roman" w:hAnsi="Times New Roman" w:cs="Times New Roman"/>
          <w:b/>
          <w:bCs/>
          <w:szCs w:val="16"/>
          <w:lang w:val="en-US" w:eastAsia="zh-CN"/>
        </w:rPr>
        <w:t>57015元，</w:t>
      </w:r>
      <w:r>
        <w:rPr>
          <w:rFonts w:hint="eastAsia" w:ascii="Times New Roman" w:hAnsi="Times New Roman" w:cs="Times New Roman"/>
          <w:b w:val="0"/>
          <w:bCs w:val="0"/>
          <w:szCs w:val="16"/>
          <w:lang w:val="en-US" w:eastAsia="zh-CN"/>
        </w:rPr>
        <w:t>投标人报价低于最低限价的为无效标</w:t>
      </w:r>
      <w:r>
        <w:rPr>
          <w:rFonts w:ascii="Times New Roman" w:hAnsi="Times New Roman" w:cs="Times New Roman" w:eastAsiaTheme="minorEastAsia"/>
          <w:szCs w:val="16"/>
        </w:rPr>
        <w:t>。</w:t>
      </w:r>
    </w:p>
    <w:p w14:paraId="293C4435">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14:paraId="0095BAB5">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14:paraId="768A62B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14:paraId="727AB3A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14:paraId="6ADDBBA6">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14:paraId="6A63763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14:paraId="034212E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14:paraId="1749EB43">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14:paraId="1BA7370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1A0AC20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14:paraId="41A6810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14:paraId="750A84C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3"/>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19"/>
        <w:gridCol w:w="5509"/>
      </w:tblGrid>
      <w:tr w14:paraId="0DBD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3" w:type="pct"/>
            <w:tcBorders>
              <w:bottom w:val="single" w:color="auto" w:sz="4" w:space="0"/>
            </w:tcBorders>
            <w:vAlign w:val="center"/>
          </w:tcPr>
          <w:p w14:paraId="73CAE2F9">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26" w:name="_Hlk16461707"/>
            <w:r>
              <w:rPr>
                <w:rFonts w:ascii="Times New Roman" w:hAnsi="Times New Roman" w:cs="Times New Roman" w:eastAsiaTheme="minorEastAsia"/>
                <w:szCs w:val="21"/>
              </w:rPr>
              <w:t>序号</w:t>
            </w:r>
          </w:p>
        </w:tc>
        <w:tc>
          <w:tcPr>
            <w:tcW w:w="1159" w:type="pct"/>
            <w:tcBorders>
              <w:bottom w:val="single" w:color="auto" w:sz="4" w:space="0"/>
            </w:tcBorders>
            <w:vAlign w:val="center"/>
          </w:tcPr>
          <w:p w14:paraId="03A97ABA">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7" w:type="pct"/>
            <w:tcBorders>
              <w:bottom w:val="single" w:color="auto" w:sz="4" w:space="0"/>
            </w:tcBorders>
            <w:vAlign w:val="center"/>
          </w:tcPr>
          <w:p w14:paraId="4DEFD3D7">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14:paraId="74E9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3" w:type="pct"/>
            <w:tcBorders>
              <w:bottom w:val="single" w:color="auto" w:sz="4" w:space="0"/>
            </w:tcBorders>
            <w:vAlign w:val="center"/>
          </w:tcPr>
          <w:p w14:paraId="6F998C3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59" w:type="pct"/>
            <w:tcBorders>
              <w:bottom w:val="single" w:color="auto" w:sz="4" w:space="0"/>
            </w:tcBorders>
            <w:vAlign w:val="center"/>
          </w:tcPr>
          <w:p w14:paraId="6077D98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default" w:ascii="Times New Roman" w:hAnsi="Times New Roman" w:cs="Times New Roman" w:eastAsiaTheme="minorEastAsia"/>
                <w:szCs w:val="21"/>
                <w:lang w:val="en-US" w:eastAsia="zh-CN"/>
              </w:rPr>
            </w:pPr>
            <w:r>
              <w:rPr>
                <w:rFonts w:ascii="Times New Roman" w:hAnsi="Times New Roman" w:cs="Times New Roman" w:eastAsiaTheme="minorEastAsia"/>
                <w:szCs w:val="21"/>
              </w:rPr>
              <w:t>营业执照</w:t>
            </w:r>
            <w:r>
              <w:rPr>
                <w:rFonts w:hint="eastAsia" w:ascii="Times New Roman" w:hAnsi="Times New Roman" w:cs="Times New Roman"/>
                <w:szCs w:val="21"/>
                <w:lang w:val="en-US" w:eastAsia="zh-CN"/>
              </w:rPr>
              <w:t>/身份证</w:t>
            </w:r>
          </w:p>
        </w:tc>
        <w:tc>
          <w:tcPr>
            <w:tcW w:w="3327" w:type="pct"/>
            <w:tcBorders>
              <w:bottom w:val="single" w:color="auto" w:sz="4" w:space="0"/>
            </w:tcBorders>
            <w:vAlign w:val="center"/>
          </w:tcPr>
          <w:p w14:paraId="10FBF83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w:t>
            </w:r>
            <w:r>
              <w:rPr>
                <w:rFonts w:hint="eastAsia" w:ascii="Times New Roman" w:hAnsi="Times New Roman" w:cs="Times New Roman"/>
                <w:szCs w:val="21"/>
                <w:lang w:val="en-US" w:eastAsia="zh-CN"/>
              </w:rPr>
              <w:t>/身份证扫描件</w:t>
            </w:r>
            <w:r>
              <w:rPr>
                <w:rFonts w:ascii="Times New Roman" w:hAnsi="Times New Roman" w:cs="Times New Roman" w:eastAsiaTheme="minorEastAsia"/>
                <w:szCs w:val="21"/>
              </w:rPr>
              <w:t>。</w:t>
            </w:r>
          </w:p>
        </w:tc>
      </w:tr>
      <w:tr w14:paraId="6540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3" w:type="pct"/>
            <w:vAlign w:val="center"/>
          </w:tcPr>
          <w:p w14:paraId="5F35058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59" w:type="pct"/>
            <w:shd w:val="clear" w:color="auto" w:fill="auto"/>
            <w:vAlign w:val="center"/>
          </w:tcPr>
          <w:p w14:paraId="44A6AF4B">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ascii="Times New Roman" w:hAnsi="Times New Roman" w:cs="Times New Roman" w:eastAsiaTheme="minorEastAsia"/>
                <w:kern w:val="2"/>
                <w:sz w:val="21"/>
                <w:szCs w:val="21"/>
                <w:lang w:val="en-US" w:eastAsia="zh-CN" w:bidi="ar-SA"/>
              </w:rPr>
            </w:pPr>
            <w:r>
              <w:rPr>
                <w:rFonts w:ascii="Times New Roman" w:hAnsi="Times New Roman" w:cs="Times New Roman" w:eastAsiaTheme="minorEastAsia"/>
                <w:szCs w:val="21"/>
              </w:rPr>
              <w:t>报价</w:t>
            </w:r>
          </w:p>
        </w:tc>
        <w:tc>
          <w:tcPr>
            <w:tcW w:w="3327" w:type="pct"/>
            <w:shd w:val="clear" w:color="auto" w:fill="auto"/>
            <w:vAlign w:val="center"/>
          </w:tcPr>
          <w:p w14:paraId="735372A7">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hint="eastAsia" w:ascii="Times New Roman" w:hAnsi="Times New Roman" w:cs="Times New Roman" w:eastAsiaTheme="minorEastAsia"/>
                <w:kern w:val="2"/>
                <w:sz w:val="21"/>
                <w:szCs w:val="21"/>
                <w:lang w:val="en-US" w:eastAsia="zh-CN" w:bidi="ar-SA"/>
              </w:rPr>
            </w:pPr>
            <w:r>
              <w:rPr>
                <w:rFonts w:ascii="Times New Roman" w:hAnsi="Times New Roman" w:cs="Times New Roman" w:eastAsiaTheme="minorEastAsia"/>
                <w:szCs w:val="21"/>
              </w:rPr>
              <w:t>报价符合询价文件要求</w:t>
            </w:r>
          </w:p>
        </w:tc>
      </w:tr>
      <w:tr w14:paraId="784F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3" w:type="pct"/>
            <w:vAlign w:val="center"/>
          </w:tcPr>
          <w:p w14:paraId="1E6DB160">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3</w:t>
            </w:r>
          </w:p>
        </w:tc>
        <w:tc>
          <w:tcPr>
            <w:tcW w:w="1159" w:type="pct"/>
            <w:shd w:val="clear" w:color="auto" w:fill="auto"/>
            <w:vAlign w:val="center"/>
          </w:tcPr>
          <w:p w14:paraId="131E4024">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ascii="Times New Roman" w:hAnsi="Times New Roman" w:cs="Times New Roman" w:eastAsiaTheme="minorEastAsia"/>
                <w:kern w:val="2"/>
                <w:sz w:val="21"/>
                <w:szCs w:val="21"/>
                <w:lang w:val="en-US" w:eastAsia="zh-CN" w:bidi="ar-SA"/>
              </w:rPr>
            </w:pPr>
            <w:r>
              <w:rPr>
                <w:rFonts w:ascii="Times New Roman" w:hAnsi="Times New Roman" w:cs="Times New Roman" w:eastAsiaTheme="minorEastAsia"/>
                <w:szCs w:val="21"/>
              </w:rPr>
              <w:t>询价文件获取情况</w:t>
            </w:r>
          </w:p>
        </w:tc>
        <w:tc>
          <w:tcPr>
            <w:tcW w:w="3327" w:type="pct"/>
            <w:shd w:val="clear" w:color="auto" w:fill="auto"/>
            <w:vAlign w:val="center"/>
          </w:tcPr>
          <w:p w14:paraId="4C52ACD5">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hint="eastAsia" w:ascii="Times New Roman" w:hAnsi="Times New Roman" w:cs="Times New Roman" w:eastAsiaTheme="minorEastAsia"/>
                <w:kern w:val="2"/>
                <w:sz w:val="21"/>
                <w:szCs w:val="21"/>
                <w:lang w:val="en-US" w:eastAsia="zh-CN" w:bidi="ar-SA"/>
              </w:rPr>
            </w:pPr>
            <w:r>
              <w:rPr>
                <w:rFonts w:ascii="Times New Roman" w:hAnsi="Times New Roman" w:cs="Times New Roman" w:eastAsiaTheme="minorEastAsia"/>
                <w:szCs w:val="21"/>
              </w:rPr>
              <w:t>在询价文件获取截止时间前完成询价文件获取</w:t>
            </w:r>
          </w:p>
        </w:tc>
      </w:tr>
      <w:tr w14:paraId="3EBC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3" w:type="pct"/>
            <w:vAlign w:val="center"/>
          </w:tcPr>
          <w:p w14:paraId="51CF9007">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4</w:t>
            </w:r>
          </w:p>
        </w:tc>
        <w:tc>
          <w:tcPr>
            <w:tcW w:w="1159" w:type="pct"/>
            <w:shd w:val="clear" w:color="auto" w:fill="auto"/>
            <w:vAlign w:val="center"/>
          </w:tcPr>
          <w:p w14:paraId="25F8FE6A">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ascii="Times New Roman" w:hAnsi="Times New Roman" w:cs="Times New Roman" w:eastAsiaTheme="minorEastAsia"/>
                <w:kern w:val="2"/>
                <w:sz w:val="21"/>
                <w:szCs w:val="21"/>
                <w:lang w:val="en-US" w:eastAsia="zh-CN" w:bidi="ar-SA"/>
              </w:rPr>
            </w:pPr>
            <w:r>
              <w:rPr>
                <w:rFonts w:ascii="Times New Roman" w:hAnsi="Times New Roman" w:cs="Times New Roman" w:eastAsiaTheme="minorEastAsia"/>
                <w:szCs w:val="21"/>
              </w:rPr>
              <w:t>其他要求</w:t>
            </w:r>
          </w:p>
        </w:tc>
        <w:tc>
          <w:tcPr>
            <w:tcW w:w="3327" w:type="pct"/>
            <w:shd w:val="clear" w:color="auto" w:fill="auto"/>
            <w:vAlign w:val="center"/>
          </w:tcPr>
          <w:p w14:paraId="218BB6A4">
            <w:pPr>
              <w:keepNext w:val="0"/>
              <w:keepLines w:val="0"/>
              <w:pageBreakBefore w:val="0"/>
              <w:widowControl w:val="0"/>
              <w:kinsoku/>
              <w:wordWrap/>
              <w:overflowPunct/>
              <w:topLinePunct w:val="0"/>
              <w:autoSpaceDE/>
              <w:autoSpaceDN/>
              <w:bidi w:val="0"/>
              <w:spacing w:after="50" w:line="440" w:lineRule="exact"/>
              <w:ind w:right="-10" w:rightChars="0"/>
              <w:jc w:val="center"/>
              <w:textAlignment w:val="auto"/>
              <w:rPr>
                <w:rFonts w:hint="eastAsia" w:ascii="Times New Roman" w:hAnsi="Times New Roman" w:cs="Times New Roman" w:eastAsiaTheme="minorEastAsia"/>
                <w:kern w:val="2"/>
                <w:sz w:val="21"/>
                <w:szCs w:val="21"/>
                <w:lang w:val="en-US" w:eastAsia="zh-CN" w:bidi="ar-SA"/>
              </w:rPr>
            </w:pPr>
            <w:r>
              <w:rPr>
                <w:rFonts w:ascii="Times New Roman" w:hAnsi="Times New Roman" w:cs="Times New Roman" w:eastAsiaTheme="minorEastAsia"/>
                <w:szCs w:val="21"/>
              </w:rPr>
              <w:t>符合法律、行政法规规定的其他条件或询价文件列明的其他要求。</w:t>
            </w:r>
          </w:p>
        </w:tc>
      </w:tr>
      <w:tr w14:paraId="3E6F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0543875A">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14:paraId="019DB83C">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25"/>
      <w:bookmarkEnd w:id="26"/>
    </w:tbl>
    <w:p w14:paraId="78D0F153">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14:paraId="0F92F47C">
      <w:pPr>
        <w:spacing w:line="360" w:lineRule="auto"/>
        <w:ind w:firstLine="420" w:firstLineChars="200"/>
        <w:rPr>
          <w:rFonts w:ascii="Times New Roman" w:hAnsi="Times New Roman" w:cs="Times New Roman" w:eastAsiaTheme="minorEastAsia"/>
          <w:szCs w:val="16"/>
          <w:highlight w:val="none"/>
        </w:rPr>
      </w:pPr>
      <w:r>
        <w:rPr>
          <w:rFonts w:ascii="Times New Roman" w:hAnsi="Times New Roman" w:cs="Times New Roman" w:eastAsiaTheme="minorEastAsia"/>
          <w:szCs w:val="16"/>
        </w:rPr>
        <w:t>8.1对通过评审的有效投标人，按其最终报</w:t>
      </w:r>
      <w:r>
        <w:rPr>
          <w:rFonts w:ascii="Times New Roman" w:hAnsi="Times New Roman" w:cs="Times New Roman" w:eastAsiaTheme="minorEastAsia"/>
          <w:szCs w:val="16"/>
          <w:highlight w:val="none"/>
        </w:rPr>
        <w:t>价由</w:t>
      </w:r>
      <w:r>
        <w:rPr>
          <w:rFonts w:hint="eastAsia" w:ascii="Times New Roman" w:hAnsi="Times New Roman" w:cs="Times New Roman"/>
          <w:szCs w:val="16"/>
          <w:highlight w:val="none"/>
          <w:lang w:val="en-US" w:eastAsia="zh-CN"/>
        </w:rPr>
        <w:t>高</w:t>
      </w:r>
      <w:r>
        <w:rPr>
          <w:rFonts w:ascii="Times New Roman" w:hAnsi="Times New Roman" w:cs="Times New Roman" w:eastAsiaTheme="minorEastAsia"/>
          <w:szCs w:val="16"/>
          <w:highlight w:val="none"/>
        </w:rPr>
        <w:t>到</w:t>
      </w:r>
      <w:r>
        <w:rPr>
          <w:rFonts w:hint="eastAsia" w:ascii="Times New Roman" w:hAnsi="Times New Roman" w:cs="Times New Roman"/>
          <w:szCs w:val="16"/>
          <w:highlight w:val="none"/>
          <w:lang w:val="en-US" w:eastAsia="zh-CN"/>
        </w:rPr>
        <w:t>低</w:t>
      </w:r>
      <w:r>
        <w:rPr>
          <w:rFonts w:ascii="Times New Roman" w:hAnsi="Times New Roman" w:cs="Times New Roman" w:eastAsiaTheme="minorEastAsia"/>
          <w:szCs w:val="16"/>
          <w:highlight w:val="none"/>
        </w:rPr>
        <w:t>的顺序选出中标人。</w:t>
      </w:r>
    </w:p>
    <w:p w14:paraId="06545EF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pacing w:val="6"/>
          <w:sz w:val="21"/>
          <w:szCs w:val="21"/>
          <w:lang w:val="en-US" w:eastAsia="zh-CN"/>
        </w:rPr>
      </w:pPr>
      <w:r>
        <w:rPr>
          <w:rFonts w:ascii="Times New Roman" w:hAnsi="Times New Roman" w:cs="Times New Roman" w:eastAsiaTheme="minorEastAsia"/>
          <w:szCs w:val="16"/>
          <w:highlight w:val="none"/>
        </w:rPr>
        <w:t>8.2</w:t>
      </w:r>
      <w:r>
        <w:rPr>
          <w:rFonts w:ascii="Times New Roman" w:hAnsi="Times New Roman" w:cs="Times New Roman" w:eastAsiaTheme="minorEastAsia"/>
          <w:color w:val="auto"/>
          <w:szCs w:val="16"/>
          <w:highlight w:val="none"/>
        </w:rPr>
        <w:t>如果有效投标人的最终报价出现两家或两家以上相同者，则采取</w:t>
      </w:r>
      <w:r>
        <w:rPr>
          <w:rFonts w:ascii="Times New Roman" w:hAnsi="Times New Roman" w:cs="Times New Roman" w:eastAsiaTheme="minorEastAsia"/>
          <w:color w:val="auto"/>
          <w:szCs w:val="16"/>
        </w:rPr>
        <w:t>评审小组评委投票的方式，按少数服从多数的原则确定中标人。</w:t>
      </w:r>
    </w:p>
    <w:p w14:paraId="3B60A1A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14:paraId="75C42C15">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14:paraId="2A42458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27" w:name="_Toc4962"/>
      <w:bookmarkStart w:id="28" w:name="_Toc30395"/>
      <w:r>
        <w:rPr>
          <w:rFonts w:ascii="Times New Roman" w:hAnsi="Times New Roman" w:cs="Times New Roman" w:eastAsiaTheme="minorEastAsia"/>
          <w:b/>
          <w:sz w:val="28"/>
        </w:rPr>
        <w:t xml:space="preserve">第五章  </w:t>
      </w:r>
      <w:r>
        <w:rPr>
          <w:rFonts w:hint="eastAsia" w:ascii="Times New Roman" w:hAnsi="Times New Roman" w:cs="Times New Roman"/>
          <w:b/>
          <w:sz w:val="28"/>
          <w:lang w:val="en-US" w:eastAsia="zh-CN"/>
        </w:rPr>
        <w:t>资产转让</w:t>
      </w:r>
      <w:r>
        <w:rPr>
          <w:rFonts w:ascii="Times New Roman" w:hAnsi="Times New Roman" w:cs="Times New Roman" w:eastAsiaTheme="minorEastAsia"/>
          <w:b/>
          <w:sz w:val="28"/>
        </w:rPr>
        <w:t>合同</w:t>
      </w:r>
      <w:bookmarkEnd w:id="27"/>
      <w:bookmarkEnd w:id="28"/>
    </w:p>
    <w:p w14:paraId="1C4BAE2D">
      <w:pPr>
        <w:adjustRightInd w:val="0"/>
        <w:snapToGrid w:val="0"/>
        <w:ind w:firstLine="261" w:firstLineChars="200"/>
        <w:rPr>
          <w:rFonts w:ascii="Times New Roman" w:hAnsi="Times New Roman" w:eastAsia="仿宋_GB2312" w:cs="Times New Roman"/>
          <w:b/>
          <w:bCs/>
          <w:color w:val="000000"/>
          <w:sz w:val="13"/>
          <w:szCs w:val="13"/>
        </w:rPr>
      </w:pPr>
    </w:p>
    <w:p w14:paraId="4A1764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jc w:val="both"/>
        <w:textAlignment w:val="auto"/>
        <w:rPr>
          <w:rFonts w:hint="default" w:ascii="宋体" w:hAnsi="宋体" w:eastAsia="宋体" w:cs="宋体"/>
          <w:i w:val="0"/>
          <w:iCs w:val="0"/>
          <w:caps w:val="0"/>
          <w:color w:val="000000" w:themeColor="text1"/>
          <w:spacing w:val="0"/>
          <w:sz w:val="21"/>
          <w:szCs w:val="21"/>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转让方（以下简称“甲方”）：合肥文旅博览集团有限公司</w:t>
      </w:r>
    </w:p>
    <w:p w14:paraId="4C05C7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受让方（以下简称“乙方”）：</w:t>
      </w:r>
    </w:p>
    <w:p w14:paraId="1F8B3035">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根据《中华人民共和国民法典》等相关法律、法规规定，甲、乙双方遵循自愿、公平、诚实守信原则，经友好协商，签订本资产转让合同（以下简称“本合同”）如下：</w:t>
      </w:r>
    </w:p>
    <w:p w14:paraId="0A168035">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第一条  转让标的</w:t>
      </w:r>
    </w:p>
    <w:p w14:paraId="76DD47A6">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pacing w:val="6"/>
          <w:sz w:val="21"/>
          <w:szCs w:val="21"/>
          <w:highlight w:val="none"/>
          <w:lang w:val="en-US" w:eastAsia="zh-CN"/>
        </w:rPr>
      </w:pPr>
      <w:r>
        <w:rPr>
          <w:rFonts w:hint="eastAsia" w:ascii="宋体" w:hAnsi="宋体" w:eastAsia="宋体" w:cs="宋体"/>
          <w:sz w:val="21"/>
          <w:szCs w:val="21"/>
          <w:lang w:val="en-US" w:eastAsia="zh-CN"/>
        </w:rPr>
        <w:t>转让标的相关描述</w:t>
      </w:r>
      <w:r>
        <w:rPr>
          <w:rFonts w:hint="eastAsia" w:ascii="宋体" w:hAnsi="宋体" w:eastAsia="宋体" w:cs="宋体"/>
          <w:sz w:val="21"/>
          <w:szCs w:val="21"/>
          <w:highlight w:val="none"/>
          <w:lang w:val="en-US" w:eastAsia="zh-CN"/>
        </w:rPr>
        <w:t>：</w:t>
      </w:r>
      <w:r>
        <w:rPr>
          <w:rFonts w:hint="eastAsia" w:ascii="Times New Roman" w:hAnsi="Times New Roman" w:cs="Times New Roman"/>
          <w:szCs w:val="21"/>
          <w:highlight w:val="none"/>
          <w:u w:val="single"/>
          <w:lang w:val="en-US" w:eastAsia="zh-CN"/>
        </w:rPr>
        <w:t>合肥文旅博览集团有限公司2025年下半年集中</w:t>
      </w:r>
      <w:r>
        <w:rPr>
          <w:rFonts w:hint="eastAsia" w:ascii="Times New Roman" w:hAnsi="Times New Roman" w:cs="Times New Roman"/>
          <w:szCs w:val="21"/>
          <w:highlight w:val="none"/>
          <w:u w:val="single"/>
          <w:lang w:eastAsia="zh-CN"/>
        </w:rPr>
        <w:t>资产处置回收</w:t>
      </w:r>
      <w:r>
        <w:rPr>
          <w:rFonts w:hint="eastAsia" w:ascii="Times New Roman" w:hAnsi="Times New Roman" w:cs="Times New Roman"/>
          <w:szCs w:val="21"/>
          <w:highlight w:val="none"/>
          <w:u w:val="none"/>
          <w:lang w:eastAsia="zh-CN"/>
        </w:rPr>
        <w:t>，</w:t>
      </w:r>
      <w:r>
        <w:rPr>
          <w:rFonts w:hint="eastAsia" w:asciiTheme="minorEastAsia" w:hAnsiTheme="minorEastAsia" w:eastAsiaTheme="minorEastAsia" w:cstheme="minorEastAsia"/>
          <w:spacing w:val="6"/>
          <w:sz w:val="21"/>
          <w:szCs w:val="21"/>
          <w:highlight w:val="none"/>
          <w:lang w:val="en-US" w:eastAsia="zh-CN"/>
        </w:rPr>
        <w:t>主要包括市政务综合楼维修改造拆除更换下来的空调管道、风机盘管、生活水泵、污水泵等</w:t>
      </w:r>
      <w:r>
        <w:rPr>
          <w:rFonts w:hint="eastAsia" w:asciiTheme="minorEastAsia" w:hAnsiTheme="minorEastAsia" w:cstheme="minorEastAsia"/>
          <w:spacing w:val="6"/>
          <w:sz w:val="21"/>
          <w:szCs w:val="21"/>
          <w:highlight w:val="none"/>
          <w:lang w:val="en-US" w:eastAsia="zh-CN"/>
        </w:rPr>
        <w:t>报废资产，</w:t>
      </w:r>
      <w:r>
        <w:rPr>
          <w:rFonts w:hint="eastAsia" w:ascii="宋体" w:hAnsi="宋体" w:eastAsia="宋体" w:cs="宋体"/>
          <w:spacing w:val="6"/>
          <w:sz w:val="21"/>
          <w:szCs w:val="21"/>
          <w:highlight w:val="none"/>
          <w:lang w:val="en-US" w:eastAsia="zh-CN"/>
        </w:rPr>
        <w:t>详见《转让标的清单》。</w:t>
      </w:r>
    </w:p>
    <w:p w14:paraId="631E1E84">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pacing w:val="6"/>
          <w:sz w:val="21"/>
          <w:szCs w:val="21"/>
          <w:highlight w:val="none"/>
          <w:lang w:val="en-US" w:eastAsia="zh-CN"/>
        </w:rPr>
      </w:pPr>
      <w:r>
        <w:rPr>
          <w:rFonts w:hint="eastAsia" w:ascii="宋体" w:hAnsi="宋体" w:eastAsia="宋体" w:cs="宋体"/>
          <w:sz w:val="21"/>
          <w:szCs w:val="21"/>
          <w:lang w:val="en-US" w:eastAsia="zh-CN"/>
        </w:rPr>
        <w:t>转让标的详细情况见广东信德资产评估与房地产土地估价有限公司</w:t>
      </w:r>
      <w:r>
        <w:rPr>
          <w:rFonts w:hint="eastAsia" w:ascii="宋体" w:hAnsi="宋体" w:eastAsia="宋体" w:cs="宋体"/>
          <w:spacing w:val="6"/>
          <w:sz w:val="21"/>
          <w:szCs w:val="21"/>
          <w:highlight w:val="none"/>
          <w:lang w:val="en-US" w:eastAsia="zh-CN"/>
        </w:rPr>
        <w:t>出具的信德评报字(2025)第00151号(AH)《资产评估报告》。</w:t>
      </w:r>
    </w:p>
    <w:p w14:paraId="3BB0A4F9">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第二条　  甲方的声明、保证和承诺</w:t>
      </w:r>
    </w:p>
    <w:p w14:paraId="704BAD54">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（一）对转让标的拥有有效的处分权；</w:t>
      </w:r>
    </w:p>
    <w:p w14:paraId="637A49D5">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（二）为签订本合同之目的向乙方提交的各项证明文件及资料均为真实、完整的；</w:t>
      </w:r>
    </w:p>
    <w:p w14:paraId="042F7E55">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（三）签订本合同所需的包括但不限于授权、审批、公司内部决策等在内的一切批准手续均已取得，本合同成立的前提及先决条件均已满足；</w:t>
      </w:r>
    </w:p>
    <w:p w14:paraId="23BFCBA6">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（四）本合同的签署与履行没有违反对甲方已签署的合同、协议及所有法律文件；</w:t>
      </w:r>
    </w:p>
    <w:p w14:paraId="3B27FA28">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（五）给予一切合理及必要的协助，以完成本合同项下转让标的所需的有关政府主管部门的批准和变更。</w:t>
      </w:r>
    </w:p>
    <w:p w14:paraId="3FACF5A0">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第三条   乙方的声明、保证和承诺</w:t>
      </w:r>
    </w:p>
    <w:p w14:paraId="0BD15C2C">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（一）具有签订和履行本合同的能力；</w:t>
      </w:r>
    </w:p>
    <w:p w14:paraId="268EA742">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（二）签订本合同所需的各项授权、审批，以及内部决策等在内的一切批准手续均已合法有效取得；</w:t>
      </w:r>
    </w:p>
    <w:p w14:paraId="272C4583">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第四条　 转让价格、履约保证金及价款支付方式</w:t>
      </w:r>
    </w:p>
    <w:p w14:paraId="3579509C">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（一）转让价格：</w:t>
      </w:r>
    </w:p>
    <w:p w14:paraId="79B0BE23">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甲方将转让标的以人民币</w:t>
      </w:r>
      <w:r>
        <w:rPr>
          <w:rFonts w:hint="eastAsia" w:ascii="宋体" w:hAnsi="宋体" w:eastAsia="宋体" w:cs="宋体"/>
          <w:sz w:val="21"/>
          <w:szCs w:val="21"/>
          <w:u w:val="single"/>
          <w:lang w:val="en-US" w:eastAsia="zh-CN"/>
        </w:rPr>
        <w:t>         </w:t>
      </w:r>
      <w:r>
        <w:rPr>
          <w:rFonts w:hint="eastAsia" w:ascii="宋体" w:hAnsi="宋体" w:eastAsia="宋体" w:cs="宋体"/>
          <w:sz w:val="21"/>
          <w:szCs w:val="21"/>
          <w:lang w:val="en-US" w:eastAsia="zh-CN"/>
        </w:rPr>
        <w:t>元（大写，以下简称“转让价款”）转让给乙方，根据资产处置清单情况，可开具增值税发票（税率届时按国家最新税率政策或最新税控软件确定）。</w:t>
      </w:r>
    </w:p>
    <w:p w14:paraId="601D8301">
      <w:pPr>
        <w:keepNext w:val="0"/>
        <w:keepLines w:val="0"/>
        <w:pageBreakBefore w:val="0"/>
        <w:kinsoku/>
        <w:wordWrap/>
        <w:overflowPunct/>
        <w:topLinePunct w:val="0"/>
        <w:autoSpaceDE/>
        <w:autoSpaceDN/>
        <w:bidi w:val="0"/>
        <w:spacing w:line="56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（二）履约保证金：乙方需自《资产转让合同》签订之日起3个工作日内</w:t>
      </w:r>
      <w:r>
        <w:rPr>
          <w:rFonts w:hint="eastAsia" w:ascii="宋体" w:hAnsi="宋体" w:eastAsia="宋体" w:cs="宋体"/>
          <w:spacing w:val="6"/>
          <w:sz w:val="21"/>
          <w:szCs w:val="21"/>
          <w:lang w:val="en-US" w:eastAsia="zh-CN"/>
        </w:rPr>
        <w:t>向合肥文旅博览集团有限公司指定账户，支付履约保证金5000元，待合同履约完成后无息退还。</w:t>
      </w:r>
    </w:p>
    <w:p w14:paraId="59C7F6C3">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（三）价款支付方式：</w:t>
      </w:r>
    </w:p>
    <w:p w14:paraId="46C9B5A4">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spacing w:val="6"/>
          <w:sz w:val="21"/>
          <w:szCs w:val="21"/>
          <w:lang w:val="en-US" w:eastAsia="zh-CN"/>
        </w:rPr>
      </w:pPr>
      <w:r>
        <w:rPr>
          <w:rFonts w:hint="eastAsia" w:ascii="宋体" w:hAnsi="宋体" w:eastAsia="宋体" w:cs="宋体"/>
          <w:sz w:val="21"/>
          <w:szCs w:val="21"/>
          <w:lang w:val="en-US" w:eastAsia="zh-CN"/>
        </w:rPr>
        <w:t>乙方须自《资产转让合同》签订之日起3个工作日内</w:t>
      </w:r>
      <w:r>
        <w:rPr>
          <w:rFonts w:hint="eastAsia" w:ascii="宋体" w:hAnsi="宋体" w:eastAsia="宋体" w:cs="宋体"/>
          <w:spacing w:val="6"/>
          <w:sz w:val="21"/>
          <w:szCs w:val="21"/>
          <w:lang w:val="en-US" w:eastAsia="zh-CN"/>
        </w:rPr>
        <w:t>向合肥文旅博览集团有限公司指定账户，一次性付清全部转让价款：</w:t>
      </w:r>
    </w:p>
    <w:p w14:paraId="25AB9101">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户名：</w:t>
      </w:r>
      <w:r>
        <w:rPr>
          <w:rFonts w:hint="eastAsia" w:ascii="宋体" w:hAnsi="宋体" w:eastAsia="宋体" w:cs="宋体"/>
          <w:spacing w:val="6"/>
          <w:sz w:val="21"/>
          <w:szCs w:val="21"/>
          <w:u w:val="single"/>
          <w:lang w:val="en-US" w:eastAsia="zh-CN"/>
        </w:rPr>
        <w:t>合肥文旅博览集团有限公司</w:t>
      </w:r>
    </w:p>
    <w:p w14:paraId="3861ACE0">
      <w:pPr>
        <w:keepNext w:val="0"/>
        <w:keepLines w:val="0"/>
        <w:pageBreakBefore w:val="0"/>
        <w:widowControl/>
        <w:kinsoku/>
        <w:wordWrap/>
        <w:overflowPunct/>
        <w:topLinePunct w:val="0"/>
        <w:autoSpaceDE/>
        <w:autoSpaceDN/>
        <w:bidi w:val="0"/>
        <w:adjustRightInd/>
        <w:snapToGrid/>
        <w:spacing w:line="560" w:lineRule="exact"/>
        <w:ind w:firstLine="444" w:firstLineChars="200"/>
        <w:textAlignment w:val="auto"/>
        <w:rPr>
          <w:rFonts w:hint="eastAsia" w:ascii="宋体" w:hAnsi="宋体" w:eastAsia="宋体" w:cs="宋体"/>
          <w:spacing w:val="6"/>
          <w:sz w:val="21"/>
          <w:szCs w:val="21"/>
          <w:u w:val="single"/>
          <w:lang w:val="en-US" w:eastAsia="zh-CN"/>
        </w:rPr>
      </w:pPr>
      <w:r>
        <w:rPr>
          <w:rFonts w:hint="eastAsia" w:ascii="宋体" w:hAnsi="宋体" w:eastAsia="宋体" w:cs="宋体"/>
          <w:spacing w:val="6"/>
          <w:sz w:val="21"/>
          <w:szCs w:val="21"/>
          <w:lang w:val="en-US" w:eastAsia="zh-CN"/>
        </w:rPr>
        <w:t>账号：</w:t>
      </w:r>
      <w:r>
        <w:rPr>
          <w:rFonts w:hint="eastAsia" w:ascii="宋体" w:hAnsi="宋体" w:eastAsia="宋体" w:cs="宋体"/>
          <w:spacing w:val="6"/>
          <w:sz w:val="21"/>
          <w:szCs w:val="21"/>
          <w:u w:val="single"/>
          <w:lang w:val="en-US" w:eastAsia="zh-CN"/>
        </w:rPr>
        <w:t>1302010509200182305</w:t>
      </w:r>
    </w:p>
    <w:p w14:paraId="44720C8C">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开户银行：</w:t>
      </w:r>
      <w:r>
        <w:rPr>
          <w:rFonts w:hint="eastAsia" w:ascii="宋体" w:hAnsi="宋体" w:eastAsia="宋体" w:cs="宋体"/>
          <w:spacing w:val="6"/>
          <w:sz w:val="21"/>
          <w:szCs w:val="21"/>
          <w:u w:val="single"/>
          <w:lang w:val="en-US" w:eastAsia="zh-CN"/>
        </w:rPr>
        <w:t>工行合肥包河支行</w:t>
      </w:r>
    </w:p>
    <w:p w14:paraId="216CEE47">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第五条　转让标的交割事项</w:t>
      </w:r>
    </w:p>
    <w:p w14:paraId="5DB39742">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b w:val="0"/>
          <w:bCs/>
          <w:color w:val="auto"/>
          <w:spacing w:val="6"/>
          <w:sz w:val="21"/>
          <w:szCs w:val="21"/>
          <w:highlight w:val="none"/>
          <w:lang w:val="en-US" w:eastAsia="zh-CN"/>
        </w:rPr>
      </w:pPr>
      <w:r>
        <w:rPr>
          <w:rFonts w:hint="eastAsia" w:ascii="宋体" w:hAnsi="宋体" w:eastAsia="宋体" w:cs="宋体"/>
          <w:sz w:val="21"/>
          <w:szCs w:val="21"/>
          <w:lang w:val="en-US" w:eastAsia="zh-CN"/>
        </w:rPr>
        <w:t>（一）</w:t>
      </w:r>
      <w:r>
        <w:rPr>
          <w:rFonts w:hint="eastAsia" w:ascii="宋体" w:hAnsi="宋体" w:eastAsia="宋体" w:cs="宋体"/>
          <w:b w:val="0"/>
          <w:bCs/>
          <w:spacing w:val="6"/>
          <w:sz w:val="21"/>
          <w:szCs w:val="21"/>
          <w:highlight w:val="none"/>
          <w:lang w:val="en-US" w:eastAsia="zh-CN"/>
        </w:rPr>
        <w:t>标的以现</w:t>
      </w:r>
      <w:r>
        <w:rPr>
          <w:rFonts w:hint="eastAsia" w:ascii="宋体" w:hAnsi="宋体" w:eastAsia="宋体" w:cs="宋体"/>
          <w:b w:val="0"/>
          <w:bCs/>
          <w:color w:val="auto"/>
          <w:spacing w:val="6"/>
          <w:sz w:val="21"/>
          <w:szCs w:val="21"/>
          <w:highlight w:val="none"/>
          <w:lang w:val="en-US" w:eastAsia="zh-CN"/>
        </w:rPr>
        <w:t>状移交，以转让资产清单为限，乙方在本合同签订时已自行了解标的权属关系和可能涉及的相关法律法规及政策规定，自行承担因政策变化带来的一切后果及责任。乙方已实地踏勘转让标的，确认了标的范围、数量、重量、体积、面积、成新度和功能情况等，并认可转让资产现状及转让要求，自愿承担因上述原因导致的一切后果和法律责任。</w:t>
      </w:r>
    </w:p>
    <w:p w14:paraId="5D86C2D2">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z w:val="21"/>
          <w:szCs w:val="21"/>
          <w:lang w:val="en-US" w:eastAsia="zh-CN"/>
        </w:rPr>
        <w:t>（二）</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须在甲方指定的场地进行验收和交接标的，不得在甲方场地对标的进行分解、拆解。自转让价款全部付清之日起3个工作日内，甲方协助</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办理资产交接等手续。</w:t>
      </w:r>
    </w:p>
    <w:p w14:paraId="297D1E21">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z w:val="21"/>
          <w:szCs w:val="21"/>
          <w:lang w:val="en-US" w:eastAsia="zh-CN"/>
        </w:rPr>
        <w:t>（三）转让资产由乙方负责拆卸、搬运或残余物处置过程中造成人身伤亡、财产损失（包括但不限于转让资产）的，由此产生的一切经济赔偿责任和法律后果均由乙方自行承担。</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lang w:val="en-US" w:eastAsia="zh-CN"/>
        </w:rPr>
        <w:t>须在签订《资产转让合同》之日起5日内完成标的运输工作。</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lang w:val="en-US" w:eastAsia="zh-CN"/>
        </w:rPr>
        <w:t>须服从</w:t>
      </w:r>
      <w:r>
        <w:rPr>
          <w:rFonts w:hint="eastAsia" w:ascii="宋体" w:hAnsi="宋体" w:eastAsia="宋体" w:cs="宋体"/>
          <w:color w:val="auto"/>
          <w:spacing w:val="6"/>
          <w:sz w:val="21"/>
          <w:szCs w:val="21"/>
          <w:highlight w:val="none"/>
          <w:lang w:val="en-US" w:eastAsia="zh-CN"/>
        </w:rPr>
        <w:t>甲方</w:t>
      </w:r>
      <w:r>
        <w:rPr>
          <w:rFonts w:hint="eastAsia" w:ascii="宋体" w:hAnsi="宋体" w:eastAsia="宋体" w:cs="宋体"/>
          <w:b w:val="0"/>
          <w:bCs w:val="0"/>
          <w:color w:val="auto"/>
          <w:spacing w:val="6"/>
          <w:sz w:val="21"/>
          <w:szCs w:val="21"/>
          <w:highlight w:val="none"/>
          <w:lang w:val="en-US" w:eastAsia="zh-CN"/>
        </w:rPr>
        <w:t>安排并按照转让合同的约定在规定时间</w:t>
      </w:r>
      <w:r>
        <w:rPr>
          <w:rFonts w:hint="eastAsia" w:ascii="宋体" w:hAnsi="宋体" w:eastAsia="宋体" w:cs="宋体"/>
          <w:color w:val="auto"/>
          <w:spacing w:val="6"/>
          <w:sz w:val="21"/>
          <w:szCs w:val="21"/>
          <w:highlight w:val="none"/>
          <w:lang w:val="en-US" w:eastAsia="zh-CN"/>
        </w:rPr>
        <w:t>内将标的物拖运完毕，交接后的运输、拆解等相关费用由</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承担，</w:t>
      </w:r>
      <w:r>
        <w:rPr>
          <w:rFonts w:hint="eastAsia" w:ascii="宋体" w:hAnsi="宋体" w:eastAsia="宋体" w:cs="宋体"/>
          <w:b w:val="0"/>
          <w:bCs w:val="0"/>
          <w:color w:val="auto"/>
          <w:spacing w:val="6"/>
          <w:sz w:val="21"/>
          <w:szCs w:val="21"/>
          <w:highlight w:val="none"/>
          <w:lang w:val="en-US" w:eastAsia="zh-CN"/>
        </w:rPr>
        <w:t>交接后的交通安全及其他一切法律责任均由</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lang w:val="en-US" w:eastAsia="zh-CN"/>
        </w:rPr>
        <w:t>负责。</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lang w:val="en-US" w:eastAsia="zh-CN"/>
        </w:rPr>
        <w:t>须在完</w:t>
      </w:r>
      <w:r>
        <w:rPr>
          <w:rFonts w:hint="eastAsia" w:ascii="宋体" w:hAnsi="宋体" w:eastAsia="宋体" w:cs="宋体"/>
          <w:color w:val="auto"/>
          <w:spacing w:val="6"/>
          <w:sz w:val="21"/>
          <w:szCs w:val="21"/>
          <w:highlight w:val="none"/>
          <w:lang w:val="en-US" w:eastAsia="zh-CN"/>
        </w:rPr>
        <w:t>成标的运输工作之日起3个工作日内办理完毕资产交接手续，</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须遵守国家、省、市相关再生资源利用方面的法律、法规和政策规定，否则由此引起的一切责任均由</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承担。转让标的拆卸、清运、残料处置等工作须按照国家安全生产、环境保护等相关法律、法规执行，服从甲方有关工作时间、人员、物品出入及安全生产等方面的现场监督与管理，并遵守如下规定：</w:t>
      </w:r>
    </w:p>
    <w:p w14:paraId="7EC1219B">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①如在拆除过程中遇到特种作业的，须派持有特种作业操作证（如金属焊接切割等专业）的作业人员进行安全操作；</w:t>
      </w:r>
    </w:p>
    <w:p w14:paraId="457A8B3C">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②如遇到特殊情况需要由具备相关资质的施工企业进行施工的（如爆破拆除），</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须委托具有相关资质的单位进行拆除工作，</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所委托的拆除人员及施工单位的资质证明等相关资料应交给甲方备案存档。</w:t>
      </w:r>
    </w:p>
    <w:p w14:paraId="06AF3260">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③如在对转让标的拆卸、搬运或残余物处置过程中造成人身伤亡、财产损失的，由此产生的一切经济赔偿责任和法律后果均由</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自行承担。</w:t>
      </w:r>
    </w:p>
    <w:p w14:paraId="4E39A51E">
      <w:pPr>
        <w:keepNext w:val="0"/>
        <w:keepLines w:val="0"/>
        <w:pageBreakBefore w:val="0"/>
        <w:numPr>
          <w:ilvl w:val="0"/>
          <w:numId w:val="0"/>
        </w:numPr>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乙方须承诺：移交转让标的时，若在拆除过程中遇到特种作业的，须派持有特种作业操作证（如金属焊接切割等专业）的作业人员进行安全操作。若遇到特殊情况需要由具备相关资质的施工企业进行施工的（如爆破拆除），乙方须委托具有相关资质的单位进行拆除工作，乙方请在报名时将相关资格证书以及资质延续核准证明、委托书及社保证明等相关资料应交给甲方备案存档。在对转让标的拆卸、搬运或残余物处置过程中如果造成人身伤亡、财产损失的，由此产生的一切经济赔偿责任和法律后果均由乙方自行承担。</w:t>
      </w:r>
    </w:p>
    <w:p w14:paraId="46BD5F0D">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（五）转让资产</w:t>
      </w:r>
      <w:r>
        <w:rPr>
          <w:rFonts w:hint="eastAsia" w:ascii="宋体" w:hAnsi="宋体" w:eastAsia="宋体" w:cs="宋体"/>
          <w:color w:val="auto"/>
          <w:sz w:val="21"/>
          <w:szCs w:val="21"/>
        </w:rPr>
        <w:t>中可能包含有《废弃电器电子产品处理管理条例》所列废弃电器电子产品，</w:t>
      </w:r>
      <w:r>
        <w:rPr>
          <w:rFonts w:hint="eastAsia" w:ascii="宋体" w:hAnsi="宋体" w:eastAsia="宋体" w:cs="宋体"/>
          <w:color w:val="auto"/>
          <w:sz w:val="21"/>
          <w:szCs w:val="21"/>
          <w:lang w:val="en-US" w:eastAsia="zh-CN"/>
        </w:rPr>
        <w:t>乙</w:t>
      </w:r>
      <w:r>
        <w:rPr>
          <w:rFonts w:hint="eastAsia" w:ascii="宋体" w:hAnsi="宋体" w:eastAsia="宋体" w:cs="宋体"/>
          <w:color w:val="auto"/>
          <w:sz w:val="21"/>
          <w:szCs w:val="21"/>
        </w:rPr>
        <w:t>方</w:t>
      </w:r>
      <w:r>
        <w:rPr>
          <w:rFonts w:hint="eastAsia" w:ascii="宋体" w:hAnsi="宋体" w:eastAsia="宋体" w:cs="宋体"/>
          <w:color w:val="auto"/>
          <w:sz w:val="21"/>
          <w:szCs w:val="21"/>
          <w:lang w:val="en-US" w:eastAsia="zh-CN"/>
        </w:rPr>
        <w:t>签订本合同时已</w:t>
      </w:r>
      <w:r>
        <w:rPr>
          <w:rFonts w:hint="eastAsia" w:ascii="宋体" w:hAnsi="宋体" w:eastAsia="宋体" w:cs="宋体"/>
          <w:color w:val="auto"/>
          <w:sz w:val="21"/>
          <w:szCs w:val="21"/>
        </w:rPr>
        <w:t>自行对转让标的进行全面了解，并对照《废弃电器电子产品处理管理条例》及《废弃电器电子产品处理目录》对转让标的进行勘察。根据《废弃电器电子产品回收处理管理条例》（国务院令第551号）的规定，列入《废弃电器电子产品处理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对列入《废弃电器电子产品处理目录》的废弃电器电子产品的处理活动应当取得废弃电器电子产品处理资格；未取得处理资格的，应当将其交由有废弃电器电子产品处理资格的处理企业处理。</w:t>
      </w:r>
      <w:r>
        <w:rPr>
          <w:rFonts w:hint="eastAsia" w:ascii="宋体" w:hAnsi="宋体" w:eastAsia="宋体" w:cs="宋体"/>
          <w:color w:val="auto"/>
          <w:sz w:val="21"/>
          <w:szCs w:val="21"/>
          <w:lang w:val="en-US" w:eastAsia="zh-CN"/>
        </w:rPr>
        <w:t>若乙方未按照上述要求完成对废弃电子产品的处理，一切责任由乙方自行承担。</w:t>
      </w:r>
    </w:p>
    <w:p w14:paraId="696A5112">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第六条　转让税费的承担</w:t>
      </w:r>
    </w:p>
    <w:p w14:paraId="725C920A">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转让过程中涉及的相关税费等，均由乙方承担。</w:t>
      </w:r>
    </w:p>
    <w:p w14:paraId="27151817">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第七条 特别约定</w:t>
      </w:r>
    </w:p>
    <w:p w14:paraId="2DA3048E">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甲、乙双方必须严格按照产权转让公告及有关承诺签订资产转让合同，不得擅自变更。甲、乙双方不得再行订立背离合同实质性内容的其他协议。对因双方擅自变更合同引起的合同风险及任何问题由双方自行承担。</w:t>
      </w:r>
    </w:p>
    <w:p w14:paraId="277B126B">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第八条 违约责任</w:t>
      </w:r>
    </w:p>
    <w:p w14:paraId="348D79E6">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（一）因任何一方违约而给守约方造成损失的，违约方应赔偿守约方的损失。</w:t>
      </w:r>
    </w:p>
    <w:p w14:paraId="11164C84">
      <w:pPr>
        <w:keepNext w:val="0"/>
        <w:keepLines w:val="0"/>
        <w:pageBreakBefore w:val="0"/>
        <w:kinsoku/>
        <w:wordWrap/>
        <w:overflowPunct/>
        <w:topLinePunct w:val="0"/>
        <w:autoSpaceDE/>
        <w:autoSpaceDN/>
        <w:bidi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如乙方未能按照本合同第四条约定支付转让价款，每逾期一日，按1000元的标准向甲方支付逾期付款违约金，逾期超过3日，甲方有权解除合同，并要求乙方赔偿合同标的额30%的违约金，违约金不足以弥补甲方损失的，还应补足损失。</w:t>
      </w:r>
    </w:p>
    <w:p w14:paraId="7DC30781">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（三）如乙方未能按照本合同“第五条 转让标的交割事项”约定完成资产运输及报废，每迟延1天，甲方有权在本合同规定的最后的期限次日起按每日1000元的标准向乙方追究违约责任，若乙方逾期超过5日仍未继续履行合同，甲方有权解除合同，并要求乙方赔偿合同标的额30%的违约金，违约金不足以弥补甲方损失的，还应补足损失。</w:t>
      </w:r>
    </w:p>
    <w:p w14:paraId="1A88B748">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第九条 争议的解决方式</w:t>
      </w:r>
    </w:p>
    <w:p w14:paraId="749717F2">
      <w:pPr>
        <w:keepNext w:val="0"/>
        <w:keepLines w:val="0"/>
        <w:pageBreakBefore w:val="0"/>
        <w:kinsoku/>
        <w:wordWrap/>
        <w:overflowPunct/>
        <w:topLinePunct w:val="0"/>
        <w:autoSpaceDE/>
        <w:autoSpaceDN/>
        <w:bidi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合同在履行中发生争议，由甲、乙双方协商解决。协商不成的，甲、乙双方同意向甲方所在地区人民法院起诉。因乙方违约造成甲方损失的，乙方还应赔偿甲方为维护自身合法权益而支出的包括但不限于诉讼费、律师费、差旅费、文印费、诉讼保全保险费等一切支出。</w:t>
      </w:r>
    </w:p>
    <w:p w14:paraId="61E32C54">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第十条 合同的生效</w:t>
      </w:r>
    </w:p>
    <w:p w14:paraId="71518FB8">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本合同经甲、乙双方法定代表人或授权代表签字、盖章后生效。</w:t>
      </w:r>
    </w:p>
    <w:p w14:paraId="38FE9AEF">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第十一条 其他约定事项</w:t>
      </w:r>
    </w:p>
    <w:p w14:paraId="483752EA">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本合同一式四份，其中甲方执三份，乙方执一份。</w:t>
      </w:r>
    </w:p>
    <w:p w14:paraId="43DE693E">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lang w:val="en-US" w:eastAsia="zh-CN"/>
        </w:rPr>
        <w:t> </w:t>
      </w:r>
    </w:p>
    <w:p w14:paraId="4BE4E7B0">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 </w:t>
      </w:r>
    </w:p>
    <w:p w14:paraId="1CAEB016">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甲方（盖章）：                   </w:t>
      </w:r>
      <w:r>
        <w:rPr>
          <w:rFonts w:hint="eastAsia" w:ascii="Times New Roman" w:hAnsi="Times New Roman" w:cs="Times New Roman"/>
          <w:color w:val="auto"/>
          <w:szCs w:val="16"/>
          <w:lang w:val="en-US" w:eastAsia="zh-CN"/>
        </w:rPr>
        <w:t xml:space="preserve">                   </w:t>
      </w:r>
      <w:r>
        <w:rPr>
          <w:rFonts w:hint="eastAsia" w:ascii="Times New Roman" w:hAnsi="Times New Roman" w:cs="Times New Roman" w:eastAsiaTheme="minorEastAsia"/>
          <w:color w:val="auto"/>
          <w:szCs w:val="16"/>
          <w:lang w:val="en-US" w:eastAsia="zh-CN"/>
        </w:rPr>
        <w:t>乙方（盖章）：</w:t>
      </w:r>
    </w:p>
    <w:p w14:paraId="52CB981A">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法定代表人/授权代表：           </w:t>
      </w:r>
      <w:r>
        <w:rPr>
          <w:rFonts w:hint="eastAsia" w:ascii="Times New Roman" w:hAnsi="Times New Roman" w:cs="Times New Roman"/>
          <w:color w:val="auto"/>
          <w:szCs w:val="16"/>
          <w:lang w:val="en-US" w:eastAsia="zh-CN"/>
        </w:rPr>
        <w:t xml:space="preserve">               </w:t>
      </w:r>
      <w:r>
        <w:rPr>
          <w:rFonts w:hint="eastAsia" w:ascii="Times New Roman" w:hAnsi="Times New Roman" w:cs="Times New Roman" w:eastAsiaTheme="minorEastAsia"/>
          <w:color w:val="auto"/>
          <w:szCs w:val="16"/>
          <w:lang w:val="en-US" w:eastAsia="zh-CN"/>
        </w:rPr>
        <w:t> 法定代表人/授权代表：</w:t>
      </w:r>
    </w:p>
    <w:p w14:paraId="5090D07D">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 </w:t>
      </w:r>
    </w:p>
    <w:p w14:paraId="0CDC84FA">
      <w:pPr>
        <w:adjustRightInd w:val="0"/>
        <w:snapToGrid w:val="0"/>
        <w:spacing w:line="500" w:lineRule="exact"/>
        <w:ind w:firstLine="420" w:firstLineChars="200"/>
        <w:rPr>
          <w:rFonts w:hint="eastAsia" w:ascii="Times New Roman" w:hAnsi="Times New Roman" w:cs="Times New Roman" w:eastAsiaTheme="minorEastAsia"/>
          <w:color w:val="auto"/>
          <w:szCs w:val="16"/>
          <w:lang w:val="en-US" w:eastAsia="zh-CN"/>
        </w:rPr>
      </w:pPr>
      <w:r>
        <w:rPr>
          <w:rFonts w:hint="eastAsia" w:ascii="Times New Roman" w:hAnsi="Times New Roman" w:cs="Times New Roman" w:eastAsiaTheme="minorEastAsia"/>
          <w:color w:val="auto"/>
          <w:szCs w:val="16"/>
          <w:lang w:val="en-US" w:eastAsia="zh-CN"/>
        </w:rPr>
        <w:t>联系电话：                       </w:t>
      </w:r>
      <w:r>
        <w:rPr>
          <w:rFonts w:hint="eastAsia" w:ascii="Times New Roman" w:hAnsi="Times New Roman" w:cs="Times New Roman"/>
          <w:color w:val="auto"/>
          <w:szCs w:val="16"/>
          <w:lang w:val="en-US" w:eastAsia="zh-CN"/>
        </w:rPr>
        <w:t xml:space="preserve">                     </w:t>
      </w:r>
      <w:r>
        <w:rPr>
          <w:rFonts w:hint="eastAsia" w:ascii="Times New Roman" w:hAnsi="Times New Roman" w:cs="Times New Roman" w:eastAsiaTheme="minorEastAsia"/>
          <w:color w:val="auto"/>
          <w:szCs w:val="16"/>
          <w:lang w:val="en-US" w:eastAsia="zh-CN"/>
        </w:rPr>
        <w:t>联系电话：</w:t>
      </w:r>
    </w:p>
    <w:p w14:paraId="470CCB35">
      <w:pPr>
        <w:adjustRightInd w:val="0"/>
        <w:snapToGrid w:val="0"/>
        <w:spacing w:line="500" w:lineRule="exact"/>
        <w:ind w:firstLine="420" w:firstLineChars="200"/>
        <w:rPr>
          <w:rFonts w:hint="eastAsia" w:asciiTheme="minorEastAsia" w:hAnsiTheme="minorEastAsia" w:eastAsiaTheme="minorEastAsia" w:cstheme="minorEastAsia"/>
          <w:color w:val="000000"/>
          <w:szCs w:val="21"/>
        </w:rPr>
      </w:pPr>
    </w:p>
    <w:p w14:paraId="0CD4D9C5">
      <w:pPr>
        <w:adjustRightInd w:val="0"/>
        <w:snapToGrid w:val="0"/>
        <w:spacing w:line="480" w:lineRule="exact"/>
        <w:rPr>
          <w:rFonts w:hint="eastAsia" w:ascii="宋体" w:hAnsi="宋体" w:cs="宋体"/>
          <w:b/>
          <w:bCs/>
          <w:sz w:val="28"/>
          <w:szCs w:val="28"/>
        </w:rPr>
      </w:pPr>
    </w:p>
    <w:p w14:paraId="28C62809">
      <w:pPr>
        <w:adjustRightInd w:val="0"/>
        <w:snapToGrid w:val="0"/>
        <w:spacing w:line="480" w:lineRule="exact"/>
        <w:ind w:firstLine="420" w:firstLineChars="200"/>
        <w:rPr>
          <w:rFonts w:hint="default" w:ascii="宋体" w:hAnsi="宋体" w:cs="宋体" w:eastAsiaTheme="minorEastAsia"/>
          <w:b/>
          <w:bCs/>
          <w:sz w:val="28"/>
          <w:szCs w:val="28"/>
          <w:lang w:val="en-US" w:eastAsia="zh-CN"/>
        </w:rPr>
      </w:pPr>
      <w:r>
        <w:rPr>
          <w:rFonts w:hint="eastAsia" w:ascii="Times New Roman" w:hAnsi="Times New Roman" w:cs="Times New Roman"/>
          <w:b w:val="0"/>
          <w:bCs w:val="0"/>
          <w:color w:val="auto"/>
          <w:sz w:val="21"/>
          <w:szCs w:val="16"/>
          <w:lang w:val="en-US" w:eastAsia="zh-CN"/>
        </w:rPr>
        <w:t>日期：                                     日期：</w:t>
      </w:r>
    </w:p>
    <w:p w14:paraId="4D54ED65">
      <w:pPr>
        <w:adjustRightInd w:val="0"/>
        <w:snapToGrid w:val="0"/>
        <w:spacing w:line="480" w:lineRule="exact"/>
        <w:rPr>
          <w:rFonts w:hint="eastAsia" w:ascii="宋体" w:hAnsi="宋体" w:cs="宋体"/>
          <w:b/>
          <w:bCs/>
          <w:sz w:val="28"/>
          <w:szCs w:val="28"/>
        </w:rPr>
      </w:pPr>
    </w:p>
    <w:p w14:paraId="5417E078">
      <w:pPr>
        <w:adjustRightInd w:val="0"/>
        <w:snapToGrid w:val="0"/>
        <w:spacing w:line="480" w:lineRule="exact"/>
        <w:rPr>
          <w:rFonts w:hint="eastAsia" w:ascii="宋体" w:hAnsi="宋体" w:cs="宋体"/>
          <w:b/>
          <w:bCs/>
          <w:sz w:val="28"/>
          <w:szCs w:val="28"/>
        </w:rPr>
      </w:pPr>
    </w:p>
    <w:p w14:paraId="168A122D">
      <w:pPr>
        <w:adjustRightInd w:val="0"/>
        <w:snapToGrid w:val="0"/>
        <w:spacing w:line="480" w:lineRule="exact"/>
        <w:rPr>
          <w:rFonts w:hint="eastAsia" w:ascii="宋体" w:hAnsi="宋体" w:cs="宋体"/>
          <w:b/>
          <w:bCs/>
          <w:sz w:val="28"/>
          <w:szCs w:val="28"/>
        </w:rPr>
      </w:pPr>
    </w:p>
    <w:p w14:paraId="2C4E24EB">
      <w:pPr>
        <w:adjustRightInd w:val="0"/>
        <w:snapToGrid w:val="0"/>
        <w:spacing w:line="480" w:lineRule="exact"/>
        <w:rPr>
          <w:rFonts w:hint="eastAsia" w:ascii="宋体" w:hAnsi="宋体" w:cs="宋体"/>
          <w:b/>
          <w:bCs/>
          <w:sz w:val="28"/>
          <w:szCs w:val="28"/>
        </w:rPr>
      </w:pPr>
    </w:p>
    <w:p w14:paraId="036E1AAE">
      <w:pPr>
        <w:adjustRightInd w:val="0"/>
        <w:snapToGrid w:val="0"/>
        <w:spacing w:line="480" w:lineRule="exact"/>
        <w:rPr>
          <w:rFonts w:hint="eastAsia" w:ascii="宋体" w:hAnsi="宋体" w:cs="宋体"/>
          <w:b/>
          <w:bCs/>
          <w:sz w:val="28"/>
          <w:szCs w:val="28"/>
        </w:rPr>
      </w:pPr>
    </w:p>
    <w:p w14:paraId="680910E1">
      <w:pPr>
        <w:adjustRightInd w:val="0"/>
        <w:snapToGrid w:val="0"/>
        <w:spacing w:line="480" w:lineRule="exact"/>
        <w:rPr>
          <w:rFonts w:hint="eastAsia" w:ascii="宋体" w:hAnsi="宋体" w:cs="宋体"/>
          <w:b/>
          <w:bCs/>
          <w:sz w:val="28"/>
          <w:szCs w:val="28"/>
        </w:rPr>
      </w:pPr>
    </w:p>
    <w:p w14:paraId="20C6DE72">
      <w:pPr>
        <w:adjustRightInd w:val="0"/>
        <w:snapToGrid w:val="0"/>
        <w:spacing w:line="480" w:lineRule="exact"/>
        <w:rPr>
          <w:rFonts w:hint="eastAsia" w:ascii="宋体" w:hAnsi="宋体" w:cs="宋体"/>
          <w:b/>
          <w:bCs/>
          <w:sz w:val="28"/>
          <w:szCs w:val="28"/>
        </w:rPr>
      </w:pPr>
    </w:p>
    <w:p w14:paraId="33A04E4C">
      <w:pPr>
        <w:adjustRightInd w:val="0"/>
        <w:snapToGrid w:val="0"/>
        <w:spacing w:line="480" w:lineRule="exact"/>
        <w:rPr>
          <w:rFonts w:hint="eastAsia" w:ascii="宋体" w:hAnsi="宋体" w:cs="宋体"/>
          <w:b/>
          <w:bCs/>
          <w:sz w:val="28"/>
          <w:szCs w:val="28"/>
        </w:rPr>
      </w:pPr>
    </w:p>
    <w:p w14:paraId="24A20344">
      <w:pPr>
        <w:adjustRightInd w:val="0"/>
        <w:snapToGrid w:val="0"/>
        <w:spacing w:line="480" w:lineRule="exact"/>
        <w:rPr>
          <w:rFonts w:hint="eastAsia" w:ascii="宋体" w:hAnsi="宋体" w:cs="宋体"/>
          <w:b/>
          <w:bCs/>
          <w:sz w:val="28"/>
          <w:szCs w:val="28"/>
        </w:rPr>
      </w:pPr>
    </w:p>
    <w:p w14:paraId="299CC3B2">
      <w:pPr>
        <w:adjustRightInd w:val="0"/>
        <w:snapToGrid w:val="0"/>
        <w:spacing w:line="480" w:lineRule="exact"/>
        <w:rPr>
          <w:rFonts w:hint="eastAsia" w:ascii="宋体" w:hAnsi="宋体" w:cs="宋体"/>
          <w:b/>
          <w:bCs/>
          <w:sz w:val="28"/>
          <w:szCs w:val="28"/>
        </w:rPr>
      </w:pPr>
    </w:p>
    <w:p w14:paraId="4E851BC6">
      <w:pPr>
        <w:adjustRightInd w:val="0"/>
        <w:snapToGrid w:val="0"/>
        <w:spacing w:line="480" w:lineRule="exact"/>
        <w:rPr>
          <w:rFonts w:hint="eastAsia" w:ascii="宋体" w:hAnsi="宋体" w:cs="宋体"/>
          <w:b/>
          <w:bCs/>
          <w:sz w:val="28"/>
          <w:szCs w:val="28"/>
        </w:rPr>
      </w:pPr>
    </w:p>
    <w:p w14:paraId="5BF97A17">
      <w:pPr>
        <w:adjustRightInd w:val="0"/>
        <w:snapToGrid w:val="0"/>
        <w:spacing w:line="480" w:lineRule="exact"/>
        <w:rPr>
          <w:rFonts w:hint="eastAsia" w:ascii="宋体" w:hAnsi="宋体" w:cs="宋体"/>
          <w:b/>
          <w:sz w:val="28"/>
          <w:szCs w:val="28"/>
          <w:lang w:eastAsia="zh-CN"/>
        </w:rPr>
      </w:pPr>
      <w:r>
        <w:rPr>
          <w:rFonts w:hint="eastAsia" w:ascii="宋体" w:hAnsi="宋体" w:cs="宋体"/>
          <w:b/>
          <w:bCs/>
          <w:sz w:val="28"/>
          <w:szCs w:val="28"/>
        </w:rPr>
        <w:t>附件一</w:t>
      </w:r>
      <w:r>
        <w:rPr>
          <w:rFonts w:hint="eastAsia" w:ascii="宋体" w:hAnsi="宋体" w:cs="宋体"/>
          <w:b/>
          <w:bCs/>
          <w:sz w:val="28"/>
          <w:szCs w:val="28"/>
          <w:lang w:eastAsia="zh-CN"/>
        </w:rPr>
        <w:t>：</w:t>
      </w:r>
      <w:r>
        <w:rPr>
          <w:rFonts w:hint="eastAsia" w:ascii="宋体" w:hAnsi="宋体" w:cs="宋体"/>
          <w:b/>
          <w:bCs/>
          <w:sz w:val="28"/>
          <w:szCs w:val="28"/>
          <w:lang w:val="en-US" w:eastAsia="zh-CN"/>
        </w:rPr>
        <w:t xml:space="preserve">               转让标的清单</w:t>
      </w:r>
    </w:p>
    <w:tbl>
      <w:tblPr>
        <w:tblStyle w:val="23"/>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635"/>
        <w:gridCol w:w="1125"/>
        <w:gridCol w:w="1500"/>
        <w:gridCol w:w="945"/>
        <w:gridCol w:w="780"/>
        <w:gridCol w:w="1545"/>
      </w:tblGrid>
      <w:tr w14:paraId="6A78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4976">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058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 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043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存放位置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C55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AA7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 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B5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F6E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51B2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25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17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风机盘管</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965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市政务大楼</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1D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42CWA-006K</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34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211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EA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C415">
            <w:pPr>
              <w:jc w:val="center"/>
              <w:rPr>
                <w:rFonts w:hint="eastAsia" w:ascii="仿宋" w:hAnsi="仿宋" w:eastAsia="仿宋" w:cs="仿宋"/>
                <w:i w:val="0"/>
                <w:iCs w:val="0"/>
                <w:color w:val="000000"/>
                <w:sz w:val="22"/>
                <w:szCs w:val="22"/>
                <w:u w:val="none"/>
              </w:rPr>
            </w:pPr>
          </w:p>
        </w:tc>
      </w:tr>
      <w:tr w14:paraId="4CBF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E0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D8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新风机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6089C">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24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DBFPX2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F4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52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965C">
            <w:pPr>
              <w:jc w:val="center"/>
              <w:rPr>
                <w:rFonts w:hint="eastAsia" w:ascii="仿宋" w:hAnsi="仿宋" w:eastAsia="仿宋" w:cs="仿宋"/>
                <w:i w:val="0"/>
                <w:iCs w:val="0"/>
                <w:color w:val="000000"/>
                <w:sz w:val="22"/>
                <w:szCs w:val="22"/>
                <w:u w:val="none"/>
              </w:rPr>
            </w:pPr>
          </w:p>
        </w:tc>
      </w:tr>
      <w:tr w14:paraId="000A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AA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43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空调进出水管道</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027C6">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DF2F">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74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39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D083">
            <w:pPr>
              <w:jc w:val="center"/>
              <w:rPr>
                <w:rFonts w:hint="eastAsia" w:ascii="仿宋" w:hAnsi="仿宋" w:eastAsia="仿宋" w:cs="仿宋"/>
                <w:i w:val="0"/>
                <w:iCs w:val="0"/>
                <w:color w:val="000000"/>
                <w:sz w:val="22"/>
                <w:szCs w:val="22"/>
                <w:u w:val="none"/>
              </w:rPr>
            </w:pPr>
          </w:p>
        </w:tc>
      </w:tr>
      <w:tr w14:paraId="4828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1B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9D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卡式风机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7790">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0F93">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8C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F5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5CCC">
            <w:pPr>
              <w:jc w:val="center"/>
              <w:rPr>
                <w:rFonts w:hint="eastAsia" w:ascii="仿宋" w:hAnsi="仿宋" w:eastAsia="仿宋" w:cs="仿宋"/>
                <w:i w:val="0"/>
                <w:iCs w:val="0"/>
                <w:color w:val="000000"/>
                <w:sz w:val="22"/>
                <w:szCs w:val="22"/>
                <w:u w:val="none"/>
              </w:rPr>
            </w:pPr>
          </w:p>
        </w:tc>
      </w:tr>
      <w:tr w14:paraId="48D5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30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36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生活水泵</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7E26">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489B">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C8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F1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50BA">
            <w:pPr>
              <w:jc w:val="center"/>
              <w:rPr>
                <w:rFonts w:hint="eastAsia" w:ascii="仿宋" w:hAnsi="仿宋" w:eastAsia="仿宋" w:cs="仿宋"/>
                <w:i w:val="0"/>
                <w:iCs w:val="0"/>
                <w:color w:val="000000"/>
                <w:sz w:val="22"/>
                <w:szCs w:val="22"/>
                <w:u w:val="none"/>
              </w:rPr>
            </w:pPr>
          </w:p>
        </w:tc>
      </w:tr>
      <w:tr w14:paraId="2D1D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AB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45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污水泵</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C462A">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0CE8">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F3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07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CE09">
            <w:pPr>
              <w:jc w:val="center"/>
              <w:rPr>
                <w:rFonts w:hint="eastAsia" w:ascii="仿宋" w:hAnsi="仿宋" w:eastAsia="仿宋" w:cs="仿宋"/>
                <w:i w:val="0"/>
                <w:iCs w:val="0"/>
                <w:color w:val="000000"/>
                <w:sz w:val="22"/>
                <w:szCs w:val="22"/>
                <w:u w:val="none"/>
              </w:rPr>
            </w:pPr>
          </w:p>
        </w:tc>
      </w:tr>
      <w:tr w14:paraId="731D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84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F8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吊顶铝扣板及龙骨</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B0D04">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871A">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0B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E0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F509">
            <w:pPr>
              <w:jc w:val="center"/>
              <w:rPr>
                <w:rFonts w:hint="eastAsia" w:ascii="仿宋" w:hAnsi="仿宋" w:eastAsia="仿宋" w:cs="仿宋"/>
                <w:i w:val="0"/>
                <w:iCs w:val="0"/>
                <w:color w:val="000000"/>
                <w:sz w:val="22"/>
                <w:szCs w:val="22"/>
                <w:u w:val="none"/>
              </w:rPr>
            </w:pPr>
          </w:p>
        </w:tc>
      </w:tr>
      <w:tr w14:paraId="54C7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30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2C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椅子</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D64A8">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E729">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07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74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2549">
            <w:pPr>
              <w:jc w:val="center"/>
              <w:rPr>
                <w:rFonts w:hint="eastAsia" w:ascii="仿宋" w:hAnsi="仿宋" w:eastAsia="仿宋" w:cs="仿宋"/>
                <w:i w:val="0"/>
                <w:iCs w:val="0"/>
                <w:color w:val="000000"/>
                <w:sz w:val="22"/>
                <w:szCs w:val="22"/>
                <w:u w:val="none"/>
              </w:rPr>
            </w:pPr>
          </w:p>
        </w:tc>
      </w:tr>
      <w:tr w14:paraId="5913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49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7E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大白椅</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8A62F">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7561">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8F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22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A8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76B6">
            <w:pPr>
              <w:jc w:val="center"/>
              <w:rPr>
                <w:rFonts w:hint="eastAsia" w:ascii="仿宋" w:hAnsi="仿宋" w:eastAsia="仿宋" w:cs="仿宋"/>
                <w:i w:val="0"/>
                <w:iCs w:val="0"/>
                <w:color w:val="000000"/>
                <w:sz w:val="22"/>
                <w:szCs w:val="22"/>
                <w:u w:val="none"/>
              </w:rPr>
            </w:pPr>
          </w:p>
        </w:tc>
      </w:tr>
      <w:tr w14:paraId="4922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E4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2D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变压器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A0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文渊府停车场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B7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S11-M-400/10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78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0A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D774">
            <w:pPr>
              <w:jc w:val="center"/>
              <w:rPr>
                <w:rFonts w:hint="eastAsia" w:ascii="仿宋" w:hAnsi="仿宋" w:eastAsia="仿宋" w:cs="仿宋"/>
                <w:i w:val="0"/>
                <w:iCs w:val="0"/>
                <w:color w:val="000000"/>
                <w:sz w:val="22"/>
                <w:szCs w:val="22"/>
                <w:u w:val="none"/>
              </w:rPr>
            </w:pPr>
          </w:p>
        </w:tc>
      </w:tr>
      <w:tr w14:paraId="7791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FA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0A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FDD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投资大厦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D0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扬天 T4900v</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40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71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3A2B">
            <w:pPr>
              <w:jc w:val="center"/>
              <w:rPr>
                <w:rFonts w:hint="eastAsia" w:ascii="仿宋" w:hAnsi="仿宋" w:eastAsia="仿宋" w:cs="仿宋"/>
                <w:i w:val="0"/>
                <w:iCs w:val="0"/>
                <w:color w:val="000000"/>
                <w:sz w:val="22"/>
                <w:szCs w:val="22"/>
                <w:u w:val="none"/>
              </w:rPr>
            </w:pPr>
          </w:p>
        </w:tc>
      </w:tr>
      <w:tr w14:paraId="00EB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D6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D9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2862D">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5A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 ProDesk 480 GIMT</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A1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9C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7DAD">
            <w:pPr>
              <w:jc w:val="center"/>
              <w:rPr>
                <w:rFonts w:hint="eastAsia" w:ascii="仿宋" w:hAnsi="仿宋" w:eastAsia="仿宋" w:cs="仿宋"/>
                <w:i w:val="0"/>
                <w:iCs w:val="0"/>
                <w:color w:val="000000"/>
                <w:sz w:val="22"/>
                <w:szCs w:val="22"/>
                <w:u w:val="none"/>
              </w:rPr>
            </w:pPr>
          </w:p>
        </w:tc>
      </w:tr>
      <w:tr w14:paraId="6703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6B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15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E0AF">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A9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 ProDesk 480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CC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44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2AD5">
            <w:pPr>
              <w:jc w:val="center"/>
              <w:rPr>
                <w:rFonts w:hint="eastAsia" w:ascii="仿宋" w:hAnsi="仿宋" w:eastAsia="仿宋" w:cs="仿宋"/>
                <w:i w:val="0"/>
                <w:iCs w:val="0"/>
                <w:color w:val="000000"/>
                <w:sz w:val="22"/>
                <w:szCs w:val="22"/>
                <w:u w:val="none"/>
              </w:rPr>
            </w:pPr>
          </w:p>
        </w:tc>
      </w:tr>
      <w:tr w14:paraId="4EA0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F2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44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D43FD">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BE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HP280 Pro G2 MT</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9C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CE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A77D">
            <w:pPr>
              <w:jc w:val="center"/>
              <w:rPr>
                <w:rFonts w:hint="eastAsia" w:ascii="仿宋" w:hAnsi="仿宋" w:eastAsia="仿宋" w:cs="仿宋"/>
                <w:i w:val="0"/>
                <w:iCs w:val="0"/>
                <w:color w:val="000000"/>
                <w:sz w:val="22"/>
                <w:szCs w:val="22"/>
                <w:u w:val="none"/>
              </w:rPr>
            </w:pPr>
          </w:p>
        </w:tc>
      </w:tr>
      <w:tr w14:paraId="0EF1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D6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60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54D7">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1F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宏碁 D430（3034）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22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AF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3445">
            <w:pPr>
              <w:jc w:val="center"/>
              <w:rPr>
                <w:rFonts w:hint="eastAsia" w:ascii="仿宋" w:hAnsi="仿宋" w:eastAsia="仿宋" w:cs="仿宋"/>
                <w:i w:val="0"/>
                <w:iCs w:val="0"/>
                <w:color w:val="000000"/>
                <w:sz w:val="22"/>
                <w:szCs w:val="22"/>
                <w:u w:val="none"/>
              </w:rPr>
            </w:pPr>
          </w:p>
        </w:tc>
      </w:tr>
      <w:tr w14:paraId="323F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22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0B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2242F">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A7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宏碁 Veriton D430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FA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D6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6114">
            <w:pPr>
              <w:jc w:val="center"/>
              <w:rPr>
                <w:rFonts w:hint="eastAsia" w:ascii="仿宋" w:hAnsi="仿宋" w:eastAsia="仿宋" w:cs="仿宋"/>
                <w:i w:val="0"/>
                <w:iCs w:val="0"/>
                <w:color w:val="000000"/>
                <w:sz w:val="22"/>
                <w:szCs w:val="22"/>
                <w:u w:val="none"/>
              </w:rPr>
            </w:pPr>
          </w:p>
        </w:tc>
      </w:tr>
      <w:tr w14:paraId="5F18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41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2C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5ADBC">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93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启天 M7100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5C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85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FFE0">
            <w:pPr>
              <w:jc w:val="center"/>
              <w:rPr>
                <w:rFonts w:hint="eastAsia" w:ascii="仿宋" w:hAnsi="仿宋" w:eastAsia="仿宋" w:cs="仿宋"/>
                <w:i w:val="0"/>
                <w:iCs w:val="0"/>
                <w:color w:val="000000"/>
                <w:sz w:val="22"/>
                <w:szCs w:val="22"/>
                <w:u w:val="none"/>
              </w:rPr>
            </w:pPr>
          </w:p>
        </w:tc>
      </w:tr>
      <w:tr w14:paraId="4483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8C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88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2EAD5">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1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启天 M7100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37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4A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4E70">
            <w:pPr>
              <w:jc w:val="center"/>
              <w:rPr>
                <w:rFonts w:hint="eastAsia" w:ascii="仿宋" w:hAnsi="仿宋" w:eastAsia="仿宋" w:cs="仿宋"/>
                <w:i w:val="0"/>
                <w:iCs w:val="0"/>
                <w:color w:val="000000"/>
                <w:sz w:val="22"/>
                <w:szCs w:val="22"/>
                <w:u w:val="none"/>
              </w:rPr>
            </w:pPr>
          </w:p>
        </w:tc>
      </w:tr>
      <w:tr w14:paraId="2FA4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34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72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51CA">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0E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 Pro 3380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3A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6F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DC8D">
            <w:pPr>
              <w:jc w:val="center"/>
              <w:rPr>
                <w:rFonts w:hint="eastAsia" w:ascii="仿宋" w:hAnsi="仿宋" w:eastAsia="仿宋" w:cs="仿宋"/>
                <w:i w:val="0"/>
                <w:iCs w:val="0"/>
                <w:color w:val="000000"/>
                <w:sz w:val="22"/>
                <w:szCs w:val="22"/>
                <w:u w:val="none"/>
              </w:rPr>
            </w:pPr>
          </w:p>
        </w:tc>
      </w:tr>
      <w:tr w14:paraId="1112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D9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46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5177">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5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HP288PROG6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C3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BD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4DD3">
            <w:pPr>
              <w:jc w:val="center"/>
              <w:rPr>
                <w:rFonts w:hint="eastAsia" w:ascii="仿宋" w:hAnsi="仿宋" w:eastAsia="仿宋" w:cs="仿宋"/>
                <w:i w:val="0"/>
                <w:iCs w:val="0"/>
                <w:color w:val="000000"/>
                <w:sz w:val="22"/>
                <w:szCs w:val="22"/>
                <w:u w:val="none"/>
              </w:rPr>
            </w:pPr>
          </w:p>
        </w:tc>
      </w:tr>
      <w:tr w14:paraId="4C455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92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FC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00D56">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3B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DELL OptiPlex7040 MT</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64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9F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81E7">
            <w:pPr>
              <w:jc w:val="center"/>
              <w:rPr>
                <w:rFonts w:hint="eastAsia" w:ascii="仿宋" w:hAnsi="仿宋" w:eastAsia="仿宋" w:cs="仿宋"/>
                <w:i w:val="0"/>
                <w:iCs w:val="0"/>
                <w:color w:val="000000"/>
                <w:sz w:val="22"/>
                <w:szCs w:val="22"/>
                <w:u w:val="none"/>
              </w:rPr>
            </w:pPr>
          </w:p>
        </w:tc>
      </w:tr>
      <w:tr w14:paraId="2D70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94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0C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F787D">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53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DELL OptiPlex7040 MT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6B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59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E249">
            <w:pPr>
              <w:jc w:val="center"/>
              <w:rPr>
                <w:rFonts w:hint="eastAsia" w:ascii="仿宋" w:hAnsi="仿宋" w:eastAsia="仿宋" w:cs="仿宋"/>
                <w:i w:val="0"/>
                <w:iCs w:val="0"/>
                <w:color w:val="000000"/>
                <w:sz w:val="22"/>
                <w:szCs w:val="22"/>
                <w:u w:val="none"/>
              </w:rPr>
            </w:pPr>
          </w:p>
        </w:tc>
      </w:tr>
      <w:tr w14:paraId="1DDE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5A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2B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62796">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CA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DELL OptiPlex7040 MT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9C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28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067C">
            <w:pPr>
              <w:jc w:val="center"/>
              <w:rPr>
                <w:rFonts w:hint="eastAsia" w:ascii="仿宋" w:hAnsi="仿宋" w:eastAsia="仿宋" w:cs="仿宋"/>
                <w:i w:val="0"/>
                <w:iCs w:val="0"/>
                <w:color w:val="000000"/>
                <w:sz w:val="22"/>
                <w:szCs w:val="22"/>
                <w:u w:val="none"/>
              </w:rPr>
            </w:pPr>
          </w:p>
        </w:tc>
      </w:tr>
      <w:tr w14:paraId="5A36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F0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C4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E4886">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AF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启天 M6900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86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6B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F0E7">
            <w:pPr>
              <w:jc w:val="center"/>
              <w:rPr>
                <w:rFonts w:hint="eastAsia" w:ascii="仿宋" w:hAnsi="仿宋" w:eastAsia="仿宋" w:cs="仿宋"/>
                <w:i w:val="0"/>
                <w:iCs w:val="0"/>
                <w:color w:val="000000"/>
                <w:sz w:val="22"/>
                <w:szCs w:val="22"/>
                <w:u w:val="none"/>
              </w:rPr>
            </w:pPr>
          </w:p>
        </w:tc>
      </w:tr>
      <w:tr w14:paraId="4479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EE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B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40D56">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84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 ProDesk 480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54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2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A962">
            <w:pPr>
              <w:jc w:val="center"/>
              <w:rPr>
                <w:rFonts w:hint="eastAsia" w:ascii="仿宋" w:hAnsi="仿宋" w:eastAsia="仿宋" w:cs="仿宋"/>
                <w:i w:val="0"/>
                <w:iCs w:val="0"/>
                <w:color w:val="000000"/>
                <w:sz w:val="22"/>
                <w:szCs w:val="22"/>
                <w:u w:val="none"/>
              </w:rPr>
            </w:pPr>
          </w:p>
        </w:tc>
      </w:tr>
      <w:tr w14:paraId="6F14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03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64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67C15">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69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扬天 T4900v</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2F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A2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A587">
            <w:pPr>
              <w:jc w:val="center"/>
              <w:rPr>
                <w:rFonts w:hint="eastAsia" w:ascii="仿宋" w:hAnsi="仿宋" w:eastAsia="仿宋" w:cs="仿宋"/>
                <w:i w:val="0"/>
                <w:iCs w:val="0"/>
                <w:color w:val="000000"/>
                <w:sz w:val="22"/>
                <w:szCs w:val="22"/>
                <w:u w:val="none"/>
              </w:rPr>
            </w:pPr>
          </w:p>
        </w:tc>
      </w:tr>
      <w:tr w14:paraId="1DB0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38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E2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CC7C9">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02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启天 M7199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21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49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0F31">
            <w:pPr>
              <w:jc w:val="center"/>
              <w:rPr>
                <w:rFonts w:hint="eastAsia" w:ascii="仿宋" w:hAnsi="仿宋" w:eastAsia="仿宋" w:cs="仿宋"/>
                <w:i w:val="0"/>
                <w:iCs w:val="0"/>
                <w:color w:val="000000"/>
                <w:sz w:val="22"/>
                <w:szCs w:val="22"/>
                <w:u w:val="none"/>
              </w:rPr>
            </w:pPr>
          </w:p>
        </w:tc>
      </w:tr>
      <w:tr w14:paraId="66A6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EA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31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77051">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75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 ProDesk 480 G7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69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C0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BCDF">
            <w:pPr>
              <w:jc w:val="center"/>
              <w:rPr>
                <w:rFonts w:hint="eastAsia" w:ascii="仿宋" w:hAnsi="仿宋" w:eastAsia="仿宋" w:cs="仿宋"/>
                <w:i w:val="0"/>
                <w:iCs w:val="0"/>
                <w:color w:val="000000"/>
                <w:sz w:val="22"/>
                <w:szCs w:val="22"/>
                <w:u w:val="none"/>
              </w:rPr>
            </w:pPr>
          </w:p>
        </w:tc>
      </w:tr>
      <w:tr w14:paraId="4A46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D5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AC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电脑主机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6B5B1">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7D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华硕主机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E2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18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B7C1">
            <w:pPr>
              <w:jc w:val="center"/>
              <w:rPr>
                <w:rFonts w:hint="eastAsia" w:ascii="仿宋" w:hAnsi="仿宋" w:eastAsia="仿宋" w:cs="仿宋"/>
                <w:i w:val="0"/>
                <w:iCs w:val="0"/>
                <w:color w:val="000000"/>
                <w:sz w:val="22"/>
                <w:szCs w:val="22"/>
                <w:u w:val="none"/>
              </w:rPr>
            </w:pPr>
          </w:p>
        </w:tc>
      </w:tr>
      <w:tr w14:paraId="5D28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4F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CD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电脑主机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2D225">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83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联想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F2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B6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47D8">
            <w:pPr>
              <w:jc w:val="center"/>
              <w:rPr>
                <w:rFonts w:hint="eastAsia" w:ascii="仿宋" w:hAnsi="仿宋" w:eastAsia="仿宋" w:cs="仿宋"/>
                <w:i w:val="0"/>
                <w:iCs w:val="0"/>
                <w:color w:val="000000"/>
                <w:sz w:val="22"/>
                <w:szCs w:val="22"/>
                <w:u w:val="none"/>
              </w:rPr>
            </w:pPr>
          </w:p>
        </w:tc>
      </w:tr>
      <w:tr w14:paraId="08A48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D5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0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B53A5">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22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DELL</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CA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01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543D">
            <w:pPr>
              <w:jc w:val="center"/>
              <w:rPr>
                <w:rFonts w:hint="eastAsia" w:ascii="仿宋" w:hAnsi="仿宋" w:eastAsia="仿宋" w:cs="仿宋"/>
                <w:i w:val="0"/>
                <w:iCs w:val="0"/>
                <w:color w:val="000000"/>
                <w:sz w:val="22"/>
                <w:szCs w:val="22"/>
                <w:u w:val="none"/>
              </w:rPr>
            </w:pPr>
          </w:p>
        </w:tc>
      </w:tr>
      <w:tr w14:paraId="7B5B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12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64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显示器</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CABC1">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19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联想 L193 Wide 显示器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47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8A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14A7">
            <w:pPr>
              <w:jc w:val="center"/>
              <w:rPr>
                <w:rFonts w:hint="eastAsia" w:ascii="仿宋" w:hAnsi="仿宋" w:eastAsia="仿宋" w:cs="仿宋"/>
                <w:i w:val="0"/>
                <w:iCs w:val="0"/>
                <w:color w:val="000000"/>
                <w:sz w:val="22"/>
                <w:szCs w:val="22"/>
                <w:u w:val="none"/>
              </w:rPr>
            </w:pPr>
          </w:p>
        </w:tc>
      </w:tr>
      <w:tr w14:paraId="4045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B7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50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Apple 一体机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F8C11">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39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Apple 一体机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79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5A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C384">
            <w:pPr>
              <w:jc w:val="center"/>
              <w:rPr>
                <w:rFonts w:hint="eastAsia" w:ascii="仿宋" w:hAnsi="仿宋" w:eastAsia="仿宋" w:cs="仿宋"/>
                <w:i w:val="0"/>
                <w:iCs w:val="0"/>
                <w:color w:val="000000"/>
                <w:sz w:val="22"/>
                <w:szCs w:val="22"/>
                <w:u w:val="none"/>
              </w:rPr>
            </w:pPr>
          </w:p>
        </w:tc>
      </w:tr>
      <w:tr w14:paraId="5039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44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09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打印机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061F0">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86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联想打印机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ED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4D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06E0">
            <w:pPr>
              <w:jc w:val="center"/>
              <w:rPr>
                <w:rFonts w:hint="eastAsia" w:ascii="仿宋" w:hAnsi="仿宋" w:eastAsia="仿宋" w:cs="仿宋"/>
                <w:i w:val="0"/>
                <w:iCs w:val="0"/>
                <w:color w:val="000000"/>
                <w:sz w:val="22"/>
                <w:szCs w:val="22"/>
                <w:u w:val="none"/>
              </w:rPr>
            </w:pPr>
          </w:p>
        </w:tc>
      </w:tr>
      <w:tr w14:paraId="4631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3E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F8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打印机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6E4A5">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A9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佳能打印机 Canon S6300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19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F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F304">
            <w:pPr>
              <w:jc w:val="center"/>
              <w:rPr>
                <w:rFonts w:hint="eastAsia" w:ascii="仿宋" w:hAnsi="仿宋" w:eastAsia="仿宋" w:cs="仿宋"/>
                <w:i w:val="0"/>
                <w:iCs w:val="0"/>
                <w:color w:val="000000"/>
                <w:sz w:val="22"/>
                <w:szCs w:val="22"/>
                <w:u w:val="none"/>
              </w:rPr>
            </w:pPr>
          </w:p>
        </w:tc>
      </w:tr>
      <w:tr w14:paraId="6FCF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6C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C6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IBM服务器</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A3CB">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4A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IBM服务器 X3650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17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B0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B0BD">
            <w:pPr>
              <w:jc w:val="center"/>
              <w:rPr>
                <w:rFonts w:hint="eastAsia" w:ascii="仿宋" w:hAnsi="仿宋" w:eastAsia="仿宋" w:cs="仿宋"/>
                <w:i w:val="0"/>
                <w:iCs w:val="0"/>
                <w:color w:val="000000"/>
                <w:sz w:val="22"/>
                <w:szCs w:val="22"/>
                <w:u w:val="none"/>
              </w:rPr>
            </w:pPr>
          </w:p>
        </w:tc>
      </w:tr>
      <w:tr w14:paraId="7A48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33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C2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 xml:space="preserve">方正扫描仪 </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53C6A">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88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方正扫描仪 方正Z1000+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2F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37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3D17">
            <w:pPr>
              <w:jc w:val="center"/>
              <w:rPr>
                <w:rFonts w:hint="eastAsia" w:ascii="仿宋" w:hAnsi="仿宋" w:eastAsia="仿宋" w:cs="仿宋"/>
                <w:i w:val="0"/>
                <w:iCs w:val="0"/>
                <w:color w:val="000000"/>
                <w:sz w:val="22"/>
                <w:szCs w:val="22"/>
                <w:u w:val="none"/>
              </w:rPr>
            </w:pPr>
          </w:p>
        </w:tc>
      </w:tr>
      <w:tr w14:paraId="6F1B6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B3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4F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戴尔台式电脑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B7382">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3D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DELL Optiplex7040 MT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08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CE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8A5E">
            <w:pPr>
              <w:jc w:val="center"/>
              <w:rPr>
                <w:rFonts w:hint="eastAsia" w:ascii="仿宋" w:hAnsi="仿宋" w:eastAsia="仿宋" w:cs="仿宋"/>
                <w:i w:val="0"/>
                <w:iCs w:val="0"/>
                <w:color w:val="000000"/>
                <w:sz w:val="22"/>
                <w:szCs w:val="22"/>
                <w:u w:val="none"/>
              </w:rPr>
            </w:pPr>
          </w:p>
        </w:tc>
      </w:tr>
      <w:tr w14:paraId="7F54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33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B8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联想台式电脑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D1541">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69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启天M6900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00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FF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2F14">
            <w:pPr>
              <w:jc w:val="center"/>
              <w:rPr>
                <w:rFonts w:hint="eastAsia" w:ascii="仿宋" w:hAnsi="仿宋" w:eastAsia="仿宋" w:cs="仿宋"/>
                <w:i w:val="0"/>
                <w:iCs w:val="0"/>
                <w:color w:val="000000"/>
                <w:sz w:val="22"/>
                <w:szCs w:val="22"/>
                <w:u w:val="none"/>
              </w:rPr>
            </w:pPr>
          </w:p>
        </w:tc>
      </w:tr>
      <w:tr w14:paraId="111B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03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4C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惠普台式电脑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D8DA5">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A3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HP280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CD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1D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037D">
            <w:pPr>
              <w:jc w:val="center"/>
              <w:rPr>
                <w:rFonts w:hint="eastAsia" w:ascii="仿宋" w:hAnsi="仿宋" w:eastAsia="仿宋" w:cs="仿宋"/>
                <w:i w:val="0"/>
                <w:iCs w:val="0"/>
                <w:color w:val="000000"/>
                <w:sz w:val="22"/>
                <w:szCs w:val="22"/>
                <w:u w:val="none"/>
              </w:rPr>
            </w:pPr>
          </w:p>
        </w:tc>
      </w:tr>
      <w:tr w14:paraId="010B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89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90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资产扫描枪、条码打印机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C2EF2">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4891">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B3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0A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877B">
            <w:pPr>
              <w:jc w:val="center"/>
              <w:rPr>
                <w:rFonts w:hint="eastAsia" w:ascii="仿宋" w:hAnsi="仿宋" w:eastAsia="仿宋" w:cs="仿宋"/>
                <w:i w:val="0"/>
                <w:iCs w:val="0"/>
                <w:color w:val="000000"/>
                <w:sz w:val="22"/>
                <w:szCs w:val="22"/>
                <w:u w:val="none"/>
              </w:rPr>
            </w:pPr>
          </w:p>
        </w:tc>
      </w:tr>
      <w:tr w14:paraId="3AD4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2E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9B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资产扫描枪、条码打印机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DD041">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9D53">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EF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2D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34CD">
            <w:pPr>
              <w:jc w:val="center"/>
              <w:rPr>
                <w:rFonts w:hint="eastAsia" w:ascii="仿宋" w:hAnsi="仿宋" w:eastAsia="仿宋" w:cs="仿宋"/>
                <w:i w:val="0"/>
                <w:iCs w:val="0"/>
                <w:color w:val="000000"/>
                <w:sz w:val="22"/>
                <w:szCs w:val="22"/>
                <w:u w:val="none"/>
              </w:rPr>
            </w:pPr>
          </w:p>
        </w:tc>
      </w:tr>
      <w:tr w14:paraId="3D0E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CE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65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爱普生喷墨打印机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BE35E">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F0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EPSON STYLUS PHOTO</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CD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B0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6655">
            <w:pPr>
              <w:jc w:val="center"/>
              <w:rPr>
                <w:rFonts w:hint="eastAsia" w:ascii="仿宋" w:hAnsi="仿宋" w:eastAsia="仿宋" w:cs="仿宋"/>
                <w:i w:val="0"/>
                <w:iCs w:val="0"/>
                <w:color w:val="000000"/>
                <w:sz w:val="22"/>
                <w:szCs w:val="22"/>
                <w:u w:val="none"/>
              </w:rPr>
            </w:pPr>
          </w:p>
        </w:tc>
      </w:tr>
      <w:tr w14:paraId="31EE8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6A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9B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惠普笔记本</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BD794">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E6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 EliteBook 2530P</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EE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65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FDF0">
            <w:pPr>
              <w:jc w:val="center"/>
              <w:rPr>
                <w:rFonts w:hint="eastAsia" w:ascii="仿宋" w:hAnsi="仿宋" w:eastAsia="仿宋" w:cs="仿宋"/>
                <w:i w:val="0"/>
                <w:iCs w:val="0"/>
                <w:color w:val="000000"/>
                <w:sz w:val="22"/>
                <w:szCs w:val="22"/>
                <w:u w:val="none"/>
              </w:rPr>
            </w:pPr>
          </w:p>
        </w:tc>
      </w:tr>
      <w:tr w14:paraId="2575E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E4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E5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惠普打印机</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CAF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文渊府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BD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HP 1020plus</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DF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72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27F5">
            <w:pPr>
              <w:jc w:val="center"/>
              <w:rPr>
                <w:rFonts w:hint="eastAsia" w:ascii="仿宋" w:hAnsi="仿宋" w:eastAsia="仿宋" w:cs="仿宋"/>
                <w:i w:val="0"/>
                <w:iCs w:val="0"/>
                <w:color w:val="000000"/>
                <w:sz w:val="22"/>
                <w:szCs w:val="22"/>
                <w:u w:val="none"/>
              </w:rPr>
            </w:pPr>
          </w:p>
        </w:tc>
      </w:tr>
      <w:tr w14:paraId="36D2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12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3D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联想台式电脑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EFE38">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79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扬天T4900d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63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08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7E3E">
            <w:pPr>
              <w:jc w:val="center"/>
              <w:rPr>
                <w:rFonts w:hint="eastAsia" w:ascii="仿宋" w:hAnsi="仿宋" w:eastAsia="仿宋" w:cs="仿宋"/>
                <w:i w:val="0"/>
                <w:iCs w:val="0"/>
                <w:color w:val="000000"/>
                <w:sz w:val="22"/>
                <w:szCs w:val="22"/>
                <w:u w:val="none"/>
              </w:rPr>
            </w:pPr>
          </w:p>
        </w:tc>
      </w:tr>
      <w:tr w14:paraId="1981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E0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21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联想台式电脑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9F8FE">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E4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扬天T4900d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4B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5E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C943">
            <w:pPr>
              <w:jc w:val="center"/>
              <w:rPr>
                <w:rFonts w:hint="eastAsia" w:ascii="仿宋" w:hAnsi="仿宋" w:eastAsia="仿宋" w:cs="仿宋"/>
                <w:i w:val="0"/>
                <w:iCs w:val="0"/>
                <w:color w:val="000000"/>
                <w:sz w:val="22"/>
                <w:szCs w:val="22"/>
                <w:u w:val="none"/>
              </w:rPr>
            </w:pPr>
          </w:p>
        </w:tc>
      </w:tr>
      <w:tr w14:paraId="64B9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8D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3A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联想台式电脑</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B0314">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7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扬天T4900d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72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93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C574">
            <w:pPr>
              <w:jc w:val="center"/>
              <w:rPr>
                <w:rFonts w:hint="eastAsia" w:ascii="仿宋" w:hAnsi="仿宋" w:eastAsia="仿宋" w:cs="仿宋"/>
                <w:i w:val="0"/>
                <w:iCs w:val="0"/>
                <w:color w:val="000000"/>
                <w:sz w:val="22"/>
                <w:szCs w:val="22"/>
                <w:u w:val="none"/>
              </w:rPr>
            </w:pPr>
          </w:p>
        </w:tc>
      </w:tr>
      <w:tr w14:paraId="3D2F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9B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53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TP-LINK交换机等网络设备</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53606">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5B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ascii="Arial" w:hAnsi="Arial" w:eastAsia="宋体" w:cs="Arial"/>
                <w:i w:val="0"/>
                <w:iCs w:val="0"/>
                <w:color w:val="000000"/>
                <w:kern w:val="0"/>
                <w:sz w:val="20"/>
                <w:szCs w:val="20"/>
                <w:u w:val="none"/>
                <w:lang w:val="en-US" w:eastAsia="zh-CN" w:bidi="ar"/>
              </w:rPr>
              <w:t>TP-LINK8</w:t>
            </w:r>
            <w:r>
              <w:rPr>
                <w:rFonts w:hint="eastAsia" w:ascii="宋体" w:hAnsi="宋体" w:eastAsia="宋体" w:cs="宋体"/>
                <w:i w:val="0"/>
                <w:iCs w:val="0"/>
                <w:color w:val="000000"/>
                <w:kern w:val="0"/>
                <w:sz w:val="20"/>
                <w:szCs w:val="20"/>
                <w:u w:val="none"/>
                <w:lang w:val="en-US" w:eastAsia="zh-CN" w:bidi="ar"/>
              </w:rPr>
              <w:t>口千兆、</w:t>
            </w:r>
            <w:r>
              <w:rPr>
                <w:rFonts w:ascii="Arial" w:hAnsi="Arial" w:eastAsia="宋体" w:cs="Arial"/>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口百兆、无线路由器等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FD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A4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415D">
            <w:pPr>
              <w:jc w:val="center"/>
              <w:rPr>
                <w:rFonts w:hint="eastAsia" w:ascii="仿宋" w:hAnsi="仿宋" w:eastAsia="仿宋" w:cs="仿宋"/>
                <w:i w:val="0"/>
                <w:iCs w:val="0"/>
                <w:color w:val="000000"/>
                <w:sz w:val="22"/>
                <w:szCs w:val="22"/>
                <w:u w:val="none"/>
              </w:rPr>
            </w:pPr>
          </w:p>
        </w:tc>
      </w:tr>
      <w:tr w14:paraId="1B36B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DA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24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京瓷复印一体机</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57D16">
            <w:pPr>
              <w:jc w:val="center"/>
              <w:rPr>
                <w:rFonts w:hint="eastAsia" w:ascii="仿宋" w:hAnsi="仿宋" w:eastAsia="仿宋" w:cs="仿宋"/>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E0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TASKalfa 3050CI</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B8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BF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5314">
            <w:pPr>
              <w:jc w:val="center"/>
              <w:rPr>
                <w:rFonts w:hint="eastAsia" w:ascii="仿宋" w:hAnsi="仿宋" w:eastAsia="仿宋" w:cs="仿宋"/>
                <w:i w:val="0"/>
                <w:iCs w:val="0"/>
                <w:color w:val="000000"/>
                <w:sz w:val="22"/>
                <w:szCs w:val="22"/>
                <w:u w:val="none"/>
              </w:rPr>
            </w:pPr>
          </w:p>
        </w:tc>
      </w:tr>
    </w:tbl>
    <w:p w14:paraId="2F3A6889">
      <w:pPr>
        <w:adjustRightInd w:val="0"/>
        <w:snapToGrid w:val="0"/>
        <w:spacing w:line="500" w:lineRule="exact"/>
        <w:rPr>
          <w:rFonts w:hint="default" w:ascii="宋体" w:hAnsi="宋体" w:cs="宋体"/>
          <w:b/>
          <w:sz w:val="28"/>
          <w:szCs w:val="28"/>
          <w:lang w:val="en-US" w:eastAsia="zh-CN"/>
        </w:rPr>
      </w:pPr>
      <w:r>
        <w:rPr>
          <w:rFonts w:hint="eastAsia" w:ascii="宋体" w:hAnsi="宋体" w:cs="宋体"/>
          <w:b/>
          <w:kern w:val="0"/>
          <w:sz w:val="24"/>
        </w:rPr>
        <w:t>备注：</w:t>
      </w:r>
      <w:r>
        <w:rPr>
          <w:rFonts w:hint="eastAsia" w:ascii="宋体" w:hAnsi="宋体" w:cs="宋体"/>
          <w:b/>
          <w:kern w:val="0"/>
          <w:sz w:val="24"/>
          <w:lang w:val="en-US" w:eastAsia="zh-CN"/>
        </w:rPr>
        <w:t>1.转让的范围、数量、重量、体积、面积、成新度和功能情况等具体以现场实际情况为准；</w:t>
      </w:r>
    </w:p>
    <w:p w14:paraId="373DB0ED">
      <w:pPr>
        <w:adjustRightInd/>
        <w:snapToGrid/>
        <w:spacing w:line="520" w:lineRule="exact"/>
        <w:ind w:firstLine="0" w:firstLineChars="0"/>
        <w:rPr>
          <w:rFonts w:hint="eastAsia" w:ascii="仿宋_GB2312" w:hAnsi="宋体" w:eastAsiaTheme="minorEastAsia" w:cstheme="minorBidi"/>
          <w:color w:val="auto"/>
          <w:szCs w:val="28"/>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r>
        <w:rPr>
          <w:rFonts w:hint="eastAsia" w:ascii="宋体" w:hAnsi="宋体" w:cs="宋体"/>
          <w:b/>
          <w:kern w:val="0"/>
          <w:sz w:val="24"/>
          <w:lang w:val="en-US" w:eastAsia="zh-CN"/>
        </w:rPr>
        <w:t>2.</w:t>
      </w:r>
      <w:r>
        <w:rPr>
          <w:rFonts w:hint="eastAsia" w:ascii="宋体" w:hAnsi="宋体" w:cs="宋体"/>
          <w:b/>
          <w:kern w:val="0"/>
          <w:sz w:val="24"/>
        </w:rPr>
        <w:t>本合同的约定如与本项目</w:t>
      </w:r>
      <w:r>
        <w:rPr>
          <w:rFonts w:hint="eastAsia" w:ascii="宋体" w:hAnsi="宋体" w:cs="宋体"/>
          <w:b/>
          <w:kern w:val="0"/>
          <w:sz w:val="24"/>
          <w:lang w:val="en-US" w:eastAsia="zh-CN"/>
        </w:rPr>
        <w:t>询价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r>
        <w:rPr>
          <w:rFonts w:hint="eastAsia" w:ascii="宋体" w:hAnsi="宋体" w:cs="宋体"/>
          <w:b/>
          <w:kern w:val="0"/>
          <w:sz w:val="24"/>
          <w:lang w:eastAsia="zh-CN"/>
        </w:rPr>
        <w:t>。</w:t>
      </w:r>
    </w:p>
    <w:p w14:paraId="40DBF3B9">
      <w:pPr>
        <w:spacing w:line="520" w:lineRule="exact"/>
        <w:jc w:val="center"/>
        <w:outlineLvl w:val="0"/>
        <w:rPr>
          <w:rFonts w:ascii="微软雅黑" w:hAnsi="宋体" w:eastAsia="微软雅黑"/>
          <w:bCs/>
          <w:color w:val="000000" w:themeColor="text1"/>
          <w:sz w:val="44"/>
          <w:szCs w:val="44"/>
          <w14:textFill>
            <w14:solidFill>
              <w14:schemeClr w14:val="tx1"/>
            </w14:solidFill>
          </w14:textFill>
        </w:rPr>
      </w:pPr>
      <w:bookmarkStart w:id="29" w:name="_Toc30879"/>
      <w:r>
        <w:rPr>
          <w:rFonts w:hint="eastAsia" w:ascii="微软雅黑" w:hAnsi="宋体" w:eastAsia="微软雅黑"/>
          <w:bCs/>
          <w:color w:val="000000" w:themeColor="text1"/>
          <w:sz w:val="44"/>
          <w:szCs w:val="44"/>
          <w14:textFill>
            <w14:solidFill>
              <w14:schemeClr w14:val="tx1"/>
            </w14:solidFill>
          </w14:textFill>
        </w:rPr>
        <w:t>廉  洁  协  议</w:t>
      </w:r>
    </w:p>
    <w:p w14:paraId="10BAA986">
      <w:pPr>
        <w:spacing w:line="420" w:lineRule="exact"/>
        <w:ind w:firstLine="420" w:firstLineChars="200"/>
        <w:rPr>
          <w:rFonts w:hAnsi="宋体"/>
          <w:color w:val="000000" w:themeColor="text1"/>
          <w14:textFill>
            <w14:solidFill>
              <w14:schemeClr w14:val="tx1"/>
            </w14:solidFill>
          </w14:textFill>
        </w:rPr>
      </w:pPr>
    </w:p>
    <w:p w14:paraId="1AA993E3">
      <w:pPr>
        <w:spacing w:line="440" w:lineRule="exact"/>
        <w:ind w:firstLine="420" w:firstLineChars="200"/>
        <w:rPr>
          <w:rFonts w:hAnsi="宋体" w:cs="@仿宋_GB2312"/>
          <w:color w:val="000000" w:themeColor="text1"/>
          <w:szCs w:val="20"/>
          <w:u w:val="single"/>
          <w14:textFill>
            <w14:solidFill>
              <w14:schemeClr w14:val="tx1"/>
            </w14:solidFill>
          </w14:textFill>
        </w:rPr>
      </w:pPr>
      <w:r>
        <w:rPr>
          <w:rFonts w:hint="eastAsia" w:hAnsi="宋体"/>
          <w:color w:val="000000" w:themeColor="text1"/>
          <w14:textFill>
            <w14:solidFill>
              <w14:schemeClr w14:val="tx1"/>
            </w14:solidFill>
          </w14:textFill>
        </w:rPr>
        <w:t>甲方：</w:t>
      </w:r>
      <w:r>
        <w:rPr>
          <w:rFonts w:hint="eastAsia" w:hAnsi="宋体" w:cs="@仿宋_GB2312"/>
          <w:color w:val="000000" w:themeColor="text1"/>
          <w:szCs w:val="20"/>
          <w:u w:val="single"/>
          <w14:textFill>
            <w14:solidFill>
              <w14:schemeClr w14:val="tx1"/>
            </w14:solidFill>
          </w14:textFill>
        </w:rPr>
        <w:t xml:space="preserve"> 合肥文旅博览集团有限公司</w:t>
      </w:r>
    </w:p>
    <w:p w14:paraId="426F3D7D">
      <w:pPr>
        <w:spacing w:line="440" w:lineRule="exact"/>
        <w:ind w:firstLine="420" w:firstLineChars="200"/>
        <w:rPr>
          <w:rFonts w:hint="eastAsia" w:hAnsi="宋体"/>
          <w:color w:val="000000" w:themeColor="text1"/>
          <w:u w:val="single"/>
          <w:lang w:val="en-US" w:eastAsia="zh-CN"/>
          <w14:textFill>
            <w14:solidFill>
              <w14:schemeClr w14:val="tx1"/>
            </w14:solidFill>
          </w14:textFill>
        </w:rPr>
      </w:pPr>
      <w:r>
        <w:rPr>
          <w:rFonts w:hint="eastAsia" w:hAnsi="宋体"/>
          <w:color w:val="000000" w:themeColor="text1"/>
          <w14:textFill>
            <w14:solidFill>
              <w14:schemeClr w14:val="tx1"/>
            </w14:solidFill>
          </w14:textFill>
        </w:rPr>
        <w:t>乙方：</w:t>
      </w:r>
      <w:r>
        <w:rPr>
          <w:rFonts w:hint="eastAsia" w:hAnsi="宋体"/>
          <w:color w:val="000000" w:themeColor="text1"/>
          <w:u w:val="single"/>
          <w:lang w:eastAsia="zh-CN"/>
          <w14:textFill>
            <w14:solidFill>
              <w14:schemeClr w14:val="tx1"/>
            </w14:solidFill>
          </w14:textFill>
        </w:rPr>
        <w:t xml:space="preserve"> </w:t>
      </w:r>
      <w:r>
        <w:rPr>
          <w:rFonts w:hint="eastAsia" w:hAnsi="宋体"/>
          <w:color w:val="000000" w:themeColor="text1"/>
          <w:u w:val="single"/>
          <w:lang w:val="en-US" w:eastAsia="zh-CN"/>
          <w14:textFill>
            <w14:solidFill>
              <w14:schemeClr w14:val="tx1"/>
            </w14:solidFill>
          </w14:textFill>
        </w:rPr>
        <w:t xml:space="preserve">                        </w:t>
      </w:r>
    </w:p>
    <w:p w14:paraId="53C66A5A">
      <w:pPr>
        <w:spacing w:line="440" w:lineRule="exact"/>
        <w:ind w:firstLine="420" w:firstLineChars="200"/>
        <w:rPr>
          <w:rFonts w:hint="default" w:hAnsi="宋体"/>
          <w:color w:val="000000" w:themeColor="text1"/>
          <w:u w:val="single"/>
          <w:lang w:val="en-US" w:eastAsia="zh-CN"/>
          <w14:textFill>
            <w14:solidFill>
              <w14:schemeClr w14:val="tx1"/>
            </w14:solidFill>
          </w14:textFill>
        </w:rPr>
      </w:pPr>
    </w:p>
    <w:p w14:paraId="4803B149">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3774B948">
      <w:pPr>
        <w:spacing w:line="440" w:lineRule="exact"/>
        <w:ind w:firstLine="422" w:firstLineChars="200"/>
        <w:rPr>
          <w:rFonts w:hAnsi="宋体"/>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第一条</w:t>
      </w:r>
      <w:r>
        <w:rPr>
          <w:rFonts w:hint="eastAsia" w:hAnsi="宋体"/>
          <w:color w:val="000000" w:themeColor="text1"/>
          <w14:textFill>
            <w14:solidFill>
              <w14:schemeClr w14:val="tx1"/>
            </w14:solidFill>
          </w14:textFill>
        </w:rPr>
        <w:t xml:space="preserve">  甲乙双方的权利和义务</w:t>
      </w:r>
    </w:p>
    <w:p w14:paraId="5AEBE7FB">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3019A021">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（二）严格执行合同的要求，自觉履行合同约定的相关义务。</w:t>
      </w:r>
    </w:p>
    <w:p w14:paraId="072F79E3">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（三）在业务活动中坚持公开、公正、诚信、透明的原则，不得损害国家、集体利益。</w:t>
      </w:r>
    </w:p>
    <w:p w14:paraId="27F75C78">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（四）建立健全廉洁制度，开展廉洁教育，公布举报电话，监督并认真查处违法违纪行为。</w:t>
      </w:r>
    </w:p>
    <w:p w14:paraId="6885EE7A">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（五）发现对方在业务活动中有违反廉洁规定的行为，应及时提醒对方纠正。情节严重的，应向其上级有关部门举报、建议给予处理，并有权要求告知处理结果。</w:t>
      </w:r>
    </w:p>
    <w:p w14:paraId="043FAD08">
      <w:pPr>
        <w:spacing w:line="440" w:lineRule="exact"/>
        <w:ind w:firstLine="422" w:firstLineChars="200"/>
        <w:rPr>
          <w:rFonts w:hAnsi="宋体"/>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第二条</w:t>
      </w:r>
      <w:r>
        <w:rPr>
          <w:rFonts w:hint="eastAsia" w:hAnsi="宋体"/>
          <w:color w:val="000000" w:themeColor="text1"/>
          <w14:textFill>
            <w14:solidFill>
              <w14:schemeClr w14:val="tx1"/>
            </w14:solidFill>
          </w14:textFill>
        </w:rPr>
        <w:t xml:space="preserve">  甲方的义务</w:t>
      </w:r>
    </w:p>
    <w:p w14:paraId="2D9E0202">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（一）甲方及其工作人员不得索要或接受乙方的礼金、有价证券和贵重物品，不得在乙方报销任何应由甲方单位或个人支付的费用等。</w:t>
      </w:r>
    </w:p>
    <w:p w14:paraId="6BC5FAEA">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BD3BDF9">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（三）甲方及其工作人员不得要求或者接受乙方为其住房装修、婚丧嫁娶活动、配偶子女工作安排以及出国出境、旅游等提供方便等。</w:t>
      </w:r>
    </w:p>
    <w:p w14:paraId="0040DA59">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（四）甲方工作人员不得在乙方有关联的企业兼职，不得向乙方介绍家属或者亲友从事与甲方业务有关的经济活动。</w:t>
      </w:r>
    </w:p>
    <w:p w14:paraId="656F8C20">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14:paraId="1D3A1BD5">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（六）甲方工作人员不得利用职务之便收受乙方以回扣、手续费、加班费、咨询费、劳务费、协调费等各种名义给予或赠送的钱物。</w:t>
      </w:r>
    </w:p>
    <w:p w14:paraId="0944F6CA">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（七）甲方工作人员不得接受乙方给予或赠送的干股或红利。</w:t>
      </w:r>
    </w:p>
    <w:p w14:paraId="6BA0247C">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（八）甲方任何人不得以个人的名义向乙方推荐设备、部件等供货商以及其他合作单位。</w:t>
      </w:r>
    </w:p>
    <w:p w14:paraId="13FCF606">
      <w:pPr>
        <w:spacing w:line="440" w:lineRule="exact"/>
        <w:ind w:firstLine="422" w:firstLineChars="200"/>
        <w:rPr>
          <w:rFonts w:hAnsi="宋体"/>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 xml:space="preserve">第三条  </w:t>
      </w:r>
      <w:r>
        <w:rPr>
          <w:rFonts w:hint="eastAsia" w:hAnsi="宋体"/>
          <w:color w:val="000000" w:themeColor="text1"/>
          <w14:textFill>
            <w14:solidFill>
              <w14:schemeClr w14:val="tx1"/>
            </w14:solidFill>
          </w14:textFill>
        </w:rPr>
        <w:t>乙方的义务</w:t>
      </w:r>
    </w:p>
    <w:p w14:paraId="06B54CEC">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（一）乙方不得以任何理由向甲方及其工作人员行贿或馈赠礼金、有价证券、贵重礼品。</w:t>
      </w:r>
    </w:p>
    <w:p w14:paraId="56F40C28">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（二)乙方不得以任何名义为甲方及其工作人员报销应由甲方单位或个人支付的任何费用。</w:t>
      </w:r>
    </w:p>
    <w:p w14:paraId="3585F299">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（三）乙方不得以任何理由安排甲方工作人员参加可能影响相关业务公开、公正、公平性的宴请及娱乐活动。</w:t>
      </w:r>
    </w:p>
    <w:p w14:paraId="1D83DD5E">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（四）乙方不得为甲方单位和个人购置或提供通讯工具和高档办公用品等物品，也不得为甲方提供与工作无关的房屋、汽车等。</w:t>
      </w:r>
    </w:p>
    <w:p w14:paraId="1362A0C4">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（五）乙方不得与甲方工作人员就合同中的质量、数量、价格、工程量、验收等条款进行私下商谈或者达成默契。</w:t>
      </w:r>
    </w:p>
    <w:p w14:paraId="694ADEB1">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（六）乙方不得以回扣、手续费、加班费、咨询费、劳务费等各种名义向甲方工作人员给予或赠送钱物。</w:t>
      </w:r>
    </w:p>
    <w:p w14:paraId="26FAED6B">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（七）乙方不得向甲方工作人员提供干股或红利。</w:t>
      </w:r>
    </w:p>
    <w:p w14:paraId="52185A33">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（八）乙方须按合肥文旅博览集团有限公司纪委要求开展相关工作。</w:t>
      </w:r>
    </w:p>
    <w:p w14:paraId="3073137C">
      <w:pPr>
        <w:spacing w:line="440" w:lineRule="exact"/>
        <w:ind w:firstLine="422" w:firstLineChars="200"/>
        <w:rPr>
          <w:rFonts w:hAnsi="宋体"/>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第四条</w:t>
      </w:r>
      <w:r>
        <w:rPr>
          <w:rFonts w:hint="eastAsia" w:hAnsi="宋体"/>
          <w:color w:val="000000" w:themeColor="text1"/>
          <w14:textFill>
            <w14:solidFill>
              <w14:schemeClr w14:val="tx1"/>
            </w14:solidFill>
          </w14:textFill>
        </w:rPr>
        <w:t xml:space="preserve">  违约责任</w:t>
      </w:r>
    </w:p>
    <w:p w14:paraId="3ACE270F">
      <w:pPr>
        <w:spacing w:line="440" w:lineRule="exact"/>
        <w:ind w:firstLine="420" w:firstLineChars="20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（一）甲方及其工作人员违反本协议第一、二条规定。甲方按管理权限，对相关责任人依据有关规定给予党纪、政纪处分或组织处理；涉嫌犯罪的，移交司法机关追究刑事责任。</w:t>
      </w:r>
    </w:p>
    <w:p w14:paraId="2BA69DC1">
      <w:pPr>
        <w:spacing w:line="440" w:lineRule="exact"/>
        <w:ind w:firstLine="420" w:firstLineChars="20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投诉联系部门：合肥文旅博览集团有限公司 纪检监察室，联系电话0551-63539209，举报邮箱：</w:t>
      </w:r>
      <w:r>
        <w:fldChar w:fldCharType="begin"/>
      </w:r>
      <w:r>
        <w:instrText xml:space="preserve"> HYPERLINK "mailto:zt_jcsjb@163.com" </w:instrText>
      </w:r>
      <w:r>
        <w:fldChar w:fldCharType="separate"/>
      </w:r>
      <w:r>
        <w:rPr>
          <w:rFonts w:hint="eastAsia" w:hAnsi="宋体"/>
          <w:color w:val="000000" w:themeColor="text1"/>
          <w14:textFill>
            <w14:solidFill>
              <w14:schemeClr w14:val="tx1"/>
            </w14:solidFill>
          </w14:textFill>
        </w:rPr>
        <w:t>zt_jcsjb@163.com</w:t>
      </w:r>
      <w:r>
        <w:rPr>
          <w:rFonts w:hint="eastAsia" w:hAnsi="宋体"/>
          <w:color w:val="000000" w:themeColor="text1"/>
          <w14:textFill>
            <w14:solidFill>
              <w14:schemeClr w14:val="tx1"/>
            </w14:solidFill>
          </w14:textFill>
        </w:rPr>
        <w:fldChar w:fldCharType="end"/>
      </w:r>
    </w:p>
    <w:p w14:paraId="26E25F65">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（二）乙方及其工作人员违反本协议第一、三条规定。根据具体情节和造成的后果，甲方有权依据法律法规及合同约定对乙方采取以下一种或多种处理办法：</w:t>
      </w:r>
    </w:p>
    <w:p w14:paraId="4DF25A0D">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1．向建设行政部门、招投标管理部门及乙方上级主管部门通报，建议作出相应处理； </w:t>
      </w:r>
    </w:p>
    <w:p w14:paraId="632C9532">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2．甲方有权扣除乙方履约保证金全部或部分（视情节严重性而定）；</w:t>
      </w:r>
    </w:p>
    <w:p w14:paraId="089A16AB">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3．终止或解除双方已签订的包括（不限于）本合同在内的所有合同。</w:t>
      </w:r>
    </w:p>
    <w:p w14:paraId="12EEF9F1">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甲方作出的处理意见，乙方应无条件接受并承担给甲方造成的损失，全额返还通过不正当手段从甲方获取的非法所得，并承担相应的法律责任。</w:t>
      </w:r>
    </w:p>
    <w:p w14:paraId="44D0F7EC">
      <w:pPr>
        <w:spacing w:line="440" w:lineRule="exact"/>
        <w:ind w:firstLine="422" w:firstLineChars="200"/>
        <w:rPr>
          <w:rFonts w:hAnsi="宋体"/>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第五条</w:t>
      </w:r>
      <w:r>
        <w:rPr>
          <w:rFonts w:hint="eastAsia" w:hAnsi="宋体"/>
          <w:color w:val="000000" w:themeColor="text1"/>
          <w14:textFill>
            <w14:solidFill>
              <w14:schemeClr w14:val="tx1"/>
            </w14:solidFill>
          </w14:textFill>
        </w:rPr>
        <w:t xml:space="preserve">  双方约定</w:t>
      </w:r>
    </w:p>
    <w:p w14:paraId="2BC581B1">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本协议由双方或双方上级单位负责监督。可由甲方或甲方上级单位的纪检监察部门约请乙方或乙方上级单位的纪检监察部门对本协议履行情况进行检查，提出在本协议规定范围内的裁定意见。</w:t>
      </w:r>
    </w:p>
    <w:p w14:paraId="289B483D">
      <w:pPr>
        <w:spacing w:line="440" w:lineRule="exact"/>
        <w:ind w:firstLine="422" w:firstLineChars="200"/>
        <w:rPr>
          <w:rFonts w:hAnsi="宋体"/>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 xml:space="preserve">第六条  </w:t>
      </w:r>
      <w:r>
        <w:rPr>
          <w:rFonts w:hint="eastAsia" w:hAnsi="宋体"/>
          <w:color w:val="000000" w:themeColor="text1"/>
          <w14:textFill>
            <w14:solidFill>
              <w14:schemeClr w14:val="tx1"/>
            </w14:solidFill>
          </w14:textFill>
        </w:rPr>
        <w:t xml:space="preserve">本协议有效期为甲乙双方签署之日起至合同终止。  </w:t>
      </w:r>
    </w:p>
    <w:p w14:paraId="435EC4A6">
      <w:pPr>
        <w:spacing w:line="440" w:lineRule="exact"/>
        <w:ind w:firstLine="422" w:firstLineChars="200"/>
        <w:rPr>
          <w:rFonts w:hAnsi="宋体"/>
          <w:color w:val="000000" w:themeColor="text1"/>
          <w14:textFill>
            <w14:solidFill>
              <w14:schemeClr w14:val="tx1"/>
            </w14:solidFill>
          </w14:textFill>
        </w:rPr>
      </w:pPr>
      <w:r>
        <w:rPr>
          <w:rFonts w:hint="eastAsia" w:hAnsi="宋体"/>
          <w:b/>
          <w:color w:val="000000" w:themeColor="text1"/>
          <w14:textFill>
            <w14:solidFill>
              <w14:schemeClr w14:val="tx1"/>
            </w14:solidFill>
          </w14:textFill>
        </w:rPr>
        <w:t xml:space="preserve">第七条 </w:t>
      </w:r>
      <w:r>
        <w:rPr>
          <w:rFonts w:hint="eastAsia" w:hAnsi="宋体"/>
          <w:color w:val="000000" w:themeColor="text1"/>
          <w14:textFill>
            <w14:solidFill>
              <w14:schemeClr w14:val="tx1"/>
            </w14:solidFill>
          </w14:textFill>
        </w:rPr>
        <w:t xml:space="preserve"> 本协议作为合同的附件，与合同具有同等法律效力。</w:t>
      </w:r>
    </w:p>
    <w:p w14:paraId="51EB614A">
      <w:pPr>
        <w:spacing w:line="440" w:lineRule="exact"/>
        <w:rPr>
          <w:rFonts w:hAnsi="宋体"/>
          <w:color w:val="000000" w:themeColor="text1"/>
          <w14:textFill>
            <w14:solidFill>
              <w14:schemeClr w14:val="tx1"/>
            </w14:solidFill>
          </w14:textFill>
        </w:rPr>
      </w:pPr>
    </w:p>
    <w:p w14:paraId="3E2B83D3">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甲方（盖章）：                   乙方（盖章）：</w:t>
      </w:r>
    </w:p>
    <w:p w14:paraId="3983646F">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法定代表人或</w:t>
      </w:r>
      <w:r>
        <w:rPr>
          <w:rFonts w:hint="eastAsia" w:hAnsi="宋体"/>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 xml:space="preserve">                 法定代表人或</w:t>
      </w:r>
    </w:p>
    <w:p w14:paraId="41B4E3BA">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授权代表：   (职务)               授权代表：  （职务）</w:t>
      </w:r>
    </w:p>
    <w:p w14:paraId="31377E0E">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签字：                            签字：</w:t>
      </w:r>
    </w:p>
    <w:p w14:paraId="5D3CA701">
      <w:pPr>
        <w:spacing w:line="440" w:lineRule="exact"/>
        <w:ind w:firstLine="420" w:firstLineChars="200"/>
        <w:rPr>
          <w:rFonts w:hAnsi="宋体"/>
          <w:color w:val="000000" w:themeColor="text1"/>
          <w14:textFill>
            <w14:solidFill>
              <w14:schemeClr w14:val="tx1"/>
            </w14:solidFill>
          </w14:textFill>
        </w:rPr>
      </w:pPr>
    </w:p>
    <w:p w14:paraId="60253226">
      <w:pPr>
        <w:spacing w:line="440" w:lineRule="exact"/>
        <w:ind w:firstLine="420" w:firstLineChars="200"/>
        <w:rPr>
          <w:rFonts w:hAnsi="宋体"/>
          <w:color w:val="000000" w:themeColor="text1"/>
          <w14:textFill>
            <w14:solidFill>
              <w14:schemeClr w14:val="tx1"/>
            </w14:solidFill>
          </w14:textFill>
        </w:rPr>
      </w:pPr>
    </w:p>
    <w:p w14:paraId="079168D8">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廉洁监督联系人                    廉洁监督联系人</w:t>
      </w:r>
    </w:p>
    <w:p w14:paraId="560046F6">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签字：                            签字：</w:t>
      </w:r>
    </w:p>
    <w:p w14:paraId="536D60DD">
      <w:pPr>
        <w:spacing w:line="440" w:lineRule="exact"/>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电话：0551-              </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 xml:space="preserve"> 电话：</w:t>
      </w:r>
    </w:p>
    <w:p w14:paraId="6B6751A7">
      <w:pPr>
        <w:widowControl/>
        <w:spacing w:line="560" w:lineRule="exact"/>
        <w:ind w:firstLine="420" w:firstLineChars="200"/>
        <w:jc w:val="left"/>
        <w:rPr>
          <w:rFonts w:hAnsi="宋体" w:cs="@仿宋_GB2312"/>
          <w:bCs/>
          <w:color w:val="000000" w:themeColor="text1"/>
          <w:szCs w:val="20"/>
          <w14:textFill>
            <w14:solidFill>
              <w14:schemeClr w14:val="tx1"/>
            </w14:solidFill>
          </w14:textFill>
        </w:rPr>
      </w:pPr>
      <w:r>
        <w:rPr>
          <w:rFonts w:hint="eastAsia" w:hAnsi="宋体" w:cs="@仿宋_GB2312"/>
          <w:bCs/>
          <w:color w:val="000000" w:themeColor="text1"/>
          <w:szCs w:val="20"/>
          <w14:textFill>
            <w14:solidFill>
              <w14:schemeClr w14:val="tx1"/>
            </w14:solidFill>
          </w14:textFill>
        </w:rPr>
        <w:t>时间：</w:t>
      </w:r>
      <w:r>
        <w:rPr>
          <w:rFonts w:hint="eastAsia" w:hAnsi="宋体" w:cs="@仿宋_GB2312"/>
          <w:bCs/>
          <w:color w:val="000000" w:themeColor="text1"/>
          <w:szCs w:val="20"/>
          <w:lang w:val="en-US" w:eastAsia="zh-CN"/>
          <w14:textFill>
            <w14:solidFill>
              <w14:schemeClr w14:val="tx1"/>
            </w14:solidFill>
          </w14:textFill>
        </w:rPr>
        <w:t xml:space="preserve">    </w:t>
      </w:r>
      <w:r>
        <w:rPr>
          <w:rFonts w:hint="eastAsia" w:hAnsi="宋体" w:cs="@仿宋_GB2312"/>
          <w:bCs/>
          <w:color w:val="000000" w:themeColor="text1"/>
          <w:szCs w:val="20"/>
          <w14:textFill>
            <w14:solidFill>
              <w14:schemeClr w14:val="tx1"/>
            </w14:solidFill>
          </w14:textFill>
        </w:rPr>
        <w:t>年</w:t>
      </w:r>
      <w:r>
        <w:rPr>
          <w:rFonts w:hint="eastAsia" w:hAnsi="宋体" w:cs="@仿宋_GB2312"/>
          <w:bCs/>
          <w:color w:val="000000" w:themeColor="text1"/>
          <w:szCs w:val="20"/>
          <w:lang w:val="en-US" w:eastAsia="zh-CN"/>
          <w14:textFill>
            <w14:solidFill>
              <w14:schemeClr w14:val="tx1"/>
            </w14:solidFill>
          </w14:textFill>
        </w:rPr>
        <w:t xml:space="preserve">   </w:t>
      </w:r>
      <w:r>
        <w:rPr>
          <w:rFonts w:hint="eastAsia" w:hAnsi="宋体" w:cs="@仿宋_GB2312"/>
          <w:bCs/>
          <w:color w:val="000000" w:themeColor="text1"/>
          <w:szCs w:val="20"/>
          <w14:textFill>
            <w14:solidFill>
              <w14:schemeClr w14:val="tx1"/>
            </w14:solidFill>
          </w14:textFill>
        </w:rPr>
        <w:t>月</w:t>
      </w:r>
      <w:r>
        <w:rPr>
          <w:rFonts w:hint="eastAsia" w:hAnsi="宋体" w:cs="@仿宋_GB2312"/>
          <w:bCs/>
          <w:color w:val="000000" w:themeColor="text1"/>
          <w:szCs w:val="20"/>
          <w:lang w:val="en-US" w:eastAsia="zh-CN"/>
          <w14:textFill>
            <w14:solidFill>
              <w14:schemeClr w14:val="tx1"/>
            </w14:solidFill>
          </w14:textFill>
        </w:rPr>
        <w:t xml:space="preserve">   </w:t>
      </w:r>
      <w:r>
        <w:rPr>
          <w:rFonts w:hint="eastAsia" w:hAnsi="宋体" w:cs="@仿宋_GB2312"/>
          <w:bCs/>
          <w:color w:val="000000" w:themeColor="text1"/>
          <w:szCs w:val="20"/>
          <w14:textFill>
            <w14:solidFill>
              <w14:schemeClr w14:val="tx1"/>
            </w14:solidFill>
          </w14:textFill>
        </w:rPr>
        <w:t xml:space="preserve">日      </w:t>
      </w:r>
      <w:r>
        <w:rPr>
          <w:rFonts w:hint="eastAsia" w:hAnsi="宋体" w:cs="@仿宋_GB2312"/>
          <w:bCs/>
          <w:color w:val="000000" w:themeColor="text1"/>
          <w:szCs w:val="20"/>
          <w:lang w:val="en-US" w:eastAsia="zh-CN"/>
          <w14:textFill>
            <w14:solidFill>
              <w14:schemeClr w14:val="tx1"/>
            </w14:solidFill>
          </w14:textFill>
        </w:rPr>
        <w:t xml:space="preserve">      </w:t>
      </w:r>
      <w:r>
        <w:rPr>
          <w:rFonts w:hint="eastAsia" w:hAnsi="宋体" w:cs="@仿宋_GB2312"/>
          <w:bCs/>
          <w:color w:val="000000" w:themeColor="text1"/>
          <w:szCs w:val="20"/>
          <w14:textFill>
            <w14:solidFill>
              <w14:schemeClr w14:val="tx1"/>
            </w14:solidFill>
          </w14:textFill>
        </w:rPr>
        <w:t>时间：</w:t>
      </w:r>
      <w:r>
        <w:rPr>
          <w:rFonts w:hint="eastAsia" w:hAnsi="宋体" w:cs="@仿宋_GB2312"/>
          <w:bCs/>
          <w:color w:val="000000" w:themeColor="text1"/>
          <w:szCs w:val="20"/>
          <w:u w:val="none"/>
          <w:lang w:val="en-US" w:eastAsia="zh-CN"/>
          <w14:textFill>
            <w14:solidFill>
              <w14:schemeClr w14:val="tx1"/>
            </w14:solidFill>
          </w14:textFill>
        </w:rPr>
        <w:t xml:space="preserve">    </w:t>
      </w:r>
      <w:r>
        <w:rPr>
          <w:rFonts w:hint="eastAsia" w:hAnsi="宋体" w:cs="@仿宋_GB2312"/>
          <w:bCs/>
          <w:color w:val="000000" w:themeColor="text1"/>
          <w:szCs w:val="20"/>
          <w14:textFill>
            <w14:solidFill>
              <w14:schemeClr w14:val="tx1"/>
            </w14:solidFill>
          </w14:textFill>
        </w:rPr>
        <w:t>年</w:t>
      </w:r>
      <w:r>
        <w:rPr>
          <w:rFonts w:hint="eastAsia" w:hAnsi="宋体" w:cs="@仿宋_GB2312"/>
          <w:bCs/>
          <w:color w:val="000000" w:themeColor="text1"/>
          <w:szCs w:val="20"/>
          <w:lang w:val="en-US" w:eastAsia="zh-CN"/>
          <w14:textFill>
            <w14:solidFill>
              <w14:schemeClr w14:val="tx1"/>
            </w14:solidFill>
          </w14:textFill>
        </w:rPr>
        <w:t xml:space="preserve">   </w:t>
      </w:r>
      <w:r>
        <w:rPr>
          <w:rFonts w:hint="eastAsia" w:hAnsi="宋体" w:cs="@仿宋_GB2312"/>
          <w:bCs/>
          <w:color w:val="000000" w:themeColor="text1"/>
          <w:szCs w:val="20"/>
          <w14:textFill>
            <w14:solidFill>
              <w14:schemeClr w14:val="tx1"/>
            </w14:solidFill>
          </w14:textFill>
        </w:rPr>
        <w:t>月</w:t>
      </w:r>
      <w:r>
        <w:rPr>
          <w:rFonts w:hint="eastAsia" w:hAnsi="宋体" w:cs="@仿宋_GB2312"/>
          <w:bCs/>
          <w:color w:val="000000" w:themeColor="text1"/>
          <w:szCs w:val="20"/>
          <w:lang w:val="en-US" w:eastAsia="zh-CN"/>
          <w14:textFill>
            <w14:solidFill>
              <w14:schemeClr w14:val="tx1"/>
            </w14:solidFill>
          </w14:textFill>
        </w:rPr>
        <w:t xml:space="preserve">   </w:t>
      </w:r>
      <w:r>
        <w:rPr>
          <w:rFonts w:hint="eastAsia" w:hAnsi="宋体" w:cs="@仿宋_GB2312"/>
          <w:bCs/>
          <w:color w:val="000000" w:themeColor="text1"/>
          <w:szCs w:val="20"/>
          <w14:textFill>
            <w14:solidFill>
              <w14:schemeClr w14:val="tx1"/>
            </w14:solidFill>
          </w14:textFill>
        </w:rPr>
        <w:t>日</w:t>
      </w:r>
    </w:p>
    <w:p w14:paraId="693BC4F1">
      <w:pPr>
        <w:widowControl/>
        <w:jc w:val="left"/>
        <w:rPr>
          <w:rFonts w:ascii="Times New Roman" w:hAnsi="Times New Roman" w:cs="Times New Roman"/>
          <w:sz w:val="24"/>
        </w:rPr>
      </w:pPr>
    </w:p>
    <w:bookmarkEnd w:id="29"/>
    <w:p w14:paraId="5FEADFC9">
      <w:pPr>
        <w:spacing w:line="360" w:lineRule="auto"/>
        <w:jc w:val="center"/>
        <w:outlineLvl w:val="1"/>
        <w:rPr>
          <w:rFonts w:ascii="Times New Roman" w:hAnsi="Times New Roman" w:cs="Times New Roman" w:eastAsiaTheme="minorEastAsia"/>
          <w:b/>
          <w:sz w:val="28"/>
        </w:rPr>
      </w:pPr>
      <w:bookmarkStart w:id="30" w:name="_Toc4762"/>
      <w:bookmarkStart w:id="31" w:name="_Toc22226"/>
    </w:p>
    <w:p w14:paraId="6527EBC3">
      <w:pPr>
        <w:spacing w:line="360" w:lineRule="auto"/>
        <w:jc w:val="center"/>
        <w:outlineLvl w:val="1"/>
        <w:rPr>
          <w:rFonts w:ascii="Times New Roman" w:hAnsi="Times New Roman" w:cs="Times New Roman" w:eastAsiaTheme="minorEastAsia"/>
          <w:b/>
          <w:sz w:val="28"/>
        </w:rPr>
      </w:pPr>
    </w:p>
    <w:p w14:paraId="56C9E1AE">
      <w:pPr>
        <w:spacing w:line="360" w:lineRule="auto"/>
        <w:jc w:val="center"/>
        <w:outlineLvl w:val="1"/>
        <w:rPr>
          <w:rFonts w:ascii="Times New Roman" w:hAnsi="Times New Roman" w:cs="Times New Roman" w:eastAsiaTheme="minorEastAsia"/>
          <w:b/>
          <w:sz w:val="28"/>
        </w:rPr>
      </w:pPr>
    </w:p>
    <w:p w14:paraId="3C52A979">
      <w:pPr>
        <w:spacing w:line="360" w:lineRule="auto"/>
        <w:jc w:val="center"/>
        <w:outlineLvl w:val="1"/>
        <w:rPr>
          <w:rFonts w:ascii="Times New Roman" w:hAnsi="Times New Roman" w:cs="Times New Roman" w:eastAsiaTheme="minorEastAsia"/>
          <w:b/>
          <w:sz w:val="28"/>
        </w:rPr>
      </w:pPr>
    </w:p>
    <w:p w14:paraId="1B1E5AFB">
      <w:pPr>
        <w:spacing w:line="360" w:lineRule="auto"/>
        <w:jc w:val="center"/>
        <w:outlineLvl w:val="1"/>
        <w:rPr>
          <w:rFonts w:ascii="Times New Roman" w:hAnsi="Times New Roman" w:cs="Times New Roman" w:eastAsiaTheme="minorEastAsia"/>
          <w:b/>
          <w:sz w:val="28"/>
        </w:rPr>
      </w:pPr>
    </w:p>
    <w:p w14:paraId="0997B9D4">
      <w:pPr>
        <w:spacing w:line="360" w:lineRule="auto"/>
        <w:jc w:val="center"/>
        <w:outlineLvl w:val="1"/>
        <w:rPr>
          <w:rFonts w:ascii="Times New Roman" w:hAnsi="Times New Roman" w:cs="Times New Roman" w:eastAsiaTheme="minorEastAsia"/>
          <w:b/>
          <w:sz w:val="28"/>
        </w:rPr>
      </w:pPr>
    </w:p>
    <w:p w14:paraId="462D4E53">
      <w:pPr>
        <w:spacing w:line="360" w:lineRule="auto"/>
        <w:jc w:val="center"/>
        <w:outlineLvl w:val="1"/>
        <w:rPr>
          <w:rFonts w:ascii="Times New Roman" w:hAnsi="Times New Roman" w:cs="Times New Roman" w:eastAsiaTheme="minorEastAsia"/>
          <w:b/>
          <w:sz w:val="28"/>
        </w:rPr>
      </w:pPr>
    </w:p>
    <w:p w14:paraId="7D69D0A0">
      <w:pPr>
        <w:spacing w:line="360" w:lineRule="auto"/>
        <w:jc w:val="center"/>
        <w:outlineLvl w:val="1"/>
        <w:rPr>
          <w:rFonts w:ascii="Times New Roman" w:hAnsi="Times New Roman" w:cs="Times New Roman" w:eastAsiaTheme="minorEastAsia"/>
          <w:b/>
          <w:sz w:val="28"/>
        </w:rPr>
      </w:pPr>
    </w:p>
    <w:p w14:paraId="648F6370">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30"/>
      <w:bookmarkEnd w:id="31"/>
    </w:p>
    <w:p w14:paraId="329A6857">
      <w:pPr>
        <w:spacing w:line="500" w:lineRule="exact"/>
        <w:jc w:val="center"/>
        <w:rPr>
          <w:rFonts w:hint="eastAsia" w:ascii="Times New Roman" w:hAnsi="Times New Roman" w:cs="Times New Roman"/>
          <w:b/>
          <w:sz w:val="32"/>
          <w:lang w:eastAsia="zh-CN"/>
        </w:rPr>
      </w:pPr>
      <w:r>
        <w:rPr>
          <w:rFonts w:hint="eastAsia" w:ascii="Times New Roman" w:hAnsi="Times New Roman" w:cs="Times New Roman"/>
          <w:b/>
          <w:sz w:val="32"/>
          <w:lang w:eastAsia="zh-CN"/>
        </w:rPr>
        <w:t>合肥文旅博览集团有限公司</w:t>
      </w:r>
    </w:p>
    <w:p w14:paraId="42221C75">
      <w:pPr>
        <w:spacing w:line="500" w:lineRule="exact"/>
        <w:jc w:val="center"/>
        <w:rPr>
          <w:rFonts w:hint="eastAsia" w:ascii="Times New Roman" w:hAnsi="Times New Roman" w:cs="Times New Roman"/>
          <w:b/>
          <w:sz w:val="32"/>
          <w:lang w:val="en-US" w:eastAsia="zh-CN"/>
        </w:rPr>
      </w:pPr>
      <w:r>
        <w:rPr>
          <w:rFonts w:hint="eastAsia" w:ascii="Times New Roman" w:hAnsi="Times New Roman" w:cs="Times New Roman"/>
          <w:b/>
          <w:sz w:val="32"/>
          <w:lang w:eastAsia="zh-CN"/>
        </w:rPr>
        <w:t>202</w:t>
      </w:r>
      <w:r>
        <w:rPr>
          <w:rFonts w:hint="eastAsia" w:ascii="Times New Roman" w:hAnsi="Times New Roman" w:cs="Times New Roman"/>
          <w:b/>
          <w:sz w:val="32"/>
          <w:lang w:val="en-US" w:eastAsia="zh-CN"/>
        </w:rPr>
        <w:t>5</w:t>
      </w:r>
      <w:r>
        <w:rPr>
          <w:rFonts w:hint="eastAsia" w:ascii="Times New Roman" w:hAnsi="Times New Roman" w:cs="Times New Roman"/>
          <w:b/>
          <w:sz w:val="32"/>
          <w:lang w:eastAsia="zh-CN"/>
        </w:rPr>
        <w:t>年下半年集中</w:t>
      </w:r>
      <w:r>
        <w:rPr>
          <w:rFonts w:hint="eastAsia" w:ascii="Times New Roman" w:hAnsi="Times New Roman" w:cs="Times New Roman"/>
          <w:b/>
          <w:sz w:val="32"/>
          <w:lang w:val="en-US" w:eastAsia="zh-CN"/>
        </w:rPr>
        <w:t>资产</w:t>
      </w:r>
      <w:r>
        <w:rPr>
          <w:rFonts w:hint="eastAsia" w:ascii="Times New Roman" w:hAnsi="Times New Roman" w:cs="Times New Roman"/>
          <w:b/>
          <w:sz w:val="32"/>
          <w:lang w:eastAsia="zh-CN"/>
        </w:rPr>
        <w:t>处置</w:t>
      </w:r>
      <w:r>
        <w:rPr>
          <w:rFonts w:hint="eastAsia" w:ascii="Times New Roman" w:hAnsi="Times New Roman" w:cs="Times New Roman"/>
          <w:b/>
          <w:sz w:val="32"/>
          <w:lang w:val="en-US" w:eastAsia="zh-CN"/>
        </w:rPr>
        <w:t>项目</w:t>
      </w:r>
    </w:p>
    <w:p w14:paraId="5CF2AEF0">
      <w:pPr>
        <w:spacing w:line="500" w:lineRule="exact"/>
        <w:jc w:val="center"/>
        <w:rPr>
          <w:rFonts w:hint="eastAsia" w:ascii="Times New Roman" w:hAnsi="Times New Roman" w:cs="Times New Roman" w:eastAsiaTheme="minorEastAsia"/>
          <w:b/>
          <w:sz w:val="32"/>
          <w:lang w:val="en-US" w:eastAsia="zh-CN"/>
        </w:rPr>
      </w:pPr>
    </w:p>
    <w:p w14:paraId="7F81C5B8">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21D4D3E8">
      <w:pPr>
        <w:spacing w:line="900" w:lineRule="exact"/>
        <w:jc w:val="center"/>
        <w:rPr>
          <w:rFonts w:ascii="Times New Roman" w:hAnsi="Times New Roman" w:cs="Times New Roman" w:eastAsiaTheme="minorEastAsia"/>
          <w:b/>
          <w:sz w:val="72"/>
        </w:rPr>
      </w:pPr>
    </w:p>
    <w:p w14:paraId="5F9DBF8E">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1E14CA67">
      <w:pPr>
        <w:spacing w:line="900" w:lineRule="exact"/>
        <w:jc w:val="center"/>
        <w:rPr>
          <w:rFonts w:ascii="Times New Roman" w:hAnsi="Times New Roman" w:cs="Times New Roman" w:eastAsiaTheme="minorEastAsia"/>
          <w:b/>
          <w:sz w:val="72"/>
        </w:rPr>
      </w:pPr>
    </w:p>
    <w:p w14:paraId="016D54D2">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7D207646">
      <w:pPr>
        <w:spacing w:line="900" w:lineRule="exact"/>
        <w:jc w:val="center"/>
        <w:rPr>
          <w:rFonts w:ascii="Times New Roman" w:hAnsi="Times New Roman" w:cs="Times New Roman" w:eastAsiaTheme="minorEastAsia"/>
          <w:b/>
          <w:sz w:val="72"/>
        </w:rPr>
      </w:pPr>
    </w:p>
    <w:p w14:paraId="3D9D4BFD">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5C08A620">
      <w:pPr>
        <w:spacing w:after="156" w:afterLines="50"/>
        <w:jc w:val="center"/>
        <w:rPr>
          <w:rFonts w:ascii="Times New Roman" w:hAnsi="Times New Roman" w:cs="Times New Roman" w:eastAsiaTheme="minorEastAsia"/>
          <w:b/>
          <w:sz w:val="72"/>
        </w:rPr>
      </w:pPr>
    </w:p>
    <w:p w14:paraId="17A7B419">
      <w:pPr>
        <w:spacing w:before="156" w:beforeLines="50" w:after="156" w:afterLines="50"/>
        <w:jc w:val="center"/>
        <w:rPr>
          <w:rFonts w:ascii="Times New Roman" w:hAnsi="Times New Roman" w:cs="Times New Roman" w:eastAsiaTheme="minorEastAsia"/>
          <w:b/>
          <w:sz w:val="32"/>
          <w:szCs w:val="32"/>
        </w:rPr>
      </w:pPr>
    </w:p>
    <w:p w14:paraId="0068A366">
      <w:pPr>
        <w:spacing w:after="156" w:afterLines="50" w:line="500" w:lineRule="exact"/>
        <w:jc w:val="center"/>
        <w:rPr>
          <w:rFonts w:ascii="Times New Roman" w:hAnsi="Times New Roman" w:cs="Times New Roman" w:eastAsiaTheme="minorEastAsia"/>
          <w:b/>
          <w:sz w:val="28"/>
          <w:szCs w:val="28"/>
        </w:rPr>
      </w:pPr>
    </w:p>
    <w:p w14:paraId="7E086945">
      <w:pPr>
        <w:spacing w:after="156" w:afterLines="50" w:line="500" w:lineRule="exact"/>
        <w:jc w:val="center"/>
        <w:rPr>
          <w:rFonts w:ascii="Times New Roman" w:hAnsi="Times New Roman" w:cs="Times New Roman" w:eastAsiaTheme="minorEastAsia"/>
          <w:b/>
          <w:sz w:val="72"/>
        </w:rPr>
      </w:pPr>
    </w:p>
    <w:p w14:paraId="1DC481DD">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0A75A078">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hint="eastAsia" w:ascii="Times New Roman" w:hAnsi="Times New Roman" w:cs="Times New Roman"/>
          <w:b/>
          <w:sz w:val="32"/>
          <w:u w:val="single"/>
          <w:lang w:val="en-US" w:eastAsia="zh-CN"/>
        </w:rPr>
        <w:t xml:space="preserve">  </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14:paraId="5995F259">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0676EF41">
      <w:pPr>
        <w:numPr>
          <w:ilvl w:val="0"/>
          <w:numId w:val="4"/>
        </w:numPr>
        <w:spacing w:line="360" w:lineRule="auto"/>
        <w:jc w:val="center"/>
        <w:outlineLvl w:val="2"/>
        <w:rPr>
          <w:rFonts w:ascii="Times New Roman" w:hAnsi="Times New Roman" w:cs="Times New Roman" w:eastAsiaTheme="minorEastAsia"/>
          <w:b/>
          <w:sz w:val="24"/>
        </w:rPr>
      </w:pPr>
      <w:bookmarkStart w:id="32" w:name="_Hlk23205287"/>
      <w:r>
        <w:rPr>
          <w:rFonts w:ascii="Times New Roman" w:hAnsi="Times New Roman" w:cs="Times New Roman" w:eastAsiaTheme="minorEastAsia"/>
          <w:b/>
          <w:sz w:val="24"/>
        </w:rPr>
        <w:t>报价表</w:t>
      </w:r>
    </w:p>
    <w:p w14:paraId="704D27D9">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lang w:eastAsia="zh-CN"/>
        </w:rPr>
        <w:t>合肥文旅博览集团有限公司202</w:t>
      </w:r>
      <w:r>
        <w:rPr>
          <w:rFonts w:hint="eastAsia" w:ascii="Times New Roman" w:hAnsi="Times New Roman" w:cs="Times New Roman"/>
          <w:b/>
          <w:sz w:val="24"/>
          <w:szCs w:val="24"/>
          <w:u w:val="single"/>
          <w:lang w:val="en-US" w:eastAsia="zh-CN"/>
        </w:rPr>
        <w:t>5</w:t>
      </w:r>
      <w:r>
        <w:rPr>
          <w:rFonts w:hint="eastAsia" w:ascii="Times New Roman" w:hAnsi="Times New Roman" w:cs="Times New Roman" w:eastAsiaTheme="minorEastAsia"/>
          <w:b/>
          <w:sz w:val="24"/>
          <w:szCs w:val="24"/>
          <w:u w:val="single"/>
          <w:lang w:eastAsia="zh-CN"/>
        </w:rPr>
        <w:t>年下半年集中</w:t>
      </w:r>
      <w:r>
        <w:rPr>
          <w:rFonts w:hint="eastAsia" w:ascii="Times New Roman" w:hAnsi="Times New Roman" w:cs="Times New Roman"/>
          <w:b/>
          <w:sz w:val="24"/>
          <w:szCs w:val="24"/>
          <w:u w:val="single"/>
          <w:lang w:val="en-US" w:eastAsia="zh-CN"/>
        </w:rPr>
        <w:t>资产</w:t>
      </w:r>
      <w:r>
        <w:rPr>
          <w:rFonts w:hint="eastAsia" w:ascii="Times New Roman" w:hAnsi="Times New Roman" w:cs="Times New Roman" w:eastAsiaTheme="minorEastAsia"/>
          <w:b/>
          <w:sz w:val="24"/>
          <w:szCs w:val="24"/>
          <w:u w:val="single"/>
          <w:lang w:eastAsia="zh-CN"/>
        </w:rPr>
        <w:t>处置</w:t>
      </w:r>
      <w:r>
        <w:rPr>
          <w:rFonts w:hint="eastAsia" w:ascii="Times New Roman" w:hAnsi="Times New Roman" w:cs="Times New Roman"/>
          <w:b/>
          <w:sz w:val="24"/>
          <w:szCs w:val="24"/>
          <w:u w:val="single"/>
          <w:lang w:eastAsia="zh-CN"/>
        </w:rPr>
        <w:t>项目</w:t>
      </w:r>
      <w:r>
        <w:rPr>
          <w:rFonts w:ascii="Times New Roman" w:hAnsi="Times New Roman" w:cs="Times New Roman" w:eastAsiaTheme="minorEastAsia"/>
          <w:b/>
          <w:sz w:val="24"/>
          <w:szCs w:val="24"/>
          <w:u w:val="single"/>
        </w:rPr>
        <w:t xml:space="preserve">  </w:t>
      </w:r>
    </w:p>
    <w:p w14:paraId="18B0B9F9">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hint="eastAsia" w:ascii="Times New Roman" w:hAnsi="Times New Roman" w:cs="Times New Roman"/>
          <w:b/>
          <w:sz w:val="24"/>
          <w:szCs w:val="24"/>
          <w:u w:val="single"/>
          <w:lang w:eastAsia="zh-CN"/>
        </w:rPr>
        <w:t>2025WLBLZB0000</w:t>
      </w:r>
      <w:r>
        <w:rPr>
          <w:rFonts w:hint="eastAsia" w:ascii="Times New Roman" w:hAnsi="Times New Roman" w:cs="Times New Roman"/>
          <w:b/>
          <w:sz w:val="24"/>
          <w:szCs w:val="24"/>
          <w:u w:val="single"/>
          <w:lang w:val="en-US" w:eastAsia="zh-CN"/>
        </w:rPr>
        <w:t>50</w:t>
      </w:r>
      <w:r>
        <w:rPr>
          <w:rFonts w:hint="eastAsia" w:ascii="Times New Roman" w:hAnsi="Times New Roman" w:cs="Times New Roman"/>
          <w:b/>
          <w:sz w:val="24"/>
          <w:szCs w:val="24"/>
          <w:u w:val="single"/>
          <w:lang w:eastAsia="zh-CN"/>
        </w:rPr>
        <w:t>号</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666D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92B7A50">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14:paraId="62DBE678">
            <w:pPr>
              <w:rPr>
                <w:rFonts w:ascii="Times New Roman" w:hAnsi="Times New Roman" w:cs="Times New Roman" w:eastAsiaTheme="minorEastAsia"/>
                <w:b/>
                <w:sz w:val="24"/>
                <w:szCs w:val="24"/>
              </w:rPr>
            </w:pPr>
          </w:p>
        </w:tc>
      </w:tr>
      <w:tr w14:paraId="2098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701C6FF4">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14:paraId="03FC7817">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 xml:space="preserve">全部 </w:t>
            </w:r>
          </w:p>
        </w:tc>
      </w:tr>
      <w:tr w14:paraId="17E8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6C6D359A">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3A7F6945">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14:paraId="583A13FB">
            <w:pPr>
              <w:snapToGrid w:val="0"/>
              <w:rPr>
                <w:rFonts w:hint="eastAsia" w:ascii="宋体" w:hAnsi="宋体"/>
                <w:color w:val="000000"/>
                <w:sz w:val="24"/>
              </w:rPr>
            </w:pPr>
            <w:r>
              <w:rPr>
                <w:rFonts w:hint="eastAsia" w:ascii="宋体" w:hAnsi="宋体"/>
                <w:color w:val="000000"/>
                <w:sz w:val="24"/>
                <w:u w:val="none"/>
                <w:lang w:eastAsia="zh-CN"/>
              </w:rPr>
              <w:t>含税报价：</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元</w:t>
            </w:r>
          </w:p>
          <w:p w14:paraId="13B55153">
            <w:pPr>
              <w:snapToGrid w:val="0"/>
              <w:rPr>
                <w:rFonts w:hint="eastAsia" w:ascii="宋体" w:hAnsi="宋体"/>
                <w:color w:val="000000"/>
                <w:sz w:val="24"/>
              </w:rPr>
            </w:pPr>
          </w:p>
          <w:p w14:paraId="469EB62E">
            <w:pPr>
              <w:snapToGrid w:val="0"/>
              <w:rPr>
                <w:rFonts w:ascii="Times New Roman" w:hAnsi="Times New Roman" w:cs="Times New Roman" w:eastAsiaTheme="minorEastAsia"/>
                <w:b/>
                <w:sz w:val="24"/>
                <w:szCs w:val="24"/>
              </w:rPr>
            </w:pPr>
            <w:r>
              <w:rPr>
                <w:rFonts w:hint="eastAsia" w:ascii="宋体" w:hAnsi="宋体"/>
                <w:color w:val="000000"/>
                <w:sz w:val="24"/>
              </w:rPr>
              <w:t>（大写：</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 xml:space="preserve"> 元）</w:t>
            </w:r>
          </w:p>
        </w:tc>
      </w:tr>
      <w:tr w14:paraId="3266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5A7D0A13">
            <w:pPr>
              <w:snapToGrid w:val="0"/>
              <w:jc w:val="center"/>
              <w:rPr>
                <w:rFonts w:ascii="Times New Roman" w:hAnsi="Times New Roman" w:cs="Times New Roman" w:eastAsiaTheme="minorEastAsia"/>
                <w:b/>
                <w:strike/>
                <w:sz w:val="24"/>
                <w:szCs w:val="24"/>
                <w:highlight w:val="yellow"/>
              </w:rPr>
            </w:pPr>
            <w:r>
              <w:rPr>
                <w:rFonts w:hint="eastAsia" w:ascii="Times New Roman" w:hAnsi="Times New Roman" w:cs="Times New Roman"/>
                <w:b/>
                <w:sz w:val="24"/>
                <w:szCs w:val="24"/>
                <w:lang w:val="en-US" w:eastAsia="zh-CN"/>
              </w:rPr>
              <w:t>服务</w:t>
            </w:r>
            <w:r>
              <w:rPr>
                <w:rFonts w:ascii="Times New Roman" w:hAnsi="Times New Roman" w:cs="Times New Roman" w:eastAsiaTheme="minorEastAsia"/>
                <w:b/>
                <w:sz w:val="24"/>
                <w:szCs w:val="24"/>
              </w:rPr>
              <w:t>周期</w:t>
            </w:r>
          </w:p>
        </w:tc>
        <w:tc>
          <w:tcPr>
            <w:tcW w:w="3557" w:type="pct"/>
            <w:vAlign w:val="center"/>
          </w:tcPr>
          <w:p w14:paraId="67CB0490">
            <w:pPr>
              <w:snapToGrid w:val="0"/>
              <w:rPr>
                <w:rFonts w:hint="default" w:ascii="Times New Roman" w:hAnsi="Times New Roman" w:cs="Times New Roman" w:eastAsiaTheme="minorEastAsia"/>
                <w:b/>
                <w:strike/>
                <w:sz w:val="24"/>
                <w:szCs w:val="24"/>
                <w:highlight w:val="yellow"/>
                <w:lang w:val="en-US" w:eastAsia="zh-CN"/>
              </w:rPr>
            </w:pPr>
            <w:r>
              <w:rPr>
                <w:rFonts w:hint="eastAsia" w:ascii="Times New Roman" w:hAnsi="Times New Roman" w:cs="Times New Roman"/>
                <w:b w:val="0"/>
                <w:bCs/>
                <w:sz w:val="24"/>
                <w:szCs w:val="24"/>
                <w:lang w:val="en-US" w:eastAsia="zh-CN"/>
              </w:rPr>
              <w:t>响应文件要求</w:t>
            </w:r>
          </w:p>
        </w:tc>
      </w:tr>
      <w:tr w14:paraId="7637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3125D7BF">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14:paraId="16B4A766">
            <w:pPr>
              <w:rPr>
                <w:rFonts w:ascii="Times New Roman" w:hAnsi="Times New Roman" w:cs="Times New Roman" w:eastAsiaTheme="minorEastAsia"/>
                <w:b/>
                <w:sz w:val="24"/>
                <w:szCs w:val="24"/>
              </w:rPr>
            </w:pPr>
          </w:p>
        </w:tc>
      </w:tr>
    </w:tbl>
    <w:p w14:paraId="7AC7A4EC">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14:paraId="6F0EF2AF">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14:paraId="1B3FD270">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14:paraId="54949C52">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14:paraId="669C6150">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14:paraId="0ECDA0A7">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eastAsiaTheme="minorEastAsia"/>
          <w:sz w:val="24"/>
        </w:rPr>
      </w:pPr>
      <w:r>
        <w:rPr>
          <w:rFonts w:ascii="Times New Roman" w:hAnsi="Times New Roman" w:cs="Times New Roman" w:eastAsiaTheme="minorEastAsia"/>
          <w:sz w:val="24"/>
        </w:rPr>
        <w:br w:type="page"/>
      </w:r>
    </w:p>
    <w:p w14:paraId="30D836C0">
      <w:pPr>
        <w:widowControl/>
        <w:jc w:val="center"/>
        <w:rPr>
          <w:rFonts w:ascii="Times New Roman" w:hAnsi="Times New Roman" w:cs="Times New Roman" w:eastAsiaTheme="minorEastAsia"/>
          <w:b/>
          <w:sz w:val="24"/>
        </w:rPr>
      </w:pPr>
      <w:r>
        <w:rPr>
          <w:rFonts w:hint="eastAsia" w:ascii="Times New Roman" w:hAnsi="Times New Roman" w:cs="Times New Roman"/>
          <w:sz w:val="24"/>
          <w:szCs w:val="24"/>
          <w:lang w:val="en-US" w:eastAsia="zh-CN"/>
        </w:rPr>
        <w:t>二</w:t>
      </w:r>
      <w:bookmarkStart w:id="33" w:name="_Hlk11701496"/>
      <w:bookmarkStart w:id="34" w:name="_Toc520299364"/>
      <w:r>
        <w:rPr>
          <w:rFonts w:hint="eastAsia" w:ascii="Times New Roman" w:hAnsi="Times New Roman" w:cs="Times New Roman"/>
          <w:sz w:val="24"/>
          <w:szCs w:val="24"/>
          <w:lang w:val="en-US" w:eastAsia="zh-CN"/>
        </w:rPr>
        <w:t xml:space="preserve"> </w:t>
      </w:r>
      <w:r>
        <w:rPr>
          <w:rFonts w:ascii="Times New Roman" w:hAnsi="Times New Roman" w:cs="Times New Roman" w:eastAsiaTheme="minorEastAsia"/>
          <w:b/>
          <w:sz w:val="24"/>
        </w:rPr>
        <w:t>、</w:t>
      </w:r>
      <w:bookmarkEnd w:id="33"/>
      <w:bookmarkEnd w:id="34"/>
      <w:r>
        <w:rPr>
          <w:rFonts w:ascii="Times New Roman" w:hAnsi="Times New Roman" w:cs="Times New Roman" w:eastAsiaTheme="minorEastAsia"/>
          <w:b/>
          <w:sz w:val="24"/>
        </w:rPr>
        <w:t>其他相关证明材料</w:t>
      </w:r>
    </w:p>
    <w:p w14:paraId="19BDE098">
      <w:pPr>
        <w:spacing w:line="360" w:lineRule="auto"/>
        <w:ind w:firstLine="435"/>
        <w:jc w:val="center"/>
        <w:rPr>
          <w:rFonts w:ascii="Times New Roman" w:hAnsi="Times New Roman" w:cs="Times New Roman" w:eastAsiaTheme="minorEastAsia"/>
          <w:sz w:val="24"/>
        </w:rPr>
      </w:pPr>
      <w:r>
        <w:rPr>
          <w:rFonts w:ascii="Times New Roman" w:hAnsi="Times New Roman" w:cs="Times New Roman" w:eastAsiaTheme="minorEastAsia"/>
          <w:sz w:val="24"/>
        </w:rPr>
        <w:t>提供符合询价公告、招标人要求及评审方法规定的相关证明文件。</w:t>
      </w:r>
    </w:p>
    <w:p w14:paraId="426D365F">
      <w:pPr>
        <w:spacing w:line="360" w:lineRule="auto"/>
        <w:ind w:firstLine="480" w:firstLineChars="200"/>
        <w:jc w:val="center"/>
        <w:rPr>
          <w:rFonts w:hint="eastAsia" w:ascii="Times New Roman" w:hAnsi="Times New Roman" w:cs="Times New Roman"/>
          <w:sz w:val="24"/>
          <w:lang w:val="en-US" w:eastAsia="zh-CN"/>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投标人为</w:t>
      </w:r>
      <w:r>
        <w:rPr>
          <w:rFonts w:hint="eastAsia" w:ascii="Times New Roman" w:hAnsi="Times New Roman" w:cs="Times New Roman" w:eastAsiaTheme="minorEastAsia"/>
          <w:sz w:val="24"/>
          <w:szCs w:val="24"/>
          <w:lang w:eastAsia="zh-CN"/>
        </w:rPr>
        <w:t>境内企事业法人、其他组织</w:t>
      </w:r>
      <w:r>
        <w:rPr>
          <w:rFonts w:hint="eastAsia" w:ascii="Times New Roman" w:hAnsi="Times New Roman" w:cs="Times New Roman"/>
          <w:sz w:val="24"/>
          <w:szCs w:val="24"/>
          <w:lang w:val="en-US" w:eastAsia="zh-CN"/>
        </w:rPr>
        <w:t>的需提供</w:t>
      </w:r>
      <w:r>
        <w:rPr>
          <w:rFonts w:hint="eastAsia" w:ascii="Times New Roman" w:hAnsi="Times New Roman" w:cs="Times New Roman"/>
          <w:sz w:val="24"/>
          <w:lang w:val="en-US" w:eastAsia="zh-CN"/>
        </w:rPr>
        <w:t>营业执照；</w:t>
      </w:r>
    </w:p>
    <w:p w14:paraId="4A7420BC">
      <w:pPr>
        <w:spacing w:line="360" w:lineRule="auto"/>
        <w:ind w:firstLine="480" w:firstLineChars="200"/>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lang w:val="en-US" w:eastAsia="zh-CN"/>
        </w:rPr>
        <w:t>投标人为</w:t>
      </w:r>
      <w:r>
        <w:rPr>
          <w:rFonts w:hint="eastAsia" w:ascii="Times New Roman" w:hAnsi="Times New Roman" w:cs="Times New Roman" w:eastAsiaTheme="minorEastAsia"/>
          <w:sz w:val="24"/>
          <w:szCs w:val="24"/>
          <w:lang w:val="en-US" w:eastAsia="zh-CN"/>
        </w:rPr>
        <w:t>自然人，需提供</w:t>
      </w:r>
      <w:r>
        <w:rPr>
          <w:rFonts w:hint="eastAsia" w:ascii="Times New Roman" w:hAnsi="Times New Roman" w:cs="Times New Roman"/>
          <w:sz w:val="24"/>
          <w:lang w:val="en-US" w:eastAsia="zh-CN"/>
        </w:rPr>
        <w:t>身份证复印件等</w:t>
      </w:r>
      <w:r>
        <w:rPr>
          <w:rFonts w:hint="eastAsia" w:ascii="Times New Roman" w:hAnsi="Times New Roman" w:cs="Times New Roman"/>
          <w:sz w:val="24"/>
          <w:lang w:eastAsia="zh-CN"/>
        </w:rPr>
        <w:t>）</w:t>
      </w:r>
    </w:p>
    <w:bookmarkEnd w:id="32"/>
    <w:p w14:paraId="0750A9DF">
      <w:pPr>
        <w:spacing w:line="360" w:lineRule="auto"/>
        <w:ind w:firstLine="435"/>
        <w:rPr>
          <w:rFonts w:ascii="Times New Roman" w:hAnsi="Times New Roman" w:cs="Times New Roman"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26B7E7C-766B-4477-B05E-103F5006E3FE}"/>
  </w:font>
  <w:font w:name="Arial">
    <w:panose1 w:val="020B0604020202020204"/>
    <w:charset w:val="01"/>
    <w:family w:val="swiss"/>
    <w:pitch w:val="default"/>
    <w:sig w:usb0="E0002EFF" w:usb1="C000785B" w:usb2="00000009" w:usb3="00000000" w:csb0="400001FF" w:csb1="FFFF0000"/>
    <w:embedRegular r:id="rId2" w:fontKey="{55AFB7A3-617E-4AAE-B347-6202209B1D0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4759C7F-1E81-4BC6-969F-800E9C40EAA6}"/>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embedRegular r:id="rId4" w:fontKey="{002BD24E-3161-46BC-915D-BFE2A09A9184}"/>
  </w:font>
  <w:font w:name="Segoe UI Symbol">
    <w:panose1 w:val="020B0502040204020203"/>
    <w:charset w:val="00"/>
    <w:family w:val="swiss"/>
    <w:pitch w:val="default"/>
    <w:sig w:usb0="800001E3" w:usb1="1200FFEF" w:usb2="00040000" w:usb3="04000000" w:csb0="00000001" w:csb1="40000000"/>
    <w:embedRegular r:id="rId5" w:fontKey="{A1ABE356-A7BE-448E-ABC0-1D6106852027}"/>
  </w:font>
  <w:font w:name="仿宋">
    <w:panose1 w:val="02010609060101010101"/>
    <w:charset w:val="86"/>
    <w:family w:val="auto"/>
    <w:pitch w:val="default"/>
    <w:sig w:usb0="800002BF" w:usb1="38CF7CFA" w:usb2="00000016" w:usb3="00000000" w:csb0="00040001" w:csb1="00000000"/>
    <w:embedRegular r:id="rId6" w:fontKey="{1FEDD304-2876-4C52-96C5-8E8CBE6E509A}"/>
  </w:font>
  <w:font w:name="仿宋_GB2312">
    <w:panose1 w:val="02010609030101010101"/>
    <w:charset w:val="86"/>
    <w:family w:val="modern"/>
    <w:pitch w:val="default"/>
    <w:sig w:usb0="00000001" w:usb1="080E0000" w:usb2="00000000" w:usb3="00000000" w:csb0="00040000" w:csb1="00000000"/>
    <w:embedRegular r:id="rId7" w:fontKey="{3C7AB0B9-598A-4CEE-8D9F-631E6E689528}"/>
  </w:font>
  <w:font w:name="微软雅黑">
    <w:panose1 w:val="020B0503020204020204"/>
    <w:charset w:val="86"/>
    <w:family w:val="auto"/>
    <w:pitch w:val="default"/>
    <w:sig w:usb0="80000287" w:usb1="2ACF3C50" w:usb2="00000016" w:usb3="00000000" w:csb0="0004001F" w:csb1="00000000"/>
    <w:embedRegular r:id="rId8" w:fontKey="{CE3B0695-0A04-4704-92EE-32BD339777DD}"/>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2BCE">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1633AEDD">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9AB6">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lang w:val="en-US" w:eastAsia="zh-CN"/>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询价文件示范文本</w:t>
    </w:r>
  </w:p>
  <w:p w14:paraId="1CCD49F7">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D495152E"/>
    <w:multiLevelType w:val="singleLevel"/>
    <w:tmpl w:val="D495152E"/>
    <w:lvl w:ilvl="0" w:tentative="0">
      <w:start w:val="2"/>
      <w:numFmt w:val="decimal"/>
      <w:suff w:val="nothing"/>
      <w:lvlText w:val="（%1）"/>
      <w:lvlJc w:val="left"/>
    </w:lvl>
  </w:abstractNum>
  <w:abstractNum w:abstractNumId="3">
    <w:nsid w:val="5C01EA1A"/>
    <w:multiLevelType w:val="singleLevel"/>
    <w:tmpl w:val="5C01EA1A"/>
    <w:lvl w:ilvl="0" w:tentative="0">
      <w:start w:val="3"/>
      <w:numFmt w:val="chineseCounting"/>
      <w:suff w:val="space"/>
      <w:lvlText w:val="第%1章"/>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2M0Mzk5NmZmYjA0NzIyNGQwYzc1MTczNjk5MDM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374E54"/>
    <w:rsid w:val="01710365"/>
    <w:rsid w:val="03AF0B69"/>
    <w:rsid w:val="04620439"/>
    <w:rsid w:val="047D4F36"/>
    <w:rsid w:val="05EC3108"/>
    <w:rsid w:val="06257970"/>
    <w:rsid w:val="083B347B"/>
    <w:rsid w:val="094A1BE5"/>
    <w:rsid w:val="097D52B6"/>
    <w:rsid w:val="09B554AF"/>
    <w:rsid w:val="0A065192"/>
    <w:rsid w:val="0A077A73"/>
    <w:rsid w:val="0B223E07"/>
    <w:rsid w:val="0D34342A"/>
    <w:rsid w:val="0DAB22C6"/>
    <w:rsid w:val="0DFC0B0D"/>
    <w:rsid w:val="0FE64614"/>
    <w:rsid w:val="111B4EFE"/>
    <w:rsid w:val="11554019"/>
    <w:rsid w:val="129462CC"/>
    <w:rsid w:val="12EC1F42"/>
    <w:rsid w:val="13045114"/>
    <w:rsid w:val="13223BB5"/>
    <w:rsid w:val="13397BCE"/>
    <w:rsid w:val="14717EAE"/>
    <w:rsid w:val="14B27262"/>
    <w:rsid w:val="1658169C"/>
    <w:rsid w:val="16E42621"/>
    <w:rsid w:val="17356927"/>
    <w:rsid w:val="17FD699F"/>
    <w:rsid w:val="18B232E6"/>
    <w:rsid w:val="18F71640"/>
    <w:rsid w:val="19A4731C"/>
    <w:rsid w:val="1A357A52"/>
    <w:rsid w:val="1A6A3C67"/>
    <w:rsid w:val="1A6B5E42"/>
    <w:rsid w:val="1AF96A3E"/>
    <w:rsid w:val="1C1F6775"/>
    <w:rsid w:val="1C915908"/>
    <w:rsid w:val="1C9D605B"/>
    <w:rsid w:val="1CDB6B83"/>
    <w:rsid w:val="1CDF6872"/>
    <w:rsid w:val="1DAA2521"/>
    <w:rsid w:val="1E861212"/>
    <w:rsid w:val="1EF34103"/>
    <w:rsid w:val="1FCB0F8B"/>
    <w:rsid w:val="20531852"/>
    <w:rsid w:val="20D02EA3"/>
    <w:rsid w:val="20E74328"/>
    <w:rsid w:val="21875A05"/>
    <w:rsid w:val="23B75C54"/>
    <w:rsid w:val="245F009A"/>
    <w:rsid w:val="250A44A9"/>
    <w:rsid w:val="25164BFC"/>
    <w:rsid w:val="26522036"/>
    <w:rsid w:val="2783171D"/>
    <w:rsid w:val="27BA5BD1"/>
    <w:rsid w:val="29E5020D"/>
    <w:rsid w:val="29F64FFC"/>
    <w:rsid w:val="2C247DAC"/>
    <w:rsid w:val="2CC14B77"/>
    <w:rsid w:val="2D1B3FDC"/>
    <w:rsid w:val="2E3D7C62"/>
    <w:rsid w:val="2EC851B9"/>
    <w:rsid w:val="2F0957D2"/>
    <w:rsid w:val="2F733923"/>
    <w:rsid w:val="2F760751"/>
    <w:rsid w:val="2FCE6920"/>
    <w:rsid w:val="302F1268"/>
    <w:rsid w:val="30E04818"/>
    <w:rsid w:val="31EB11BF"/>
    <w:rsid w:val="31F40CDC"/>
    <w:rsid w:val="322C3CEE"/>
    <w:rsid w:val="32D57EA5"/>
    <w:rsid w:val="33075DFB"/>
    <w:rsid w:val="33263D6A"/>
    <w:rsid w:val="33AA1077"/>
    <w:rsid w:val="34C401D1"/>
    <w:rsid w:val="35A43BDE"/>
    <w:rsid w:val="35CF4AD8"/>
    <w:rsid w:val="370945C1"/>
    <w:rsid w:val="379C71E3"/>
    <w:rsid w:val="38305150"/>
    <w:rsid w:val="39B74BDE"/>
    <w:rsid w:val="3A0D2667"/>
    <w:rsid w:val="3B3B6D13"/>
    <w:rsid w:val="3B696B9D"/>
    <w:rsid w:val="3C0A5857"/>
    <w:rsid w:val="3F53046B"/>
    <w:rsid w:val="3FCE0156"/>
    <w:rsid w:val="40780A59"/>
    <w:rsid w:val="41F117D5"/>
    <w:rsid w:val="42784CF1"/>
    <w:rsid w:val="429024CF"/>
    <w:rsid w:val="432F5418"/>
    <w:rsid w:val="45AC718B"/>
    <w:rsid w:val="46AF05B5"/>
    <w:rsid w:val="47953C4F"/>
    <w:rsid w:val="48E62EAC"/>
    <w:rsid w:val="4AFB0872"/>
    <w:rsid w:val="4B5856BF"/>
    <w:rsid w:val="4BB74194"/>
    <w:rsid w:val="4BDA4326"/>
    <w:rsid w:val="4C251F00"/>
    <w:rsid w:val="4CE978B3"/>
    <w:rsid w:val="4D700A9E"/>
    <w:rsid w:val="4DB311C4"/>
    <w:rsid w:val="4E485577"/>
    <w:rsid w:val="4E5B174E"/>
    <w:rsid w:val="4E920EE8"/>
    <w:rsid w:val="503B1382"/>
    <w:rsid w:val="51713037"/>
    <w:rsid w:val="52051D96"/>
    <w:rsid w:val="52F82D96"/>
    <w:rsid w:val="547B4EA9"/>
    <w:rsid w:val="54BF6A11"/>
    <w:rsid w:val="550F7B55"/>
    <w:rsid w:val="55122FD8"/>
    <w:rsid w:val="55926D29"/>
    <w:rsid w:val="55AF2E52"/>
    <w:rsid w:val="57572CCF"/>
    <w:rsid w:val="58C200CE"/>
    <w:rsid w:val="58E53EC8"/>
    <w:rsid w:val="599B1268"/>
    <w:rsid w:val="599B50F5"/>
    <w:rsid w:val="59E766FB"/>
    <w:rsid w:val="5A3A7FF4"/>
    <w:rsid w:val="5A6951F3"/>
    <w:rsid w:val="5A7B0A82"/>
    <w:rsid w:val="5AF2460E"/>
    <w:rsid w:val="5C3F2EED"/>
    <w:rsid w:val="5C8968EE"/>
    <w:rsid w:val="5CCC762F"/>
    <w:rsid w:val="5CF27722"/>
    <w:rsid w:val="5CF62206"/>
    <w:rsid w:val="5F1C412F"/>
    <w:rsid w:val="5F596331"/>
    <w:rsid w:val="60B151FE"/>
    <w:rsid w:val="616A18E2"/>
    <w:rsid w:val="63716633"/>
    <w:rsid w:val="64586600"/>
    <w:rsid w:val="654B14AA"/>
    <w:rsid w:val="658E50F6"/>
    <w:rsid w:val="65B67155"/>
    <w:rsid w:val="664A412A"/>
    <w:rsid w:val="66AC6CEC"/>
    <w:rsid w:val="671C3F4A"/>
    <w:rsid w:val="67430B7A"/>
    <w:rsid w:val="676034DA"/>
    <w:rsid w:val="676F19BA"/>
    <w:rsid w:val="67B8418F"/>
    <w:rsid w:val="67F64880"/>
    <w:rsid w:val="699C5F67"/>
    <w:rsid w:val="69B7257B"/>
    <w:rsid w:val="6AF723A7"/>
    <w:rsid w:val="6B486391"/>
    <w:rsid w:val="6BE566A3"/>
    <w:rsid w:val="6CC45353"/>
    <w:rsid w:val="6CDE4879"/>
    <w:rsid w:val="6E1A0886"/>
    <w:rsid w:val="6E3A48D9"/>
    <w:rsid w:val="6F3E68F7"/>
    <w:rsid w:val="6F6D2C38"/>
    <w:rsid w:val="7016507D"/>
    <w:rsid w:val="71B0505E"/>
    <w:rsid w:val="73346069"/>
    <w:rsid w:val="73E35E45"/>
    <w:rsid w:val="74561EEC"/>
    <w:rsid w:val="74822CE1"/>
    <w:rsid w:val="74F80B83"/>
    <w:rsid w:val="75387844"/>
    <w:rsid w:val="76D50550"/>
    <w:rsid w:val="772227B1"/>
    <w:rsid w:val="772F044F"/>
    <w:rsid w:val="77324D59"/>
    <w:rsid w:val="77D84510"/>
    <w:rsid w:val="783A06B1"/>
    <w:rsid w:val="78435456"/>
    <w:rsid w:val="7AAF0711"/>
    <w:rsid w:val="7ACD0A2E"/>
    <w:rsid w:val="7DB87774"/>
    <w:rsid w:val="7FA04963"/>
    <w:rsid w:val="7FA77AA0"/>
    <w:rsid w:val="7FF80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7"/>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49"/>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4"/>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autoRedefine/>
    <w:semiHidden/>
    <w:qFormat/>
    <w:uiPriority w:val="0"/>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6"/>
    <w:autoRedefine/>
    <w:qFormat/>
    <w:uiPriority w:val="0"/>
    <w:pPr>
      <w:jc w:val="left"/>
    </w:pPr>
  </w:style>
  <w:style w:type="paragraph" w:styleId="8">
    <w:name w:val="Body Text"/>
    <w:basedOn w:val="1"/>
    <w:autoRedefine/>
    <w:qFormat/>
    <w:uiPriority w:val="0"/>
    <w:pPr>
      <w:spacing w:after="120" w:afterLines="0" w:afterAutospacing="0"/>
    </w:pPr>
  </w:style>
  <w:style w:type="paragraph" w:styleId="9">
    <w:name w:val="Body Text Indent"/>
    <w:basedOn w:val="1"/>
    <w:autoRedefine/>
    <w:semiHidden/>
    <w:unhideWhenUsed/>
    <w:qFormat/>
    <w:uiPriority w:val="0"/>
    <w:pPr>
      <w:spacing w:after="120"/>
      <w:ind w:left="420" w:leftChars="200"/>
    </w:pPr>
  </w:style>
  <w:style w:type="paragraph" w:styleId="10">
    <w:name w:val="toc 3"/>
    <w:basedOn w:val="1"/>
    <w:next w:val="1"/>
    <w:autoRedefine/>
    <w:qFormat/>
    <w:uiPriority w:val="0"/>
    <w:pPr>
      <w:ind w:left="840" w:leftChars="400"/>
    </w:pPr>
  </w:style>
  <w:style w:type="paragraph" w:styleId="11">
    <w:name w:val="Plain Text"/>
    <w:basedOn w:val="1"/>
    <w:link w:val="35"/>
    <w:autoRedefine/>
    <w:qFormat/>
    <w:uiPriority w:val="0"/>
    <w:rPr>
      <w:rFonts w:ascii="宋体" w:hAnsi="Courier New"/>
    </w:rPr>
  </w:style>
  <w:style w:type="paragraph" w:styleId="12">
    <w:name w:val="Date"/>
    <w:basedOn w:val="1"/>
    <w:next w:val="1"/>
    <w:link w:val="42"/>
    <w:autoRedefine/>
    <w:qFormat/>
    <w:uiPriority w:val="0"/>
    <w:pPr>
      <w:ind w:left="100" w:leftChars="2500"/>
    </w:pPr>
  </w:style>
  <w:style w:type="paragraph" w:styleId="13">
    <w:name w:val="Balloon Text"/>
    <w:basedOn w:val="1"/>
    <w:link w:val="29"/>
    <w:autoRedefine/>
    <w:qFormat/>
    <w:uiPriority w:val="0"/>
    <w:rPr>
      <w:sz w:val="18"/>
    </w:rPr>
  </w:style>
  <w:style w:type="paragraph" w:styleId="14">
    <w:name w:val="footer"/>
    <w:basedOn w:val="1"/>
    <w:link w:val="34"/>
    <w:autoRedefine/>
    <w:qFormat/>
    <w:uiPriority w:val="0"/>
    <w:pPr>
      <w:tabs>
        <w:tab w:val="center" w:pos="4153"/>
        <w:tab w:val="right" w:pos="8306"/>
      </w:tabs>
      <w:snapToGrid w:val="0"/>
      <w:jc w:val="left"/>
    </w:pPr>
    <w:rPr>
      <w:sz w:val="18"/>
    </w:rPr>
  </w:style>
  <w:style w:type="paragraph" w:styleId="15">
    <w:name w:val="envelope return"/>
    <w:basedOn w:val="1"/>
    <w:unhideWhenUsed/>
    <w:qFormat/>
    <w:uiPriority w:val="99"/>
    <w:pPr>
      <w:snapToGrid w:val="0"/>
    </w:pPr>
    <w:rPr>
      <w:rFonts w:ascii="Arial" w:hAnsi="Arial"/>
    </w:rPr>
  </w:style>
  <w:style w:type="paragraph" w:styleId="16">
    <w:name w:val="header"/>
    <w:basedOn w:val="1"/>
    <w:link w:val="3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index 1"/>
    <w:basedOn w:val="1"/>
    <w:next w:val="1"/>
    <w:autoRedefine/>
    <w:qFormat/>
    <w:uiPriority w:val="0"/>
  </w:style>
  <w:style w:type="paragraph" w:styleId="21">
    <w:name w:val="Body Text First Indent"/>
    <w:basedOn w:val="8"/>
    <w:autoRedefine/>
    <w:qFormat/>
    <w:uiPriority w:val="0"/>
    <w:pPr>
      <w:ind w:firstLine="420" w:firstLineChars="100"/>
    </w:pPr>
  </w:style>
  <w:style w:type="paragraph" w:styleId="22">
    <w:name w:val="Body Text First Indent 2"/>
    <w:basedOn w:val="9"/>
    <w:autoRedefine/>
    <w:semiHidden/>
    <w:unhideWhenUsed/>
    <w:qFormat/>
    <w:uiPriority w:val="99"/>
    <w:pPr>
      <w:ind w:firstLine="420" w:firstLineChars="200"/>
    </w:pPr>
  </w:style>
  <w:style w:type="table" w:styleId="24">
    <w:name w:val="Table Grid"/>
    <w:basedOn w:val="23"/>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Emphasis"/>
    <w:basedOn w:val="25"/>
    <w:autoRedefine/>
    <w:qFormat/>
    <w:uiPriority w:val="0"/>
    <w:rPr>
      <w:i/>
    </w:rPr>
  </w:style>
  <w:style w:type="character" w:styleId="28">
    <w:name w:val="Hyperlink"/>
    <w:basedOn w:val="25"/>
    <w:autoRedefine/>
    <w:qFormat/>
    <w:uiPriority w:val="0"/>
    <w:rPr>
      <w:color w:val="0000FF"/>
      <w:u w:val="single"/>
    </w:rPr>
  </w:style>
  <w:style w:type="character" w:customStyle="1" w:styleId="29">
    <w:name w:val="批注框文本 字符"/>
    <w:link w:val="13"/>
    <w:autoRedefine/>
    <w:semiHidden/>
    <w:qFormat/>
    <w:uiPriority w:val="99"/>
    <w:rPr>
      <w:sz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字符"/>
    <w:link w:val="16"/>
    <w:autoRedefine/>
    <w:qFormat/>
    <w:uiPriority w:val="0"/>
    <w:rPr>
      <w:sz w:val="18"/>
    </w:rPr>
  </w:style>
  <w:style w:type="character" w:customStyle="1" w:styleId="34">
    <w:name w:val="页脚 字符"/>
    <w:link w:val="14"/>
    <w:autoRedefine/>
    <w:qFormat/>
    <w:uiPriority w:val="99"/>
    <w:rPr>
      <w:sz w:val="18"/>
    </w:rPr>
  </w:style>
  <w:style w:type="character" w:customStyle="1" w:styleId="35">
    <w:name w:val="纯文本 字符"/>
    <w:link w:val="11"/>
    <w:autoRedefine/>
    <w:qFormat/>
    <w:uiPriority w:val="0"/>
    <w:rPr>
      <w:rFonts w:ascii="宋体" w:hAnsi="Courier New"/>
    </w:rPr>
  </w:style>
  <w:style w:type="character" w:customStyle="1" w:styleId="36">
    <w:name w:val="纯文本 字符1"/>
    <w:basedOn w:val="25"/>
    <w:autoRedefine/>
    <w:semiHidden/>
    <w:qFormat/>
    <w:uiPriority w:val="99"/>
    <w:rPr>
      <w:rFonts w:hAnsi="Courier New" w:cs="Courier New" w:asciiTheme="minorEastAsia"/>
      <w:szCs w:val="20"/>
    </w:rPr>
  </w:style>
  <w:style w:type="character" w:customStyle="1" w:styleId="37">
    <w:name w:val="未处理的提及1"/>
    <w:basedOn w:val="25"/>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5"/>
    <w:autoRedefine/>
    <w:semiHidden/>
    <w:qFormat/>
    <w:uiPriority w:val="99"/>
    <w:rPr>
      <w:rFonts w:ascii="@仿宋_GB2312" w:hAnsi="@仿宋_GB2312" w:eastAsia="@仿宋_GB2312" w:cs="@仿宋_GB2312"/>
      <w:szCs w:val="20"/>
    </w:rPr>
  </w:style>
  <w:style w:type="character" w:customStyle="1" w:styleId="42">
    <w:name w:val="日期 字符1"/>
    <w:link w:val="12"/>
    <w:autoRedefine/>
    <w:qFormat/>
    <w:uiPriority w:val="0"/>
  </w:style>
  <w:style w:type="character" w:customStyle="1" w:styleId="43">
    <w:name w:val="纯文本 Char1"/>
    <w:link w:val="44"/>
    <w:autoRedefine/>
    <w:qFormat/>
    <w:locked/>
    <w:uiPriority w:val="0"/>
    <w:rPr>
      <w:rFonts w:ascii="Arial" w:hAnsi="Arial" w:eastAsia="Arial"/>
      <w:kern w:val="2"/>
      <w:sz w:val="21"/>
      <w:lang w:val="en-US" w:eastAsia="zh-CN" w:bidi="ar-SA"/>
    </w:rPr>
  </w:style>
  <w:style w:type="paragraph" w:customStyle="1" w:styleId="44">
    <w:name w:val="纯文本1"/>
    <w:basedOn w:val="1"/>
    <w:link w:val="43"/>
    <w:autoRedefine/>
    <w:qFormat/>
    <w:uiPriority w:val="0"/>
    <w:rPr>
      <w:rFonts w:ascii="Arial" w:hAnsi="Arial" w:eastAsia="Arial" w:cstheme="minorBidi"/>
      <w:szCs w:val="22"/>
    </w:rPr>
  </w:style>
  <w:style w:type="character" w:customStyle="1" w:styleId="45">
    <w:name w:val="批注文字 Char"/>
    <w:basedOn w:val="25"/>
    <w:autoRedefine/>
    <w:semiHidden/>
    <w:qFormat/>
    <w:uiPriority w:val="99"/>
    <w:rPr>
      <w:rFonts w:ascii="@仿宋_GB2312" w:hAnsi="@仿宋_GB2312" w:eastAsia="@仿宋_GB2312" w:cs="@仿宋_GB2312"/>
      <w:szCs w:val="20"/>
    </w:rPr>
  </w:style>
  <w:style w:type="character" w:customStyle="1" w:styleId="46">
    <w:name w:val="批注文字 字符"/>
    <w:link w:val="7"/>
    <w:autoRedefine/>
    <w:qFormat/>
    <w:uiPriority w:val="0"/>
  </w:style>
  <w:style w:type="character" w:customStyle="1" w:styleId="47">
    <w:name w:val="标题 1 字符"/>
    <w:link w:val="2"/>
    <w:autoRedefine/>
    <w:qFormat/>
    <w:uiPriority w:val="9"/>
    <w:rPr>
      <w:b/>
      <w:kern w:val="44"/>
      <w:sz w:val="44"/>
    </w:rPr>
  </w:style>
  <w:style w:type="paragraph" w:customStyle="1" w:styleId="4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字符"/>
    <w:link w:val="4"/>
    <w:autoRedefine/>
    <w:semiHidden/>
    <w:qFormat/>
    <w:uiPriority w:val="9"/>
    <w:rPr>
      <w:b/>
      <w:sz w:val="32"/>
    </w:rPr>
  </w:style>
  <w:style w:type="character" w:customStyle="1" w:styleId="50">
    <w:name w:val="fontstyle01"/>
    <w:basedOn w:val="25"/>
    <w:autoRedefine/>
    <w:qFormat/>
    <w:uiPriority w:val="0"/>
    <w:rPr>
      <w:rFonts w:hint="eastAsia" w:ascii="宋体" w:hAnsi="宋体" w:eastAsia="宋体"/>
      <w:color w:val="000000"/>
      <w:sz w:val="22"/>
      <w:szCs w:val="22"/>
    </w:rPr>
  </w:style>
  <w:style w:type="character" w:customStyle="1" w:styleId="51">
    <w:name w:val="fontstyle21"/>
    <w:basedOn w:val="25"/>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54">
    <w:name w:val="标题 4 字符1"/>
    <w:link w:val="5"/>
    <w:autoRedefine/>
    <w:qFormat/>
    <w:uiPriority w:val="0"/>
    <w:rPr>
      <w:rFonts w:ascii="Arial" w:hAnsi="Arial" w:eastAsia="黑体"/>
      <w:b/>
      <w:sz w:val="28"/>
    </w:rPr>
  </w:style>
  <w:style w:type="paragraph" w:customStyle="1" w:styleId="55">
    <w:name w:val="普通 (Web)"/>
    <w:basedOn w:val="1"/>
    <w:autoRedefine/>
    <w:qFormat/>
    <w:uiPriority w:val="0"/>
    <w:pPr>
      <w:widowControl/>
      <w:spacing w:before="100" w:beforeAutospacing="1" w:after="100" w:afterAutospacing="1"/>
      <w:jc w:val="left"/>
    </w:pPr>
    <w:rPr>
      <w:rFonts w:cs="Times New Roman"/>
      <w:sz w:val="24"/>
      <w:szCs w:val="24"/>
    </w:rPr>
  </w:style>
  <w:style w:type="character" w:customStyle="1" w:styleId="56">
    <w:name w:val="font61"/>
    <w:basedOn w:val="25"/>
    <w:qFormat/>
    <w:uiPriority w:val="0"/>
    <w:rPr>
      <w:rFonts w:hint="eastAsia" w:ascii="宋体" w:hAnsi="宋体" w:eastAsia="宋体" w:cs="宋体"/>
      <w:color w:val="000000"/>
      <w:sz w:val="18"/>
      <w:szCs w:val="18"/>
      <w:u w:val="none"/>
    </w:rPr>
  </w:style>
  <w:style w:type="character" w:customStyle="1" w:styleId="57">
    <w:name w:val="font71"/>
    <w:basedOn w:val="25"/>
    <w:qFormat/>
    <w:uiPriority w:val="0"/>
    <w:rPr>
      <w:rFonts w:hint="default" w:ascii="Times New Roman" w:hAnsi="Times New Roman" w:cs="Times New Roman"/>
      <w:color w:val="000000"/>
      <w:sz w:val="18"/>
      <w:szCs w:val="18"/>
      <w:u w:val="none"/>
    </w:rPr>
  </w:style>
  <w:style w:type="character" w:customStyle="1" w:styleId="58">
    <w:name w:val="font81"/>
    <w:basedOn w:val="25"/>
    <w:qFormat/>
    <w:uiPriority w:val="0"/>
    <w:rPr>
      <w:rFonts w:hint="default" w:ascii="Times New Roman" w:hAnsi="Times New Roman" w:cs="Times New Roman"/>
      <w:color w:val="000000"/>
      <w:sz w:val="21"/>
      <w:szCs w:val="21"/>
      <w:u w:val="none"/>
    </w:rPr>
  </w:style>
  <w:style w:type="character" w:customStyle="1" w:styleId="59">
    <w:name w:val="font91"/>
    <w:basedOn w:val="25"/>
    <w:qFormat/>
    <w:uiPriority w:val="0"/>
    <w:rPr>
      <w:rFonts w:ascii="Arial" w:hAnsi="Arial" w:cs="Arial"/>
      <w:color w:val="000000"/>
      <w:sz w:val="20"/>
      <w:szCs w:val="20"/>
      <w:u w:val="none"/>
    </w:rPr>
  </w:style>
  <w:style w:type="character" w:customStyle="1" w:styleId="60">
    <w:name w:val="font10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31</Pages>
  <Words>1591</Words>
  <Characters>1816</Characters>
  <Lines>180</Lines>
  <Paragraphs>50</Paragraphs>
  <TotalTime>21</TotalTime>
  <ScaleCrop>false</ScaleCrop>
  <LinksUpToDate>false</LinksUpToDate>
  <CharactersWithSpaces>1995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汪小曼</cp:lastModifiedBy>
  <cp:lastPrinted>2022-06-23T01:57:00Z</cp:lastPrinted>
  <dcterms:modified xsi:type="dcterms:W3CDTF">2025-12-31T02:54:08Z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98E0FCD0FA714F60A479A6B6623CE6B6_13</vt:lpwstr>
  </property>
  <property fmtid="{D5CDD505-2E9C-101B-9397-08002B2CF9AE}" pid="4" name="KSOTemplateDocerSaveRecord">
    <vt:lpwstr>eyJoZGlkIjoiY2YwMzYwNjA0YWYwNWRkNjE2YjIwYWQ4ZjUyYjQ3NjYiLCJ1c2VySWQiOiIxNjg2MjQwNTQ3In0=</vt:lpwstr>
  </property>
</Properties>
</file>